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25A0" w14:textId="5B2E473E" w:rsidR="008875DF" w:rsidRPr="00953054" w:rsidRDefault="00D26D47" w:rsidP="122FB1A1">
      <w:pPr>
        <w:spacing w:line="360" w:lineRule="auto"/>
        <w:ind w:left="6480"/>
        <w:jc w:val="both"/>
        <w:rPr>
          <w:b/>
          <w:i/>
          <w:iCs/>
          <w:color w:val="FF0000"/>
          <w:sz w:val="22"/>
          <w:szCs w:val="22"/>
        </w:rPr>
      </w:pPr>
      <w:r w:rsidRPr="00953054">
        <w:rPr>
          <w:b/>
          <w:i/>
          <w:iCs/>
          <w:color w:val="FF0000"/>
          <w:sz w:val="22"/>
          <w:szCs w:val="22"/>
        </w:rPr>
        <w:t xml:space="preserve">Issued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4D66CE">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24</w:t>
      </w:r>
    </w:p>
    <w:p w14:paraId="3BBD3801" w14:textId="77777777" w:rsidR="008875DF" w:rsidRPr="00953054" w:rsidRDefault="008875DF" w:rsidP="00953054">
      <w:pPr>
        <w:spacing w:line="360" w:lineRule="auto"/>
        <w:jc w:val="both"/>
        <w:rPr>
          <w:sz w:val="22"/>
          <w:szCs w:val="22"/>
        </w:rPr>
      </w:pPr>
    </w:p>
    <w:p w14:paraId="651A3FC6" w14:textId="77777777" w:rsidR="008875DF" w:rsidRPr="00953054" w:rsidRDefault="008875DF" w:rsidP="00953054">
      <w:pPr>
        <w:spacing w:line="360"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05"/>
        <w:gridCol w:w="3126"/>
      </w:tblGrid>
      <w:tr w:rsidR="00FB4F11" w14:paraId="583887A5" w14:textId="77777777" w:rsidTr="002E20A2">
        <w:trPr>
          <w:trHeight w:val="2688"/>
        </w:trPr>
        <w:tc>
          <w:tcPr>
            <w:tcW w:w="3005" w:type="dxa"/>
          </w:tcPr>
          <w:p w14:paraId="5912415B" w14:textId="77777777" w:rsidR="00FB4F11" w:rsidRDefault="00FB4F11">
            <w:r w:rsidRPr="00953054">
              <w:rPr>
                <w:noProof/>
                <w:sz w:val="22"/>
                <w:szCs w:val="22"/>
                <w:lang w:val="en-US"/>
              </w:rPr>
              <w:drawing>
                <wp:inline distT="0" distB="0" distL="0" distR="0" wp14:anchorId="0BB8A514" wp14:editId="45A1A57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3005" w:type="dxa"/>
          </w:tcPr>
          <w:p w14:paraId="2C623480" w14:textId="77777777" w:rsidR="00FB4F11" w:rsidRDefault="00FB4F11"/>
        </w:tc>
        <w:tc>
          <w:tcPr>
            <w:tcW w:w="3006" w:type="dxa"/>
          </w:tcPr>
          <w:p w14:paraId="4E84D051" w14:textId="5FAC63B1" w:rsidR="00FB4F11" w:rsidRDefault="00420EB2">
            <w:r w:rsidRPr="00420EB2">
              <w:rPr>
                <w:noProof/>
                <w:lang w:val="en-US"/>
              </w:rPr>
              <w:drawing>
                <wp:inline distT="0" distB="0" distL="0" distR="0" wp14:anchorId="7379635A" wp14:editId="12E55CAC">
                  <wp:extent cx="1848365" cy="1915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58" cy="1925116"/>
                          </a:xfrm>
                          <a:prstGeom prst="rect">
                            <a:avLst/>
                          </a:prstGeom>
                          <a:noFill/>
                        </pic:spPr>
                      </pic:pic>
                    </a:graphicData>
                  </a:graphic>
                </wp:inline>
              </w:drawing>
            </w:r>
          </w:p>
        </w:tc>
      </w:tr>
    </w:tbl>
    <w:p w14:paraId="3B0D7EB9" w14:textId="5DA85344" w:rsidR="004366A7" w:rsidRDefault="004366A7" w:rsidP="00D8180B">
      <w:pPr>
        <w:spacing w:line="360" w:lineRule="auto"/>
        <w:jc w:val="both"/>
        <w:rPr>
          <w:i/>
          <w:sz w:val="22"/>
          <w:szCs w:val="22"/>
          <w:u w:val="single"/>
        </w:rPr>
      </w:pPr>
    </w:p>
    <w:p w14:paraId="0FC35959" w14:textId="77777777" w:rsidR="00D8180B" w:rsidRPr="002E20A2" w:rsidRDefault="00D8180B" w:rsidP="002E20A2">
      <w:pPr>
        <w:pBdr>
          <w:top w:val="thinThickSmallGap" w:sz="24" w:space="1" w:color="auto"/>
        </w:pBdr>
        <w:spacing w:line="360" w:lineRule="auto"/>
        <w:jc w:val="both"/>
        <w:rPr>
          <w:iCs/>
          <w:sz w:val="22"/>
          <w:szCs w:val="22"/>
          <w:u w:val="single"/>
        </w:rPr>
      </w:pPr>
    </w:p>
    <w:p w14:paraId="5400FADC" w14:textId="23595010" w:rsidR="004366A7" w:rsidRPr="00466145" w:rsidRDefault="0088333A" w:rsidP="00FB6F2A">
      <w:pPr>
        <w:spacing w:line="360" w:lineRule="auto"/>
        <w:jc w:val="center"/>
        <w:rPr>
          <w:i/>
          <w:sz w:val="28"/>
          <w:szCs w:val="22"/>
        </w:rPr>
      </w:pPr>
      <w:r w:rsidRPr="00466145">
        <w:rPr>
          <w:i/>
          <w:sz w:val="28"/>
          <w:szCs w:val="22"/>
        </w:rPr>
        <w:t xml:space="preserve">(Marsabit </w:t>
      </w:r>
      <w:r w:rsidR="00C23BA1" w:rsidRPr="00466145">
        <w:rPr>
          <w:i/>
          <w:sz w:val="28"/>
          <w:szCs w:val="22"/>
        </w:rPr>
        <w:t>Co</w:t>
      </w:r>
      <w:r w:rsidRPr="00466145">
        <w:rPr>
          <w:i/>
          <w:sz w:val="28"/>
          <w:szCs w:val="22"/>
        </w:rPr>
        <w:t>unty Executive</w:t>
      </w:r>
      <w:r w:rsidR="00F01242" w:rsidRPr="00466145">
        <w:rPr>
          <w:i/>
          <w:sz w:val="28"/>
          <w:szCs w:val="22"/>
        </w:rPr>
        <w:t>)</w:t>
      </w:r>
    </w:p>
    <w:p w14:paraId="44A499A5" w14:textId="77777777" w:rsidR="00207B37" w:rsidRPr="00466145" w:rsidRDefault="00207B37" w:rsidP="00FB6F2A">
      <w:pPr>
        <w:spacing w:line="360" w:lineRule="auto"/>
        <w:jc w:val="center"/>
        <w:rPr>
          <w:i/>
          <w:szCs w:val="22"/>
        </w:rPr>
      </w:pPr>
    </w:p>
    <w:p w14:paraId="2DCF7B30" w14:textId="385ABDEA" w:rsidR="004366A7" w:rsidRPr="00466145" w:rsidRDefault="000249CC" w:rsidP="0059171C">
      <w:pPr>
        <w:spacing w:line="360" w:lineRule="auto"/>
        <w:jc w:val="center"/>
        <w:rPr>
          <w:b/>
          <w:bCs/>
          <w:i/>
          <w:sz w:val="32"/>
          <w:szCs w:val="22"/>
        </w:rPr>
      </w:pPr>
      <w:r w:rsidRPr="00466145">
        <w:rPr>
          <w:b/>
          <w:bCs/>
          <w:i/>
          <w:sz w:val="32"/>
          <w:szCs w:val="22"/>
        </w:rPr>
        <w:t>Marsabit County</w:t>
      </w:r>
      <w:r w:rsidR="0059171C" w:rsidRPr="00466145">
        <w:rPr>
          <w:b/>
          <w:bCs/>
          <w:i/>
          <w:sz w:val="32"/>
          <w:szCs w:val="22"/>
        </w:rPr>
        <w:t xml:space="preserve"> Government</w:t>
      </w:r>
    </w:p>
    <w:p w14:paraId="2B661D9F" w14:textId="39806F2E" w:rsidR="0059171C" w:rsidRPr="00466145" w:rsidRDefault="0059171C" w:rsidP="0059171C">
      <w:pPr>
        <w:spacing w:line="360" w:lineRule="auto"/>
        <w:jc w:val="center"/>
        <w:rPr>
          <w:b/>
          <w:bCs/>
          <w:sz w:val="28"/>
          <w:szCs w:val="22"/>
        </w:rPr>
      </w:pPr>
    </w:p>
    <w:p w14:paraId="0F360963" w14:textId="77777777" w:rsidR="0059171C" w:rsidRPr="00466145" w:rsidRDefault="0059171C" w:rsidP="0059171C">
      <w:pPr>
        <w:spacing w:line="360" w:lineRule="auto"/>
        <w:jc w:val="center"/>
        <w:rPr>
          <w:b/>
          <w:bCs/>
          <w:sz w:val="28"/>
          <w:szCs w:val="22"/>
        </w:rPr>
      </w:pPr>
    </w:p>
    <w:p w14:paraId="0BB5A2D4" w14:textId="77777777" w:rsidR="004366A7" w:rsidRPr="00466145" w:rsidRDefault="00207B37" w:rsidP="00FB6F2A">
      <w:pPr>
        <w:pStyle w:val="Heading7"/>
        <w:spacing w:line="360" w:lineRule="auto"/>
        <w:rPr>
          <w:szCs w:val="22"/>
        </w:rPr>
      </w:pPr>
      <w:r w:rsidRPr="00466145">
        <w:rPr>
          <w:szCs w:val="22"/>
        </w:rPr>
        <w:t xml:space="preserve">QUARTERLY </w:t>
      </w:r>
      <w:r w:rsidR="00900D85" w:rsidRPr="00466145">
        <w:rPr>
          <w:szCs w:val="22"/>
        </w:rPr>
        <w:t>REPORT</w:t>
      </w:r>
      <w:r w:rsidR="00231D69" w:rsidRPr="00466145">
        <w:rPr>
          <w:szCs w:val="22"/>
        </w:rPr>
        <w:t xml:space="preserve"> AND </w:t>
      </w:r>
      <w:r w:rsidR="004366A7" w:rsidRPr="00466145">
        <w:rPr>
          <w:szCs w:val="22"/>
        </w:rPr>
        <w:t>FINANCIAL STATEMENTS</w:t>
      </w:r>
    </w:p>
    <w:p w14:paraId="52344FF1" w14:textId="77777777" w:rsidR="00207B37" w:rsidRPr="00466145" w:rsidRDefault="00207B37" w:rsidP="00207B37">
      <w:pPr>
        <w:rPr>
          <w:sz w:val="32"/>
        </w:rPr>
      </w:pPr>
    </w:p>
    <w:p w14:paraId="3BEBC1D8" w14:textId="15CE803E" w:rsidR="00207B37" w:rsidRPr="00466145" w:rsidRDefault="004366A7" w:rsidP="00FB6F2A">
      <w:pPr>
        <w:spacing w:line="360" w:lineRule="auto"/>
        <w:jc w:val="center"/>
        <w:rPr>
          <w:b/>
          <w:sz w:val="28"/>
        </w:rPr>
      </w:pPr>
      <w:r w:rsidRPr="00466145">
        <w:rPr>
          <w:b/>
          <w:sz w:val="28"/>
        </w:rPr>
        <w:t>FOR THE</w:t>
      </w:r>
      <w:r w:rsidR="00207B37" w:rsidRPr="00466145">
        <w:rPr>
          <w:b/>
          <w:sz w:val="28"/>
        </w:rPr>
        <w:t xml:space="preserve"> PERIOD ENDED</w:t>
      </w:r>
      <w:r w:rsidR="00D46FF5" w:rsidRPr="00466145">
        <w:rPr>
          <w:b/>
          <w:sz w:val="28"/>
        </w:rPr>
        <w:t xml:space="preserve"> </w:t>
      </w:r>
      <w:r w:rsidR="000869A9">
        <w:rPr>
          <w:b/>
          <w:sz w:val="28"/>
        </w:rPr>
        <w:t>JUNE</w:t>
      </w:r>
      <w:r w:rsidR="000E15F5" w:rsidRPr="00466145">
        <w:rPr>
          <w:b/>
          <w:sz w:val="28"/>
        </w:rPr>
        <w:t xml:space="preserve"> 3</w:t>
      </w:r>
      <w:r w:rsidR="000869A9">
        <w:rPr>
          <w:b/>
          <w:sz w:val="28"/>
        </w:rPr>
        <w:t>0</w:t>
      </w:r>
      <w:r w:rsidR="00922AB8">
        <w:rPr>
          <w:b/>
          <w:sz w:val="28"/>
        </w:rPr>
        <w:t>,</w:t>
      </w:r>
    </w:p>
    <w:p w14:paraId="5E784785" w14:textId="3B654340" w:rsidR="004366A7" w:rsidRPr="00466145" w:rsidRDefault="00231D69" w:rsidP="00FB6F2A">
      <w:pPr>
        <w:spacing w:line="360" w:lineRule="auto"/>
        <w:jc w:val="center"/>
        <w:rPr>
          <w:b/>
          <w:sz w:val="28"/>
        </w:rPr>
      </w:pPr>
      <w:r w:rsidRPr="00466145">
        <w:rPr>
          <w:b/>
          <w:sz w:val="28"/>
        </w:rPr>
        <w:t xml:space="preserve"> </w:t>
      </w:r>
      <w:r w:rsidR="003D65AC" w:rsidRPr="00466145">
        <w:rPr>
          <w:b/>
          <w:sz w:val="28"/>
        </w:rPr>
        <w:t>20</w:t>
      </w:r>
      <w:r w:rsidR="000E15F5" w:rsidRPr="00466145">
        <w:rPr>
          <w:b/>
          <w:sz w:val="28"/>
        </w:rPr>
        <w:t>2</w:t>
      </w:r>
      <w:r w:rsidR="00A64126">
        <w:rPr>
          <w:b/>
          <w:sz w:val="28"/>
        </w:rPr>
        <w:t>5</w:t>
      </w:r>
    </w:p>
    <w:p w14:paraId="475CA12B" w14:textId="77777777" w:rsidR="004366A7" w:rsidRPr="0059171C" w:rsidRDefault="004366A7" w:rsidP="00953054">
      <w:pPr>
        <w:spacing w:line="360" w:lineRule="auto"/>
        <w:jc w:val="both"/>
        <w:rPr>
          <w:sz w:val="20"/>
          <w:szCs w:val="22"/>
        </w:rPr>
      </w:pPr>
    </w:p>
    <w:p w14:paraId="566FF8D5" w14:textId="77777777" w:rsidR="004366A7" w:rsidRPr="00953054" w:rsidRDefault="004366A7" w:rsidP="002E20A2">
      <w:pPr>
        <w:pBdr>
          <w:top w:val="thinThickSmallGap" w:sz="24" w:space="1" w:color="auto"/>
        </w:pBdr>
        <w:spacing w:line="360" w:lineRule="auto"/>
        <w:jc w:val="both"/>
        <w:rPr>
          <w:sz w:val="22"/>
          <w:szCs w:val="22"/>
        </w:rPr>
      </w:pPr>
    </w:p>
    <w:p w14:paraId="47ABF204" w14:textId="78C550D2" w:rsidR="00AA547F" w:rsidRPr="00953054" w:rsidRDefault="00AA547F" w:rsidP="00AA547F">
      <w:pPr>
        <w:spacing w:line="360" w:lineRule="auto"/>
        <w:jc w:val="both"/>
        <w:rPr>
          <w:b/>
          <w:sz w:val="22"/>
          <w:szCs w:val="22"/>
        </w:rPr>
        <w:sectPr w:rsidR="00AA547F" w:rsidRPr="00953054" w:rsidSect="00AA547F">
          <w:headerReference w:type="even"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sidRPr="00953054">
        <w:rPr>
          <w:b/>
          <w:sz w:val="22"/>
          <w:szCs w:val="22"/>
        </w:rPr>
        <w:t>Transitional IPSAS Financial Statements /Prepared in accordance with the Accrual Basis of Accounting Method Under International Public Sector Accounting Standards (IPSAS)</w:t>
      </w:r>
    </w:p>
    <w:p w14:paraId="3830ECC6" w14:textId="77777777"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lastRenderedPageBreak/>
        <w:t>(Leave this page blank)</w:t>
      </w:r>
    </w:p>
    <w:p w14:paraId="47F84C1C" w14:textId="77777777" w:rsidR="00062C54" w:rsidRPr="00953054" w:rsidRDefault="00062C54" w:rsidP="00953054">
      <w:pPr>
        <w:spacing w:line="360" w:lineRule="auto"/>
        <w:jc w:val="both"/>
        <w:rPr>
          <w:b/>
          <w:bCs/>
          <w:sz w:val="22"/>
          <w:szCs w:val="22"/>
        </w:rPr>
      </w:pPr>
    </w:p>
    <w:p w14:paraId="1B8CA265" w14:textId="77777777" w:rsidR="00062C54" w:rsidRPr="00953054" w:rsidRDefault="00062C54" w:rsidP="00953054">
      <w:pPr>
        <w:spacing w:line="360" w:lineRule="auto"/>
        <w:jc w:val="both"/>
        <w:rPr>
          <w:b/>
          <w:bCs/>
          <w:sz w:val="22"/>
          <w:szCs w:val="22"/>
        </w:rPr>
      </w:pPr>
    </w:p>
    <w:p w14:paraId="7D3EB675" w14:textId="77777777" w:rsidR="006B2470" w:rsidRPr="00953054" w:rsidRDefault="006B2470" w:rsidP="00953054">
      <w:pPr>
        <w:spacing w:line="360" w:lineRule="auto"/>
        <w:jc w:val="both"/>
        <w:rPr>
          <w:sz w:val="22"/>
          <w:szCs w:val="22"/>
        </w:rPr>
      </w:pPr>
    </w:p>
    <w:p w14:paraId="69EAA86D" w14:textId="77777777" w:rsidR="006B2470" w:rsidRPr="00953054" w:rsidRDefault="006B2470" w:rsidP="00953054">
      <w:pPr>
        <w:spacing w:line="360" w:lineRule="auto"/>
        <w:jc w:val="both"/>
        <w:rPr>
          <w:sz w:val="22"/>
          <w:szCs w:val="22"/>
        </w:rPr>
      </w:pPr>
    </w:p>
    <w:p w14:paraId="6A4C5C99" w14:textId="77777777" w:rsidR="006B2470" w:rsidRPr="00953054" w:rsidRDefault="006B2470" w:rsidP="00953054">
      <w:pPr>
        <w:spacing w:line="360" w:lineRule="auto"/>
        <w:jc w:val="both"/>
        <w:rPr>
          <w:sz w:val="22"/>
          <w:szCs w:val="22"/>
        </w:rPr>
      </w:pPr>
    </w:p>
    <w:p w14:paraId="0E895538" w14:textId="77777777" w:rsidR="00B23D7B" w:rsidRPr="00953054" w:rsidRDefault="00B23D7B" w:rsidP="00953054">
      <w:pPr>
        <w:spacing w:line="360" w:lineRule="auto"/>
        <w:jc w:val="both"/>
        <w:rPr>
          <w:sz w:val="22"/>
          <w:szCs w:val="22"/>
        </w:rPr>
        <w:sectPr w:rsidR="00B23D7B" w:rsidRPr="00953054" w:rsidSect="006E6202">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4596ED95" w14:textId="77777777" w:rsidR="006B2470" w:rsidRPr="00953054" w:rsidRDefault="0055264D" w:rsidP="0055264D">
      <w:pPr>
        <w:tabs>
          <w:tab w:val="left" w:pos="288"/>
          <w:tab w:val="left" w:pos="3990"/>
        </w:tabs>
        <w:spacing w:line="360" w:lineRule="auto"/>
        <w:jc w:val="both"/>
        <w:rPr>
          <w:sz w:val="22"/>
          <w:szCs w:val="22"/>
        </w:rPr>
      </w:pPr>
      <w:r>
        <w:rPr>
          <w:sz w:val="22"/>
          <w:szCs w:val="22"/>
        </w:rPr>
        <w:lastRenderedPageBreak/>
        <w:tab/>
      </w:r>
    </w:p>
    <w:p w14:paraId="4A25355C" w14:textId="5F43AE0A" w:rsidR="004366A7" w:rsidRPr="000E2195" w:rsidRDefault="00540BF1" w:rsidP="00497B19">
      <w:pPr>
        <w:spacing w:line="480" w:lineRule="auto"/>
        <w:jc w:val="both"/>
        <w:rPr>
          <w:sz w:val="22"/>
          <w:szCs w:val="22"/>
        </w:rPr>
      </w:pPr>
      <w:r w:rsidRPr="00C66EEF">
        <w:rPr>
          <w:b/>
          <w:bCs/>
          <w:sz w:val="22"/>
          <w:szCs w:val="22"/>
        </w:rPr>
        <w:t>Table of Content</w:t>
      </w:r>
      <w:r w:rsidR="006C384A" w:rsidRPr="00C66EEF">
        <w:rPr>
          <w:b/>
          <w:bCs/>
          <w:sz w:val="22"/>
          <w:szCs w:val="22"/>
        </w:rPr>
        <w:t>s</w:t>
      </w:r>
      <w:r>
        <w:tab/>
      </w:r>
      <w:r>
        <w:tab/>
      </w:r>
      <w:r>
        <w:tab/>
      </w:r>
      <w:r>
        <w:tab/>
      </w:r>
      <w:r>
        <w:tab/>
      </w:r>
      <w:r>
        <w:tab/>
      </w:r>
      <w:r>
        <w:tab/>
      </w:r>
      <w:r>
        <w:tab/>
      </w:r>
      <w:r>
        <w:tab/>
      </w:r>
      <w:r w:rsidR="00A97843" w:rsidRPr="00C66EEF">
        <w:rPr>
          <w:b/>
          <w:bCs/>
          <w:sz w:val="22"/>
          <w:szCs w:val="22"/>
        </w:rPr>
        <w:t xml:space="preserve">             </w:t>
      </w:r>
      <w:r w:rsidR="00EF1FFD">
        <w:rPr>
          <w:b/>
          <w:bCs/>
          <w:sz w:val="22"/>
          <w:szCs w:val="22"/>
        </w:rPr>
        <w:tab/>
      </w:r>
      <w:r w:rsidRPr="00C66EEF">
        <w:rPr>
          <w:b/>
          <w:bCs/>
          <w:sz w:val="22"/>
          <w:szCs w:val="22"/>
        </w:rPr>
        <w:t>Page</w:t>
      </w:r>
    </w:p>
    <w:p w14:paraId="2B704AF7" w14:textId="6A2EE097" w:rsidR="007E45E2" w:rsidRDefault="006A54F4">
      <w:pPr>
        <w:pStyle w:val="TOC1"/>
        <w:rPr>
          <w:rFonts w:eastAsiaTheme="minorEastAsia" w:cstheme="minorBidi"/>
          <w:b w:val="0"/>
          <w:bCs w:val="0"/>
          <w:i w:val="0"/>
          <w:iCs w:val="0"/>
          <w:noProof/>
          <w:sz w:val="22"/>
          <w:szCs w:val="22"/>
          <w:lang w:val="en-US"/>
        </w:rPr>
      </w:pPr>
      <w:r w:rsidRPr="000E2195">
        <w:rPr>
          <w:rFonts w:eastAsia="MS Mincho"/>
          <w:noProof/>
          <w:sz w:val="22"/>
          <w:szCs w:val="22"/>
          <w:lang w:val="en-US" w:eastAsia="ja-JP"/>
        </w:rPr>
        <w:fldChar w:fldCharType="begin"/>
      </w:r>
      <w:r w:rsidR="00540BF1" w:rsidRPr="000E2195">
        <w:rPr>
          <w:sz w:val="22"/>
          <w:szCs w:val="22"/>
        </w:rPr>
        <w:instrText xml:space="preserve"> TOC \o "1-2" \h \z \u </w:instrText>
      </w:r>
      <w:r w:rsidRPr="000E2195">
        <w:rPr>
          <w:rFonts w:eastAsia="MS Mincho"/>
          <w:noProof/>
          <w:sz w:val="22"/>
          <w:szCs w:val="22"/>
          <w:lang w:val="en-US" w:eastAsia="ja-JP"/>
        </w:rPr>
        <w:fldChar w:fldCharType="separate"/>
      </w:r>
      <w:hyperlink w:anchor="_Toc204920785" w:history="1">
        <w:r w:rsidR="007E45E2" w:rsidRPr="00A5471A">
          <w:rPr>
            <w:rStyle w:val="Hyperlink"/>
            <w:noProof/>
          </w:rPr>
          <w:t>1.</w:t>
        </w:r>
        <w:r w:rsidR="007E45E2">
          <w:rPr>
            <w:rFonts w:eastAsiaTheme="minorEastAsia" w:cstheme="minorBidi"/>
            <w:b w:val="0"/>
            <w:bCs w:val="0"/>
            <w:i w:val="0"/>
            <w:iCs w:val="0"/>
            <w:noProof/>
            <w:sz w:val="22"/>
            <w:szCs w:val="22"/>
            <w:lang w:val="en-US"/>
          </w:rPr>
          <w:tab/>
        </w:r>
        <w:r w:rsidR="007E45E2" w:rsidRPr="00A5471A">
          <w:rPr>
            <w:rStyle w:val="Hyperlink"/>
            <w:noProof/>
          </w:rPr>
          <w:t>Acronyms and Definition of Key Terms</w:t>
        </w:r>
        <w:r w:rsidR="007E45E2">
          <w:rPr>
            <w:noProof/>
            <w:webHidden/>
          </w:rPr>
          <w:tab/>
        </w:r>
        <w:r w:rsidR="007E45E2">
          <w:rPr>
            <w:noProof/>
            <w:webHidden/>
          </w:rPr>
          <w:fldChar w:fldCharType="begin"/>
        </w:r>
        <w:r w:rsidR="007E45E2">
          <w:rPr>
            <w:noProof/>
            <w:webHidden/>
          </w:rPr>
          <w:instrText xml:space="preserve"> PAGEREF _Toc204920785 \h </w:instrText>
        </w:r>
        <w:r w:rsidR="007E45E2">
          <w:rPr>
            <w:noProof/>
            <w:webHidden/>
          </w:rPr>
        </w:r>
        <w:r w:rsidR="007E45E2">
          <w:rPr>
            <w:noProof/>
            <w:webHidden/>
          </w:rPr>
          <w:fldChar w:fldCharType="separate"/>
        </w:r>
        <w:r w:rsidR="007E45E2">
          <w:rPr>
            <w:noProof/>
            <w:webHidden/>
          </w:rPr>
          <w:t>ii</w:t>
        </w:r>
        <w:r w:rsidR="007E45E2">
          <w:rPr>
            <w:noProof/>
            <w:webHidden/>
          </w:rPr>
          <w:fldChar w:fldCharType="end"/>
        </w:r>
      </w:hyperlink>
    </w:p>
    <w:p w14:paraId="0DF8B7EE" w14:textId="24EC6191" w:rsidR="007E45E2" w:rsidRDefault="00000000">
      <w:pPr>
        <w:pStyle w:val="TOC1"/>
        <w:rPr>
          <w:rFonts w:eastAsiaTheme="minorEastAsia" w:cstheme="minorBidi"/>
          <w:b w:val="0"/>
          <w:bCs w:val="0"/>
          <w:i w:val="0"/>
          <w:iCs w:val="0"/>
          <w:noProof/>
          <w:sz w:val="22"/>
          <w:szCs w:val="22"/>
          <w:lang w:val="en-US"/>
        </w:rPr>
      </w:pPr>
      <w:hyperlink w:anchor="_Toc204920786" w:history="1">
        <w:r w:rsidR="007E45E2" w:rsidRPr="00A5471A">
          <w:rPr>
            <w:rStyle w:val="Hyperlink"/>
            <w:noProof/>
          </w:rPr>
          <w:t>2.</w:t>
        </w:r>
        <w:r w:rsidR="007E45E2">
          <w:rPr>
            <w:rFonts w:eastAsiaTheme="minorEastAsia" w:cstheme="minorBidi"/>
            <w:b w:val="0"/>
            <w:bCs w:val="0"/>
            <w:i w:val="0"/>
            <w:iCs w:val="0"/>
            <w:noProof/>
            <w:sz w:val="22"/>
            <w:szCs w:val="22"/>
            <w:lang w:val="en-US"/>
          </w:rPr>
          <w:tab/>
        </w:r>
        <w:r w:rsidR="007E45E2" w:rsidRPr="00A5471A">
          <w:rPr>
            <w:rStyle w:val="Hyperlink"/>
            <w:noProof/>
          </w:rPr>
          <w:t>Key Entity Information and Management</w:t>
        </w:r>
        <w:r w:rsidR="007E45E2">
          <w:rPr>
            <w:noProof/>
            <w:webHidden/>
          </w:rPr>
          <w:tab/>
        </w:r>
        <w:r w:rsidR="007E45E2">
          <w:rPr>
            <w:noProof/>
            <w:webHidden/>
          </w:rPr>
          <w:fldChar w:fldCharType="begin"/>
        </w:r>
        <w:r w:rsidR="007E45E2">
          <w:rPr>
            <w:noProof/>
            <w:webHidden/>
          </w:rPr>
          <w:instrText xml:space="preserve"> PAGEREF _Toc204920786 \h </w:instrText>
        </w:r>
        <w:r w:rsidR="007E45E2">
          <w:rPr>
            <w:noProof/>
            <w:webHidden/>
          </w:rPr>
        </w:r>
        <w:r w:rsidR="007E45E2">
          <w:rPr>
            <w:noProof/>
            <w:webHidden/>
          </w:rPr>
          <w:fldChar w:fldCharType="separate"/>
        </w:r>
        <w:r w:rsidR="007E45E2">
          <w:rPr>
            <w:noProof/>
            <w:webHidden/>
          </w:rPr>
          <w:t>iii</w:t>
        </w:r>
        <w:r w:rsidR="007E45E2">
          <w:rPr>
            <w:noProof/>
            <w:webHidden/>
          </w:rPr>
          <w:fldChar w:fldCharType="end"/>
        </w:r>
      </w:hyperlink>
    </w:p>
    <w:p w14:paraId="19B4E2E8" w14:textId="695B7EBB" w:rsidR="007E45E2" w:rsidRDefault="00000000">
      <w:pPr>
        <w:pStyle w:val="TOC1"/>
        <w:rPr>
          <w:rFonts w:eastAsiaTheme="minorEastAsia" w:cstheme="minorBidi"/>
          <w:b w:val="0"/>
          <w:bCs w:val="0"/>
          <w:i w:val="0"/>
          <w:iCs w:val="0"/>
          <w:noProof/>
          <w:sz w:val="22"/>
          <w:szCs w:val="22"/>
          <w:lang w:val="en-US"/>
        </w:rPr>
      </w:pPr>
      <w:hyperlink w:anchor="_Toc204920787" w:history="1">
        <w:r w:rsidR="007E45E2" w:rsidRPr="00A5471A">
          <w:rPr>
            <w:rStyle w:val="Hyperlink"/>
            <w:noProof/>
          </w:rPr>
          <w:t>3.</w:t>
        </w:r>
        <w:r w:rsidR="007E45E2">
          <w:rPr>
            <w:rFonts w:eastAsiaTheme="minorEastAsia" w:cstheme="minorBidi"/>
            <w:b w:val="0"/>
            <w:bCs w:val="0"/>
            <w:i w:val="0"/>
            <w:iCs w:val="0"/>
            <w:noProof/>
            <w:sz w:val="22"/>
            <w:szCs w:val="22"/>
            <w:lang w:val="en-US"/>
          </w:rPr>
          <w:tab/>
        </w:r>
        <w:r w:rsidR="007E45E2" w:rsidRPr="00A5471A">
          <w:rPr>
            <w:rStyle w:val="Hyperlink"/>
            <w:noProof/>
          </w:rPr>
          <w:t>Foreword by CECM Finance and Economic Planning</w:t>
        </w:r>
        <w:r w:rsidR="007E45E2">
          <w:rPr>
            <w:noProof/>
            <w:webHidden/>
          </w:rPr>
          <w:tab/>
        </w:r>
        <w:r w:rsidR="007E45E2">
          <w:rPr>
            <w:noProof/>
            <w:webHidden/>
          </w:rPr>
          <w:fldChar w:fldCharType="begin"/>
        </w:r>
        <w:r w:rsidR="007E45E2">
          <w:rPr>
            <w:noProof/>
            <w:webHidden/>
          </w:rPr>
          <w:instrText xml:space="preserve"> PAGEREF _Toc204920787 \h </w:instrText>
        </w:r>
        <w:r w:rsidR="007E45E2">
          <w:rPr>
            <w:noProof/>
            <w:webHidden/>
          </w:rPr>
        </w:r>
        <w:r w:rsidR="007E45E2">
          <w:rPr>
            <w:noProof/>
            <w:webHidden/>
          </w:rPr>
          <w:fldChar w:fldCharType="separate"/>
        </w:r>
        <w:r w:rsidR="007E45E2">
          <w:rPr>
            <w:noProof/>
            <w:webHidden/>
          </w:rPr>
          <w:t>ix</w:t>
        </w:r>
        <w:r w:rsidR="007E45E2">
          <w:rPr>
            <w:noProof/>
            <w:webHidden/>
          </w:rPr>
          <w:fldChar w:fldCharType="end"/>
        </w:r>
      </w:hyperlink>
    </w:p>
    <w:p w14:paraId="4B718FA9" w14:textId="50332FD6" w:rsidR="007E45E2" w:rsidRDefault="00000000">
      <w:pPr>
        <w:pStyle w:val="TOC1"/>
        <w:rPr>
          <w:rFonts w:eastAsiaTheme="minorEastAsia" w:cstheme="minorBidi"/>
          <w:b w:val="0"/>
          <w:bCs w:val="0"/>
          <w:i w:val="0"/>
          <w:iCs w:val="0"/>
          <w:noProof/>
          <w:sz w:val="22"/>
          <w:szCs w:val="22"/>
          <w:lang w:val="en-US"/>
        </w:rPr>
      </w:pPr>
      <w:hyperlink w:anchor="_Toc204920788" w:history="1">
        <w:r w:rsidR="007E45E2" w:rsidRPr="00A5471A">
          <w:rPr>
            <w:rStyle w:val="Hyperlink"/>
            <w:noProof/>
          </w:rPr>
          <w:t>4.</w:t>
        </w:r>
        <w:r w:rsidR="007E45E2">
          <w:rPr>
            <w:rFonts w:eastAsiaTheme="minorEastAsia" w:cstheme="minorBidi"/>
            <w:b w:val="0"/>
            <w:bCs w:val="0"/>
            <w:i w:val="0"/>
            <w:iCs w:val="0"/>
            <w:noProof/>
            <w:sz w:val="22"/>
            <w:szCs w:val="22"/>
            <w:lang w:val="en-US"/>
          </w:rPr>
          <w:tab/>
        </w:r>
        <w:r w:rsidR="007E45E2" w:rsidRPr="00A5471A">
          <w:rPr>
            <w:rStyle w:val="Hyperlink"/>
            <w:noProof/>
          </w:rPr>
          <w:t>Management Discussion and Analysis</w:t>
        </w:r>
        <w:r w:rsidR="007E45E2">
          <w:rPr>
            <w:noProof/>
            <w:webHidden/>
          </w:rPr>
          <w:tab/>
        </w:r>
        <w:r w:rsidR="007E45E2">
          <w:rPr>
            <w:noProof/>
            <w:webHidden/>
          </w:rPr>
          <w:fldChar w:fldCharType="begin"/>
        </w:r>
        <w:r w:rsidR="007E45E2">
          <w:rPr>
            <w:noProof/>
            <w:webHidden/>
          </w:rPr>
          <w:instrText xml:space="preserve"> PAGEREF _Toc204920788 \h </w:instrText>
        </w:r>
        <w:r w:rsidR="007E45E2">
          <w:rPr>
            <w:noProof/>
            <w:webHidden/>
          </w:rPr>
        </w:r>
        <w:r w:rsidR="007E45E2">
          <w:rPr>
            <w:noProof/>
            <w:webHidden/>
          </w:rPr>
          <w:fldChar w:fldCharType="separate"/>
        </w:r>
        <w:r w:rsidR="007E45E2">
          <w:rPr>
            <w:noProof/>
            <w:webHidden/>
          </w:rPr>
          <w:t>xi</w:t>
        </w:r>
        <w:r w:rsidR="007E45E2">
          <w:rPr>
            <w:noProof/>
            <w:webHidden/>
          </w:rPr>
          <w:fldChar w:fldCharType="end"/>
        </w:r>
      </w:hyperlink>
    </w:p>
    <w:p w14:paraId="5EA114C5" w14:textId="308E5EB3" w:rsidR="007E45E2" w:rsidRDefault="00000000">
      <w:pPr>
        <w:pStyle w:val="TOC1"/>
        <w:rPr>
          <w:rFonts w:eastAsiaTheme="minorEastAsia" w:cstheme="minorBidi"/>
          <w:b w:val="0"/>
          <w:bCs w:val="0"/>
          <w:i w:val="0"/>
          <w:iCs w:val="0"/>
          <w:noProof/>
          <w:sz w:val="22"/>
          <w:szCs w:val="22"/>
          <w:lang w:val="en-US"/>
        </w:rPr>
      </w:pPr>
      <w:hyperlink w:anchor="_Toc204920789" w:history="1">
        <w:r w:rsidR="007E45E2" w:rsidRPr="00A5471A">
          <w:rPr>
            <w:rStyle w:val="Hyperlink"/>
            <w:noProof/>
          </w:rPr>
          <w:t>5.</w:t>
        </w:r>
        <w:r w:rsidR="007E45E2">
          <w:rPr>
            <w:rFonts w:eastAsiaTheme="minorEastAsia" w:cstheme="minorBidi"/>
            <w:b w:val="0"/>
            <w:bCs w:val="0"/>
            <w:i w:val="0"/>
            <w:iCs w:val="0"/>
            <w:noProof/>
            <w:sz w:val="22"/>
            <w:szCs w:val="22"/>
            <w:lang w:val="en-US"/>
          </w:rPr>
          <w:tab/>
        </w:r>
        <w:r w:rsidR="007E45E2" w:rsidRPr="00A5471A">
          <w:rPr>
            <w:rStyle w:val="Hyperlink"/>
            <w:noProof/>
          </w:rPr>
          <w:t>Statement of Management Responsibilities</w:t>
        </w:r>
        <w:r w:rsidR="007E45E2">
          <w:rPr>
            <w:noProof/>
            <w:webHidden/>
          </w:rPr>
          <w:tab/>
        </w:r>
        <w:r w:rsidR="007E45E2">
          <w:rPr>
            <w:noProof/>
            <w:webHidden/>
          </w:rPr>
          <w:fldChar w:fldCharType="begin"/>
        </w:r>
        <w:r w:rsidR="007E45E2">
          <w:rPr>
            <w:noProof/>
            <w:webHidden/>
          </w:rPr>
          <w:instrText xml:space="preserve"> PAGEREF _Toc204920789 \h </w:instrText>
        </w:r>
        <w:r w:rsidR="007E45E2">
          <w:rPr>
            <w:noProof/>
            <w:webHidden/>
          </w:rPr>
        </w:r>
        <w:r w:rsidR="007E45E2">
          <w:rPr>
            <w:noProof/>
            <w:webHidden/>
          </w:rPr>
          <w:fldChar w:fldCharType="separate"/>
        </w:r>
        <w:r w:rsidR="007E45E2">
          <w:rPr>
            <w:noProof/>
            <w:webHidden/>
          </w:rPr>
          <w:t>xiii</w:t>
        </w:r>
        <w:r w:rsidR="007E45E2">
          <w:rPr>
            <w:noProof/>
            <w:webHidden/>
          </w:rPr>
          <w:fldChar w:fldCharType="end"/>
        </w:r>
      </w:hyperlink>
    </w:p>
    <w:p w14:paraId="64A6A341" w14:textId="46800C00" w:rsidR="007E45E2" w:rsidRDefault="00000000">
      <w:pPr>
        <w:pStyle w:val="TOC1"/>
        <w:rPr>
          <w:rFonts w:eastAsiaTheme="minorEastAsia" w:cstheme="minorBidi"/>
          <w:b w:val="0"/>
          <w:bCs w:val="0"/>
          <w:i w:val="0"/>
          <w:iCs w:val="0"/>
          <w:noProof/>
          <w:sz w:val="22"/>
          <w:szCs w:val="22"/>
          <w:lang w:val="en-US"/>
        </w:rPr>
      </w:pPr>
      <w:hyperlink w:anchor="_Toc204920790" w:history="1">
        <w:r w:rsidR="007E45E2" w:rsidRPr="00A5471A">
          <w:rPr>
            <w:rStyle w:val="Hyperlink"/>
            <w:noProof/>
          </w:rPr>
          <w:t>6.</w:t>
        </w:r>
        <w:r w:rsidR="007E45E2">
          <w:rPr>
            <w:rFonts w:eastAsiaTheme="minorEastAsia" w:cstheme="minorBidi"/>
            <w:b w:val="0"/>
            <w:bCs w:val="0"/>
            <w:i w:val="0"/>
            <w:iCs w:val="0"/>
            <w:noProof/>
            <w:sz w:val="22"/>
            <w:szCs w:val="22"/>
            <w:lang w:val="en-US"/>
          </w:rPr>
          <w:tab/>
        </w:r>
        <w:r w:rsidR="007E45E2" w:rsidRPr="00A5471A">
          <w:rPr>
            <w:rStyle w:val="Hyperlink"/>
            <w:noProof/>
          </w:rPr>
          <w:t>Statement of Financial Performance for the Period Ended June 30, 2025</w:t>
        </w:r>
        <w:r w:rsidR="007E45E2">
          <w:rPr>
            <w:noProof/>
            <w:webHidden/>
          </w:rPr>
          <w:tab/>
        </w:r>
        <w:r w:rsidR="007E45E2">
          <w:rPr>
            <w:noProof/>
            <w:webHidden/>
          </w:rPr>
          <w:fldChar w:fldCharType="begin"/>
        </w:r>
        <w:r w:rsidR="007E45E2">
          <w:rPr>
            <w:noProof/>
            <w:webHidden/>
          </w:rPr>
          <w:instrText xml:space="preserve"> PAGEREF _Toc204920790 \h </w:instrText>
        </w:r>
        <w:r w:rsidR="007E45E2">
          <w:rPr>
            <w:noProof/>
            <w:webHidden/>
          </w:rPr>
        </w:r>
        <w:r w:rsidR="007E45E2">
          <w:rPr>
            <w:noProof/>
            <w:webHidden/>
          </w:rPr>
          <w:fldChar w:fldCharType="separate"/>
        </w:r>
        <w:r w:rsidR="007E45E2">
          <w:rPr>
            <w:noProof/>
            <w:webHidden/>
          </w:rPr>
          <w:t>1</w:t>
        </w:r>
        <w:r w:rsidR="007E45E2">
          <w:rPr>
            <w:noProof/>
            <w:webHidden/>
          </w:rPr>
          <w:fldChar w:fldCharType="end"/>
        </w:r>
      </w:hyperlink>
    </w:p>
    <w:p w14:paraId="67D1DEB6" w14:textId="738E6F77" w:rsidR="007E45E2" w:rsidRDefault="00000000">
      <w:pPr>
        <w:pStyle w:val="TOC1"/>
        <w:rPr>
          <w:rFonts w:eastAsiaTheme="minorEastAsia" w:cstheme="minorBidi"/>
          <w:b w:val="0"/>
          <w:bCs w:val="0"/>
          <w:i w:val="0"/>
          <w:iCs w:val="0"/>
          <w:noProof/>
          <w:sz w:val="22"/>
          <w:szCs w:val="22"/>
          <w:lang w:val="en-US"/>
        </w:rPr>
      </w:pPr>
      <w:hyperlink w:anchor="_Toc204920791" w:history="1">
        <w:r w:rsidR="007E45E2" w:rsidRPr="00A5471A">
          <w:rPr>
            <w:rStyle w:val="Hyperlink"/>
            <w:noProof/>
          </w:rPr>
          <w:t>7.</w:t>
        </w:r>
        <w:r w:rsidR="007E45E2">
          <w:rPr>
            <w:rFonts w:eastAsiaTheme="minorEastAsia" w:cstheme="minorBidi"/>
            <w:b w:val="0"/>
            <w:bCs w:val="0"/>
            <w:i w:val="0"/>
            <w:iCs w:val="0"/>
            <w:noProof/>
            <w:sz w:val="22"/>
            <w:szCs w:val="22"/>
            <w:lang w:val="en-US"/>
          </w:rPr>
          <w:tab/>
        </w:r>
        <w:r w:rsidR="007E45E2" w:rsidRPr="00A5471A">
          <w:rPr>
            <w:rStyle w:val="Hyperlink"/>
            <w:noProof/>
          </w:rPr>
          <w:t>Statement of Financial Position as at June 30, 2025</w:t>
        </w:r>
        <w:r w:rsidR="007E45E2">
          <w:rPr>
            <w:noProof/>
            <w:webHidden/>
          </w:rPr>
          <w:tab/>
        </w:r>
        <w:r w:rsidR="007E45E2">
          <w:rPr>
            <w:noProof/>
            <w:webHidden/>
          </w:rPr>
          <w:fldChar w:fldCharType="begin"/>
        </w:r>
        <w:r w:rsidR="007E45E2">
          <w:rPr>
            <w:noProof/>
            <w:webHidden/>
          </w:rPr>
          <w:instrText xml:space="preserve"> PAGEREF _Toc204920791 \h </w:instrText>
        </w:r>
        <w:r w:rsidR="007E45E2">
          <w:rPr>
            <w:noProof/>
            <w:webHidden/>
          </w:rPr>
        </w:r>
        <w:r w:rsidR="007E45E2">
          <w:rPr>
            <w:noProof/>
            <w:webHidden/>
          </w:rPr>
          <w:fldChar w:fldCharType="separate"/>
        </w:r>
        <w:r w:rsidR="007E45E2">
          <w:rPr>
            <w:noProof/>
            <w:webHidden/>
          </w:rPr>
          <w:t>3</w:t>
        </w:r>
        <w:r w:rsidR="007E45E2">
          <w:rPr>
            <w:noProof/>
            <w:webHidden/>
          </w:rPr>
          <w:fldChar w:fldCharType="end"/>
        </w:r>
      </w:hyperlink>
    </w:p>
    <w:p w14:paraId="7959CDBF" w14:textId="307EA60E" w:rsidR="007E45E2" w:rsidRDefault="00000000">
      <w:pPr>
        <w:pStyle w:val="TOC1"/>
        <w:rPr>
          <w:rFonts w:eastAsiaTheme="minorEastAsia" w:cstheme="minorBidi"/>
          <w:b w:val="0"/>
          <w:bCs w:val="0"/>
          <w:i w:val="0"/>
          <w:iCs w:val="0"/>
          <w:noProof/>
          <w:sz w:val="22"/>
          <w:szCs w:val="22"/>
          <w:lang w:val="en-US"/>
        </w:rPr>
      </w:pPr>
      <w:hyperlink w:anchor="_Toc204920792" w:history="1">
        <w:r w:rsidR="007E45E2" w:rsidRPr="00A5471A">
          <w:rPr>
            <w:rStyle w:val="Hyperlink"/>
            <w:noProof/>
          </w:rPr>
          <w:t>8.</w:t>
        </w:r>
        <w:r w:rsidR="007E45E2">
          <w:rPr>
            <w:rFonts w:eastAsiaTheme="minorEastAsia" w:cstheme="minorBidi"/>
            <w:b w:val="0"/>
            <w:bCs w:val="0"/>
            <w:i w:val="0"/>
            <w:iCs w:val="0"/>
            <w:noProof/>
            <w:sz w:val="22"/>
            <w:szCs w:val="22"/>
            <w:lang w:val="en-US"/>
          </w:rPr>
          <w:tab/>
        </w:r>
        <w:r w:rsidR="007E45E2" w:rsidRPr="00A5471A">
          <w:rPr>
            <w:rStyle w:val="Hyperlink"/>
            <w:noProof/>
          </w:rPr>
          <w:t>Statement of Changes in Net Assets for the Period Ended June 30, 2025</w:t>
        </w:r>
        <w:r w:rsidR="007E45E2">
          <w:rPr>
            <w:noProof/>
            <w:webHidden/>
          </w:rPr>
          <w:tab/>
        </w:r>
        <w:r w:rsidR="007E45E2">
          <w:rPr>
            <w:noProof/>
            <w:webHidden/>
          </w:rPr>
          <w:fldChar w:fldCharType="begin"/>
        </w:r>
        <w:r w:rsidR="007E45E2">
          <w:rPr>
            <w:noProof/>
            <w:webHidden/>
          </w:rPr>
          <w:instrText xml:space="preserve"> PAGEREF _Toc204920792 \h </w:instrText>
        </w:r>
        <w:r w:rsidR="007E45E2">
          <w:rPr>
            <w:noProof/>
            <w:webHidden/>
          </w:rPr>
        </w:r>
        <w:r w:rsidR="007E45E2">
          <w:rPr>
            <w:noProof/>
            <w:webHidden/>
          </w:rPr>
          <w:fldChar w:fldCharType="separate"/>
        </w:r>
        <w:r w:rsidR="007E45E2">
          <w:rPr>
            <w:noProof/>
            <w:webHidden/>
          </w:rPr>
          <w:t>5</w:t>
        </w:r>
        <w:r w:rsidR="007E45E2">
          <w:rPr>
            <w:noProof/>
            <w:webHidden/>
          </w:rPr>
          <w:fldChar w:fldCharType="end"/>
        </w:r>
      </w:hyperlink>
    </w:p>
    <w:p w14:paraId="05370C3B" w14:textId="1BBEA69C" w:rsidR="007E45E2" w:rsidRDefault="00000000">
      <w:pPr>
        <w:pStyle w:val="TOC1"/>
        <w:rPr>
          <w:rFonts w:eastAsiaTheme="minorEastAsia" w:cstheme="minorBidi"/>
          <w:b w:val="0"/>
          <w:bCs w:val="0"/>
          <w:i w:val="0"/>
          <w:iCs w:val="0"/>
          <w:noProof/>
          <w:sz w:val="22"/>
          <w:szCs w:val="22"/>
          <w:lang w:val="en-US"/>
        </w:rPr>
      </w:pPr>
      <w:hyperlink w:anchor="_Toc204920793" w:history="1">
        <w:r w:rsidR="007E45E2" w:rsidRPr="00A5471A">
          <w:rPr>
            <w:rStyle w:val="Hyperlink"/>
            <w:noProof/>
          </w:rPr>
          <w:t>9.</w:t>
        </w:r>
        <w:r w:rsidR="007E45E2">
          <w:rPr>
            <w:rFonts w:eastAsiaTheme="minorEastAsia" w:cstheme="minorBidi"/>
            <w:b w:val="0"/>
            <w:bCs w:val="0"/>
            <w:i w:val="0"/>
            <w:iCs w:val="0"/>
            <w:noProof/>
            <w:sz w:val="22"/>
            <w:szCs w:val="22"/>
            <w:lang w:val="en-US"/>
          </w:rPr>
          <w:tab/>
        </w:r>
        <w:r w:rsidR="007E45E2" w:rsidRPr="00A5471A">
          <w:rPr>
            <w:rStyle w:val="Hyperlink"/>
            <w:noProof/>
          </w:rPr>
          <w:t>Statement of Cash Flows for the Period ended June 30, 2025</w:t>
        </w:r>
        <w:r w:rsidR="007E45E2">
          <w:rPr>
            <w:noProof/>
            <w:webHidden/>
          </w:rPr>
          <w:tab/>
        </w:r>
        <w:r w:rsidR="007E45E2">
          <w:rPr>
            <w:noProof/>
            <w:webHidden/>
          </w:rPr>
          <w:fldChar w:fldCharType="begin"/>
        </w:r>
        <w:r w:rsidR="007E45E2">
          <w:rPr>
            <w:noProof/>
            <w:webHidden/>
          </w:rPr>
          <w:instrText xml:space="preserve"> PAGEREF _Toc204920793 \h </w:instrText>
        </w:r>
        <w:r w:rsidR="007E45E2">
          <w:rPr>
            <w:noProof/>
            <w:webHidden/>
          </w:rPr>
        </w:r>
        <w:r w:rsidR="007E45E2">
          <w:rPr>
            <w:noProof/>
            <w:webHidden/>
          </w:rPr>
          <w:fldChar w:fldCharType="separate"/>
        </w:r>
        <w:r w:rsidR="007E45E2">
          <w:rPr>
            <w:noProof/>
            <w:webHidden/>
          </w:rPr>
          <w:t>6</w:t>
        </w:r>
        <w:r w:rsidR="007E45E2">
          <w:rPr>
            <w:noProof/>
            <w:webHidden/>
          </w:rPr>
          <w:fldChar w:fldCharType="end"/>
        </w:r>
      </w:hyperlink>
    </w:p>
    <w:p w14:paraId="2BDCE004" w14:textId="7B1F288A" w:rsidR="007E45E2" w:rsidRDefault="00000000">
      <w:pPr>
        <w:pStyle w:val="TOC1"/>
        <w:rPr>
          <w:rFonts w:eastAsiaTheme="minorEastAsia" w:cstheme="minorBidi"/>
          <w:b w:val="0"/>
          <w:bCs w:val="0"/>
          <w:i w:val="0"/>
          <w:iCs w:val="0"/>
          <w:noProof/>
          <w:sz w:val="22"/>
          <w:szCs w:val="22"/>
          <w:lang w:val="en-US"/>
        </w:rPr>
      </w:pPr>
      <w:hyperlink w:anchor="_Toc204920794" w:history="1">
        <w:r w:rsidR="007E45E2" w:rsidRPr="00A5471A">
          <w:rPr>
            <w:rStyle w:val="Hyperlink"/>
            <w:noProof/>
          </w:rPr>
          <w:t>10.</w:t>
        </w:r>
        <w:r w:rsidR="007E45E2">
          <w:rPr>
            <w:rFonts w:eastAsiaTheme="minorEastAsia" w:cstheme="minorBidi"/>
            <w:b w:val="0"/>
            <w:bCs w:val="0"/>
            <w:i w:val="0"/>
            <w:iCs w:val="0"/>
            <w:noProof/>
            <w:sz w:val="22"/>
            <w:szCs w:val="22"/>
            <w:lang w:val="en-US"/>
          </w:rPr>
          <w:tab/>
        </w:r>
        <w:r w:rsidR="007E45E2" w:rsidRPr="00A5471A">
          <w:rPr>
            <w:rStyle w:val="Hyperlink"/>
            <w:noProof/>
          </w:rPr>
          <w:t>Statement of Comparison of Budget and Actual Amounts for the Period Ended 30 June, 2025</w:t>
        </w:r>
        <w:r w:rsidR="007E45E2">
          <w:rPr>
            <w:noProof/>
            <w:webHidden/>
          </w:rPr>
          <w:tab/>
        </w:r>
        <w:r w:rsidR="007E45E2">
          <w:rPr>
            <w:noProof/>
            <w:webHidden/>
          </w:rPr>
          <w:fldChar w:fldCharType="begin"/>
        </w:r>
        <w:r w:rsidR="007E45E2">
          <w:rPr>
            <w:noProof/>
            <w:webHidden/>
          </w:rPr>
          <w:instrText xml:space="preserve"> PAGEREF _Toc204920794 \h </w:instrText>
        </w:r>
        <w:r w:rsidR="007E45E2">
          <w:rPr>
            <w:noProof/>
            <w:webHidden/>
          </w:rPr>
        </w:r>
        <w:r w:rsidR="007E45E2">
          <w:rPr>
            <w:noProof/>
            <w:webHidden/>
          </w:rPr>
          <w:fldChar w:fldCharType="separate"/>
        </w:r>
        <w:r w:rsidR="007E45E2">
          <w:rPr>
            <w:noProof/>
            <w:webHidden/>
          </w:rPr>
          <w:t>8</w:t>
        </w:r>
        <w:r w:rsidR="007E45E2">
          <w:rPr>
            <w:noProof/>
            <w:webHidden/>
          </w:rPr>
          <w:fldChar w:fldCharType="end"/>
        </w:r>
      </w:hyperlink>
    </w:p>
    <w:p w14:paraId="538AD637" w14:textId="216140E8" w:rsidR="007E45E2" w:rsidRDefault="00000000">
      <w:pPr>
        <w:pStyle w:val="TOC1"/>
        <w:rPr>
          <w:rFonts w:eastAsiaTheme="minorEastAsia" w:cstheme="minorBidi"/>
          <w:b w:val="0"/>
          <w:bCs w:val="0"/>
          <w:i w:val="0"/>
          <w:iCs w:val="0"/>
          <w:noProof/>
          <w:sz w:val="22"/>
          <w:szCs w:val="22"/>
          <w:lang w:val="en-US"/>
        </w:rPr>
      </w:pPr>
      <w:hyperlink w:anchor="_Toc204920795" w:history="1">
        <w:r w:rsidR="007E45E2" w:rsidRPr="00A5471A">
          <w:rPr>
            <w:rStyle w:val="Hyperlink"/>
            <w:noProof/>
          </w:rPr>
          <w:t>11.</w:t>
        </w:r>
        <w:r w:rsidR="007E45E2">
          <w:rPr>
            <w:rFonts w:eastAsiaTheme="minorEastAsia" w:cstheme="minorBidi"/>
            <w:b w:val="0"/>
            <w:bCs w:val="0"/>
            <w:i w:val="0"/>
            <w:iCs w:val="0"/>
            <w:noProof/>
            <w:sz w:val="22"/>
            <w:szCs w:val="22"/>
            <w:lang w:val="en-US"/>
          </w:rPr>
          <w:tab/>
        </w:r>
        <w:r w:rsidR="007E45E2" w:rsidRPr="00A5471A">
          <w:rPr>
            <w:rStyle w:val="Hyperlink"/>
            <w:noProof/>
          </w:rPr>
          <w:t>Notes to the Financial Statements</w:t>
        </w:r>
        <w:r w:rsidR="007E45E2">
          <w:rPr>
            <w:noProof/>
            <w:webHidden/>
          </w:rPr>
          <w:tab/>
        </w:r>
        <w:r w:rsidR="007E45E2">
          <w:rPr>
            <w:noProof/>
            <w:webHidden/>
          </w:rPr>
          <w:fldChar w:fldCharType="begin"/>
        </w:r>
        <w:r w:rsidR="007E45E2">
          <w:rPr>
            <w:noProof/>
            <w:webHidden/>
          </w:rPr>
          <w:instrText xml:space="preserve"> PAGEREF _Toc204920795 \h </w:instrText>
        </w:r>
        <w:r w:rsidR="007E45E2">
          <w:rPr>
            <w:noProof/>
            <w:webHidden/>
          </w:rPr>
        </w:r>
        <w:r w:rsidR="007E45E2">
          <w:rPr>
            <w:noProof/>
            <w:webHidden/>
          </w:rPr>
          <w:fldChar w:fldCharType="separate"/>
        </w:r>
        <w:r w:rsidR="007E45E2">
          <w:rPr>
            <w:noProof/>
            <w:webHidden/>
          </w:rPr>
          <w:t>10</w:t>
        </w:r>
        <w:r w:rsidR="007E45E2">
          <w:rPr>
            <w:noProof/>
            <w:webHidden/>
          </w:rPr>
          <w:fldChar w:fldCharType="end"/>
        </w:r>
      </w:hyperlink>
    </w:p>
    <w:p w14:paraId="1048D0E1" w14:textId="626221E9" w:rsidR="007E45E2" w:rsidRDefault="00000000">
      <w:pPr>
        <w:pStyle w:val="TOC1"/>
        <w:rPr>
          <w:rFonts w:eastAsiaTheme="minorEastAsia" w:cstheme="minorBidi"/>
          <w:b w:val="0"/>
          <w:bCs w:val="0"/>
          <w:i w:val="0"/>
          <w:iCs w:val="0"/>
          <w:noProof/>
          <w:sz w:val="22"/>
          <w:szCs w:val="22"/>
          <w:lang w:val="en-US"/>
        </w:rPr>
      </w:pPr>
      <w:hyperlink w:anchor="_Toc204920796" w:history="1">
        <w:r w:rsidR="007E45E2" w:rsidRPr="00A5471A">
          <w:rPr>
            <w:rStyle w:val="Hyperlink"/>
            <w:noProof/>
          </w:rPr>
          <w:t>12.</w:t>
        </w:r>
        <w:r w:rsidR="007E45E2">
          <w:rPr>
            <w:rFonts w:eastAsiaTheme="minorEastAsia" w:cstheme="minorBidi"/>
            <w:b w:val="0"/>
            <w:bCs w:val="0"/>
            <w:i w:val="0"/>
            <w:iCs w:val="0"/>
            <w:noProof/>
            <w:sz w:val="22"/>
            <w:szCs w:val="22"/>
            <w:lang w:val="en-US"/>
          </w:rPr>
          <w:tab/>
        </w:r>
        <w:r w:rsidR="007E45E2" w:rsidRPr="00A5471A">
          <w:rPr>
            <w:rStyle w:val="Hyperlink"/>
            <w:noProof/>
          </w:rPr>
          <w:t>Appendices</w:t>
        </w:r>
        <w:r w:rsidR="007E45E2">
          <w:rPr>
            <w:noProof/>
            <w:webHidden/>
          </w:rPr>
          <w:tab/>
        </w:r>
        <w:r w:rsidR="007E45E2">
          <w:rPr>
            <w:noProof/>
            <w:webHidden/>
          </w:rPr>
          <w:fldChar w:fldCharType="begin"/>
        </w:r>
        <w:r w:rsidR="007E45E2">
          <w:rPr>
            <w:noProof/>
            <w:webHidden/>
          </w:rPr>
          <w:instrText xml:space="preserve"> PAGEREF _Toc204920796 \h </w:instrText>
        </w:r>
        <w:r w:rsidR="007E45E2">
          <w:rPr>
            <w:noProof/>
            <w:webHidden/>
          </w:rPr>
        </w:r>
        <w:r w:rsidR="007E45E2">
          <w:rPr>
            <w:noProof/>
            <w:webHidden/>
          </w:rPr>
          <w:fldChar w:fldCharType="separate"/>
        </w:r>
        <w:r w:rsidR="007E45E2">
          <w:rPr>
            <w:noProof/>
            <w:webHidden/>
          </w:rPr>
          <w:t>47</w:t>
        </w:r>
        <w:r w:rsidR="007E45E2">
          <w:rPr>
            <w:noProof/>
            <w:webHidden/>
          </w:rPr>
          <w:fldChar w:fldCharType="end"/>
        </w:r>
      </w:hyperlink>
    </w:p>
    <w:p w14:paraId="76E833C8" w14:textId="4B197A29" w:rsidR="00C3521B" w:rsidRPr="00953054" w:rsidRDefault="006A54F4" w:rsidP="00497B19">
      <w:pPr>
        <w:tabs>
          <w:tab w:val="left" w:pos="567"/>
        </w:tabs>
        <w:spacing w:line="480" w:lineRule="auto"/>
        <w:jc w:val="both"/>
        <w:rPr>
          <w:sz w:val="22"/>
          <w:szCs w:val="22"/>
        </w:rPr>
      </w:pPr>
      <w:r w:rsidRPr="000E2195">
        <w:rPr>
          <w:sz w:val="22"/>
          <w:szCs w:val="22"/>
        </w:rPr>
        <w:fldChar w:fldCharType="end"/>
      </w:r>
    </w:p>
    <w:p w14:paraId="07379702" w14:textId="77777777" w:rsidR="006D0B03" w:rsidRDefault="006D0B03" w:rsidP="00953054">
      <w:pPr>
        <w:tabs>
          <w:tab w:val="left" w:pos="440"/>
        </w:tabs>
        <w:spacing w:line="360" w:lineRule="auto"/>
        <w:jc w:val="both"/>
        <w:rPr>
          <w:sz w:val="22"/>
          <w:szCs w:val="22"/>
        </w:rPr>
      </w:pPr>
    </w:p>
    <w:p w14:paraId="7E813B87" w14:textId="77777777" w:rsidR="00220BD4" w:rsidRDefault="00220BD4" w:rsidP="00953054">
      <w:pPr>
        <w:tabs>
          <w:tab w:val="left" w:pos="440"/>
        </w:tabs>
        <w:spacing w:line="360" w:lineRule="auto"/>
        <w:jc w:val="both"/>
        <w:rPr>
          <w:sz w:val="22"/>
          <w:szCs w:val="22"/>
        </w:rPr>
      </w:pPr>
    </w:p>
    <w:p w14:paraId="27E24E30" w14:textId="77777777" w:rsidR="00013610" w:rsidRPr="00013610" w:rsidRDefault="00013610" w:rsidP="00013610">
      <w:pPr>
        <w:rPr>
          <w:sz w:val="22"/>
          <w:szCs w:val="22"/>
        </w:rPr>
      </w:pPr>
    </w:p>
    <w:p w14:paraId="7DD9F9E8" w14:textId="77777777" w:rsidR="00013610" w:rsidRPr="00013610" w:rsidRDefault="00013610" w:rsidP="00013610">
      <w:pPr>
        <w:rPr>
          <w:sz w:val="22"/>
          <w:szCs w:val="22"/>
        </w:rPr>
      </w:pPr>
    </w:p>
    <w:p w14:paraId="151E0C25" w14:textId="77777777" w:rsidR="00013610" w:rsidRPr="00013610" w:rsidRDefault="00013610" w:rsidP="00013610">
      <w:pPr>
        <w:rPr>
          <w:sz w:val="22"/>
          <w:szCs w:val="22"/>
        </w:rPr>
      </w:pPr>
    </w:p>
    <w:p w14:paraId="7158E7F1" w14:textId="77777777" w:rsidR="00013610" w:rsidRPr="00013610" w:rsidRDefault="00013610" w:rsidP="00013610">
      <w:pPr>
        <w:rPr>
          <w:sz w:val="22"/>
          <w:szCs w:val="22"/>
        </w:rPr>
      </w:pPr>
    </w:p>
    <w:p w14:paraId="661AE65D" w14:textId="77777777" w:rsidR="00013610" w:rsidRDefault="00013610" w:rsidP="00013610">
      <w:pPr>
        <w:rPr>
          <w:sz w:val="22"/>
          <w:szCs w:val="22"/>
        </w:rPr>
      </w:pPr>
    </w:p>
    <w:p w14:paraId="45177B5D" w14:textId="77777777" w:rsidR="00013610" w:rsidRPr="00013610" w:rsidRDefault="00013610" w:rsidP="00013610">
      <w:pPr>
        <w:rPr>
          <w:sz w:val="22"/>
          <w:szCs w:val="22"/>
        </w:rPr>
        <w:sectPr w:rsidR="00013610" w:rsidRPr="00013610" w:rsidSect="006E6202">
          <w:pgSz w:w="12240" w:h="15840" w:code="1"/>
          <w:pgMar w:top="864" w:right="1152" w:bottom="720" w:left="1440" w:header="567" w:footer="288" w:gutter="0"/>
          <w:pgNumType w:fmt="lowerRoman" w:start="1"/>
          <w:cols w:space="720"/>
          <w:titlePg/>
          <w:docGrid w:linePitch="326"/>
        </w:sectPr>
      </w:pPr>
    </w:p>
    <w:p w14:paraId="30E4746E" w14:textId="0F54AB5C" w:rsidR="00911CEE" w:rsidRPr="00953054" w:rsidRDefault="00E11FEC" w:rsidP="00196F69">
      <w:pPr>
        <w:pStyle w:val="Heading1"/>
        <w:numPr>
          <w:ilvl w:val="0"/>
          <w:numId w:val="18"/>
        </w:numPr>
        <w:spacing w:line="360" w:lineRule="auto"/>
        <w:ind w:left="450"/>
        <w:jc w:val="both"/>
        <w:rPr>
          <w:sz w:val="22"/>
          <w:szCs w:val="22"/>
        </w:rPr>
      </w:pPr>
      <w:bookmarkStart w:id="0" w:name="_Toc204920785"/>
      <w:r w:rsidRPr="00953054">
        <w:rPr>
          <w:sz w:val="22"/>
          <w:szCs w:val="22"/>
        </w:rPr>
        <w:lastRenderedPageBreak/>
        <w:t>Acronyms</w:t>
      </w:r>
      <w:r w:rsidR="00613929">
        <w:rPr>
          <w:sz w:val="22"/>
          <w:szCs w:val="22"/>
        </w:rPr>
        <w:t xml:space="preserve"> and </w:t>
      </w:r>
      <w:r w:rsidR="003B32B5">
        <w:rPr>
          <w:sz w:val="22"/>
          <w:szCs w:val="22"/>
        </w:rPr>
        <w:t>Definition of Key Terms</w:t>
      </w:r>
      <w:bookmarkEnd w:id="0"/>
    </w:p>
    <w:p w14:paraId="47536B0A" w14:textId="77777777" w:rsidR="00E17CAA" w:rsidRPr="006A147B" w:rsidRDefault="00630C9A" w:rsidP="00196F69">
      <w:pPr>
        <w:pStyle w:val="ListParagraph"/>
        <w:numPr>
          <w:ilvl w:val="0"/>
          <w:numId w:val="24"/>
        </w:numPr>
        <w:spacing w:line="360" w:lineRule="auto"/>
        <w:jc w:val="both"/>
        <w:rPr>
          <w:b/>
          <w:bCs/>
          <w:sz w:val="22"/>
          <w:szCs w:val="22"/>
        </w:rPr>
      </w:pPr>
      <w:r w:rsidRPr="00953054">
        <w:rPr>
          <w:b/>
          <w:bCs/>
          <w:sz w:val="22"/>
          <w:szCs w:val="22"/>
        </w:rPr>
        <w:t>Acronyms</w:t>
      </w:r>
    </w:p>
    <w:p w14:paraId="663E389F" w14:textId="77777777"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AD6659">
        <w:rPr>
          <w:i/>
          <w:iCs/>
          <w:sz w:val="22"/>
          <w:szCs w:val="22"/>
        </w:rPr>
        <w:tab/>
      </w:r>
      <w:r w:rsidR="00B3749F" w:rsidRPr="00953054">
        <w:rPr>
          <w:i/>
          <w:iCs/>
          <w:sz w:val="22"/>
          <w:szCs w:val="22"/>
        </w:rPr>
        <w:tab/>
        <w:t>Annual Development Plan</w:t>
      </w:r>
    </w:p>
    <w:p w14:paraId="7C0F0B5E"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68340CA8"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FD67E72" w14:textId="77777777" w:rsidR="00B3749F"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52BDA717" w14:textId="77777777"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50C008B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721BAC92"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2AB8578C"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7D036F18" w14:textId="77777777" w:rsidR="00B3749F"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07C9F8BD" w14:textId="77777777"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50AE8037"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1799DAA"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1A25AE0" w14:textId="77777777" w:rsidR="00B3749F"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0C850E3B" w14:textId="77777777"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7FB284" w14:textId="77777777" w:rsidR="00B3749F"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28F05DED" w14:textId="77777777"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28501D1F" w14:textId="77777777"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788A1FA2"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65EC73B9"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3B20735F" w14:textId="77777777" w:rsidR="00B3749F"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66F6E451" w14:textId="77777777"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47582A" w:rsidRDefault="00B3749F" w:rsidP="00A46E3C">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66CE425E" w14:textId="77777777"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1D50138" w14:textId="77777777" w:rsidR="00E17CAA" w:rsidRPr="00613929" w:rsidRDefault="00A14DA9" w:rsidP="00196F69">
      <w:pPr>
        <w:pStyle w:val="ListParagraph"/>
        <w:numPr>
          <w:ilvl w:val="0"/>
          <w:numId w:val="24"/>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r w:rsidR="00613929">
        <w:rPr>
          <w:b/>
          <w:bCs/>
          <w:sz w:val="22"/>
          <w:szCs w:val="22"/>
        </w:rPr>
        <w:t>.</w:t>
      </w:r>
    </w:p>
    <w:p w14:paraId="339C787E" w14:textId="77777777" w:rsidR="00613929" w:rsidRPr="00780A4D" w:rsidRDefault="00B3749F" w:rsidP="00C2603F">
      <w:r w:rsidRPr="00613929">
        <w:rPr>
          <w:b/>
          <w:bCs/>
          <w:i/>
          <w:iCs/>
          <w:sz w:val="22"/>
          <w:szCs w:val="22"/>
        </w:rPr>
        <w:t>Fiduciary Management</w:t>
      </w:r>
      <w:r w:rsidR="00613929">
        <w:rPr>
          <w:i/>
          <w:iCs/>
          <w:sz w:val="22"/>
          <w:szCs w:val="22"/>
        </w:rPr>
        <w:t xml:space="preserve">- </w:t>
      </w:r>
      <w:r w:rsidR="00613929" w:rsidRPr="00780A4D">
        <w:t>Members of Management directly entrusted with the responsibility of financial resources of the organisation.</w:t>
      </w:r>
    </w:p>
    <w:p w14:paraId="14C747A0" w14:textId="77777777" w:rsidR="00B3749F" w:rsidRDefault="00B3749F" w:rsidP="00613929">
      <w:pPr>
        <w:spacing w:line="360" w:lineRule="auto"/>
        <w:jc w:val="both"/>
        <w:rPr>
          <w:i/>
          <w:iCs/>
          <w:sz w:val="22"/>
          <w:szCs w:val="22"/>
          <w:lang w:val="en-US"/>
        </w:rPr>
      </w:pPr>
    </w:p>
    <w:p w14:paraId="3C139466" w14:textId="77777777" w:rsidR="00613929" w:rsidRPr="00953054" w:rsidRDefault="00613929" w:rsidP="00613929">
      <w:pPr>
        <w:spacing w:line="360" w:lineRule="auto"/>
        <w:jc w:val="both"/>
        <w:rPr>
          <w:sz w:val="22"/>
          <w:szCs w:val="22"/>
        </w:rPr>
      </w:pPr>
      <w:r w:rsidRPr="00613929">
        <w:rPr>
          <w:b/>
          <w:bCs/>
          <w:i/>
          <w:iCs/>
          <w:sz w:val="22"/>
          <w:szCs w:val="22"/>
          <w:lang w:val="en-US"/>
        </w:rPr>
        <w:t>Comparative Year</w:t>
      </w:r>
      <w:r>
        <w:rPr>
          <w:i/>
          <w:iCs/>
          <w:sz w:val="22"/>
          <w:szCs w:val="22"/>
          <w:lang w:val="en-US"/>
        </w:rPr>
        <w:t>- Means the prior period.</w:t>
      </w:r>
    </w:p>
    <w:p w14:paraId="5630EDA3" w14:textId="77777777" w:rsidR="00613929" w:rsidRPr="00E7112B" w:rsidRDefault="00613929" w:rsidP="00613929">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6D17D852" w14:textId="6D0E550A" w:rsidR="001C15E5" w:rsidRDefault="001C15E5">
      <w:pPr>
        <w:autoSpaceDE/>
        <w:autoSpaceDN/>
        <w:rPr>
          <w:i/>
          <w:sz w:val="22"/>
          <w:szCs w:val="22"/>
        </w:rPr>
      </w:pPr>
      <w:r>
        <w:rPr>
          <w:i/>
          <w:sz w:val="22"/>
          <w:szCs w:val="22"/>
        </w:rPr>
        <w:br w:type="page"/>
      </w:r>
    </w:p>
    <w:p w14:paraId="46D2A9DD" w14:textId="77777777" w:rsidR="003D03F7" w:rsidRPr="00EA1F4D" w:rsidRDefault="00F566D5" w:rsidP="00196F69">
      <w:pPr>
        <w:pStyle w:val="Heading1"/>
        <w:numPr>
          <w:ilvl w:val="0"/>
          <w:numId w:val="18"/>
        </w:numPr>
        <w:spacing w:line="360" w:lineRule="auto"/>
        <w:ind w:left="450"/>
        <w:jc w:val="both"/>
      </w:pPr>
      <w:bookmarkStart w:id="1" w:name="_Toc204920786"/>
      <w:r w:rsidRPr="00EA1F4D">
        <w:lastRenderedPageBreak/>
        <w:t xml:space="preserve">Key </w:t>
      </w:r>
      <w:r w:rsidR="00E80625" w:rsidRPr="00EA1F4D">
        <w:t>Entity</w:t>
      </w:r>
      <w:r w:rsidRPr="00EA1F4D">
        <w:t xml:space="preserve"> Information </w:t>
      </w:r>
      <w:r w:rsidR="00BB79BE" w:rsidRPr="00EA1F4D">
        <w:t>and</w:t>
      </w:r>
      <w:r w:rsidRPr="00EA1F4D">
        <w:t xml:space="preserve"> Management</w:t>
      </w:r>
      <w:bookmarkEnd w:id="1"/>
      <w:r w:rsidR="0055192D" w:rsidRPr="00EA1F4D">
        <w:t xml:space="preserve"> </w:t>
      </w:r>
    </w:p>
    <w:p w14:paraId="1ACB68AA" w14:textId="77777777" w:rsidR="00783FD3" w:rsidRPr="00EA1F4D" w:rsidRDefault="00BA239F" w:rsidP="00783FD3">
      <w:pPr>
        <w:rPr>
          <w:b/>
          <w:bCs/>
          <w:i/>
        </w:rPr>
      </w:pPr>
      <w:r w:rsidRPr="00EA1F4D">
        <w:rPr>
          <w:b/>
          <w:bCs/>
          <w:i/>
        </w:rPr>
        <w:t xml:space="preserve">   (County Executive’s)</w:t>
      </w:r>
    </w:p>
    <w:p w14:paraId="5113174E" w14:textId="77777777" w:rsidR="00B41580" w:rsidRPr="00EA1F4D" w:rsidRDefault="00B41580" w:rsidP="00783FD3">
      <w:pPr>
        <w:rPr>
          <w:b/>
          <w:bCs/>
        </w:rPr>
      </w:pPr>
    </w:p>
    <w:p w14:paraId="087B1262" w14:textId="77777777" w:rsidR="00971BFA" w:rsidRPr="00EA1F4D" w:rsidRDefault="00971BFA" w:rsidP="00196F69">
      <w:pPr>
        <w:numPr>
          <w:ilvl w:val="0"/>
          <w:numId w:val="25"/>
        </w:numPr>
        <w:spacing w:line="360" w:lineRule="auto"/>
        <w:jc w:val="both"/>
        <w:rPr>
          <w:b/>
        </w:rPr>
      </w:pPr>
      <w:r w:rsidRPr="00EA1F4D">
        <w:rPr>
          <w:b/>
        </w:rPr>
        <w:t>Background information</w:t>
      </w:r>
      <w:r w:rsidR="006B1DD1" w:rsidRPr="00EA1F4D">
        <w:rPr>
          <w:b/>
        </w:rPr>
        <w:t>.</w:t>
      </w:r>
    </w:p>
    <w:p w14:paraId="4713FE67" w14:textId="361DA8BA" w:rsidR="005C2DC7" w:rsidRPr="00EA1F4D" w:rsidRDefault="005C2DC7" w:rsidP="003B1F41">
      <w:pPr>
        <w:pStyle w:val="ListParagraph"/>
        <w:spacing w:after="240" w:line="276" w:lineRule="auto"/>
        <w:ind w:left="360"/>
        <w:jc w:val="both"/>
      </w:pPr>
      <w:bookmarkStart w:id="2" w:name="_Hlk169604801"/>
      <w:r w:rsidRPr="00EA1F4D">
        <w:t xml:space="preserve">The County is constituted as per the Constitution of Kenya </w:t>
      </w:r>
      <w:r w:rsidR="00746D08" w:rsidRPr="00EA1F4D">
        <w:t xml:space="preserve">and </w:t>
      </w:r>
      <w:r w:rsidRPr="00EA1F4D">
        <w:t>is headed by the County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504"/>
        <w:gridCol w:w="4148"/>
      </w:tblGrid>
      <w:tr w:rsidR="005C2DC7" w:rsidRPr="00EA1F4D" w14:paraId="69D2878E" w14:textId="77777777" w:rsidTr="00D9476F">
        <w:trPr>
          <w:trHeight w:val="340"/>
          <w:tblHeader/>
        </w:trPr>
        <w:tc>
          <w:tcPr>
            <w:tcW w:w="382" w:type="pct"/>
            <w:shd w:val="clear" w:color="auto" w:fill="0070C0"/>
          </w:tcPr>
          <w:p w14:paraId="65137E65" w14:textId="77777777" w:rsidR="005C2DC7" w:rsidRPr="00EA1F4D" w:rsidRDefault="005C2DC7" w:rsidP="000A0629">
            <w:pPr>
              <w:jc w:val="both"/>
              <w:rPr>
                <w:b/>
              </w:rPr>
            </w:pPr>
            <w:r w:rsidRPr="00EA1F4D">
              <w:rPr>
                <w:b/>
              </w:rPr>
              <w:t>No.</w:t>
            </w:r>
          </w:p>
        </w:tc>
        <w:tc>
          <w:tcPr>
            <w:tcW w:w="2404" w:type="pct"/>
            <w:shd w:val="clear" w:color="auto" w:fill="0070C0"/>
          </w:tcPr>
          <w:p w14:paraId="37E4E5BF" w14:textId="77777777" w:rsidR="005C2DC7" w:rsidRPr="00EA1F4D" w:rsidRDefault="005C2DC7" w:rsidP="000A0629">
            <w:pPr>
              <w:jc w:val="both"/>
              <w:rPr>
                <w:b/>
              </w:rPr>
            </w:pPr>
            <w:r w:rsidRPr="00EA1F4D">
              <w:rPr>
                <w:b/>
              </w:rPr>
              <w:t>Department</w:t>
            </w:r>
          </w:p>
        </w:tc>
        <w:tc>
          <w:tcPr>
            <w:tcW w:w="2214" w:type="pct"/>
            <w:shd w:val="clear" w:color="auto" w:fill="0070C0"/>
          </w:tcPr>
          <w:p w14:paraId="634EB04B" w14:textId="77777777" w:rsidR="005C2DC7" w:rsidRPr="00EA1F4D" w:rsidRDefault="005C2DC7" w:rsidP="000A0629">
            <w:pPr>
              <w:jc w:val="both"/>
              <w:rPr>
                <w:b/>
              </w:rPr>
            </w:pPr>
            <w:r w:rsidRPr="00EA1F4D">
              <w:rPr>
                <w:b/>
              </w:rPr>
              <w:t>Major Responsibility</w:t>
            </w:r>
          </w:p>
          <w:p w14:paraId="5CCE1A44" w14:textId="77777777" w:rsidR="005C2DC7" w:rsidRPr="00EA1F4D" w:rsidRDefault="005C2DC7" w:rsidP="000A0629">
            <w:pPr>
              <w:jc w:val="both"/>
              <w:rPr>
                <w:b/>
              </w:rPr>
            </w:pPr>
          </w:p>
        </w:tc>
      </w:tr>
      <w:tr w:rsidR="005C2DC7" w:rsidRPr="00EA1F4D" w14:paraId="6283946B" w14:textId="77777777" w:rsidTr="00D9476F">
        <w:trPr>
          <w:trHeight w:val="340"/>
        </w:trPr>
        <w:tc>
          <w:tcPr>
            <w:tcW w:w="382" w:type="pct"/>
            <w:vAlign w:val="center"/>
          </w:tcPr>
          <w:p w14:paraId="4CA73F28" w14:textId="77777777" w:rsidR="005C2DC7" w:rsidRPr="00686E51" w:rsidRDefault="005C2DC7" w:rsidP="002B3426">
            <w:pPr>
              <w:jc w:val="both"/>
            </w:pPr>
            <w:r w:rsidRPr="00686E51">
              <w:t>1.</w:t>
            </w:r>
          </w:p>
        </w:tc>
        <w:tc>
          <w:tcPr>
            <w:tcW w:w="2404" w:type="pct"/>
            <w:vAlign w:val="center"/>
          </w:tcPr>
          <w:p w14:paraId="472EC2F0" w14:textId="77777777" w:rsidR="005C2DC7" w:rsidRPr="00686E51" w:rsidRDefault="005C2DC7" w:rsidP="000A0629">
            <w:pPr>
              <w:jc w:val="both"/>
            </w:pPr>
            <w:r w:rsidRPr="00686E51">
              <w:t>Finance and Economic Planning</w:t>
            </w:r>
          </w:p>
        </w:tc>
        <w:tc>
          <w:tcPr>
            <w:tcW w:w="2214" w:type="pct"/>
            <w:vAlign w:val="center"/>
          </w:tcPr>
          <w:p w14:paraId="67F9501F" w14:textId="77777777" w:rsidR="005C2DC7" w:rsidRPr="00686E51" w:rsidRDefault="005C2DC7" w:rsidP="000A0629">
            <w:pPr>
              <w:jc w:val="both"/>
              <w:rPr>
                <w:bCs/>
                <w:spacing w:val="-6"/>
              </w:rPr>
            </w:pPr>
            <w:r w:rsidRPr="00686E51">
              <w:rPr>
                <w:bCs/>
                <w:spacing w:val="-6"/>
              </w:rPr>
              <w:t>Management of County Treasury and Planning</w:t>
            </w:r>
          </w:p>
        </w:tc>
      </w:tr>
      <w:tr w:rsidR="005C2DC7" w:rsidRPr="00EA1F4D" w14:paraId="332B5420" w14:textId="77777777" w:rsidTr="00D9476F">
        <w:trPr>
          <w:trHeight w:val="340"/>
        </w:trPr>
        <w:tc>
          <w:tcPr>
            <w:tcW w:w="382" w:type="pct"/>
            <w:vAlign w:val="center"/>
          </w:tcPr>
          <w:p w14:paraId="6CE1C0EF" w14:textId="77777777" w:rsidR="005C2DC7" w:rsidRPr="00686E51" w:rsidRDefault="005C2DC7" w:rsidP="002B3426">
            <w:pPr>
              <w:jc w:val="both"/>
            </w:pPr>
            <w:r w:rsidRPr="00686E51">
              <w:t>2.</w:t>
            </w:r>
          </w:p>
        </w:tc>
        <w:tc>
          <w:tcPr>
            <w:tcW w:w="2404" w:type="pct"/>
            <w:vAlign w:val="center"/>
          </w:tcPr>
          <w:p w14:paraId="2BB37887" w14:textId="77777777" w:rsidR="005C2DC7" w:rsidRPr="00686E51" w:rsidRDefault="005C2DC7" w:rsidP="000A0629">
            <w:pPr>
              <w:jc w:val="both"/>
            </w:pPr>
            <w:r w:rsidRPr="00686E51">
              <w:t>Agriculture and Livestock and Fisheries</w:t>
            </w:r>
          </w:p>
        </w:tc>
        <w:tc>
          <w:tcPr>
            <w:tcW w:w="2214" w:type="pct"/>
            <w:vAlign w:val="center"/>
          </w:tcPr>
          <w:p w14:paraId="1F239582" w14:textId="77777777" w:rsidR="005C2DC7" w:rsidRPr="00686E51" w:rsidRDefault="005C2DC7" w:rsidP="000A0629">
            <w:pPr>
              <w:jc w:val="both"/>
              <w:rPr>
                <w:bCs/>
                <w:spacing w:val="-6"/>
              </w:rPr>
            </w:pPr>
            <w:r w:rsidRPr="00686E51">
              <w:rPr>
                <w:bCs/>
                <w:spacing w:val="-6"/>
              </w:rPr>
              <w:t>Overseeing County Agriculture, animal husbandry and Fish farming</w:t>
            </w:r>
          </w:p>
        </w:tc>
      </w:tr>
      <w:tr w:rsidR="005C2DC7" w:rsidRPr="00EA1F4D" w14:paraId="0B536F6D" w14:textId="77777777" w:rsidTr="00D9476F">
        <w:trPr>
          <w:trHeight w:val="340"/>
        </w:trPr>
        <w:tc>
          <w:tcPr>
            <w:tcW w:w="382" w:type="pct"/>
            <w:vAlign w:val="center"/>
          </w:tcPr>
          <w:p w14:paraId="2047166F" w14:textId="77777777" w:rsidR="005C2DC7" w:rsidRPr="00686E51" w:rsidRDefault="005C2DC7" w:rsidP="002B3426">
            <w:pPr>
              <w:jc w:val="both"/>
            </w:pPr>
            <w:r w:rsidRPr="00686E51">
              <w:t>3.</w:t>
            </w:r>
          </w:p>
        </w:tc>
        <w:tc>
          <w:tcPr>
            <w:tcW w:w="2404" w:type="pct"/>
            <w:vAlign w:val="center"/>
          </w:tcPr>
          <w:p w14:paraId="62346CC0" w14:textId="3AA6CEC7" w:rsidR="005C2DC7" w:rsidRPr="00686E51" w:rsidRDefault="002B3426" w:rsidP="000A0629">
            <w:pPr>
              <w:jc w:val="both"/>
            </w:pPr>
            <w:r w:rsidRPr="00686E51">
              <w:t>Office of the governor</w:t>
            </w:r>
          </w:p>
        </w:tc>
        <w:tc>
          <w:tcPr>
            <w:tcW w:w="2214" w:type="pct"/>
            <w:vAlign w:val="center"/>
          </w:tcPr>
          <w:p w14:paraId="103CE615" w14:textId="795C672C" w:rsidR="005C2DC7" w:rsidRPr="00686E51" w:rsidRDefault="001021A3" w:rsidP="000A0629">
            <w:pPr>
              <w:jc w:val="both"/>
              <w:rPr>
                <w:bCs/>
                <w:spacing w:val="-10"/>
              </w:rPr>
            </w:pPr>
            <w:r w:rsidRPr="00686E51">
              <w:rPr>
                <w:bCs/>
                <w:spacing w:val="-10"/>
              </w:rPr>
              <w:t>Management of County affairs.</w:t>
            </w:r>
          </w:p>
        </w:tc>
      </w:tr>
      <w:tr w:rsidR="005C2DC7" w:rsidRPr="00EA1F4D" w14:paraId="4684BAB3" w14:textId="77777777" w:rsidTr="00D9476F">
        <w:trPr>
          <w:trHeight w:val="340"/>
        </w:trPr>
        <w:tc>
          <w:tcPr>
            <w:tcW w:w="382" w:type="pct"/>
            <w:vAlign w:val="center"/>
          </w:tcPr>
          <w:p w14:paraId="1AE65A21" w14:textId="77777777" w:rsidR="005C2DC7" w:rsidRPr="00686E51" w:rsidRDefault="005C2DC7" w:rsidP="002B3426">
            <w:pPr>
              <w:jc w:val="both"/>
            </w:pPr>
            <w:r w:rsidRPr="00686E51">
              <w:t>4.</w:t>
            </w:r>
          </w:p>
        </w:tc>
        <w:tc>
          <w:tcPr>
            <w:tcW w:w="2404" w:type="pct"/>
            <w:vAlign w:val="center"/>
          </w:tcPr>
          <w:p w14:paraId="121C59F1" w14:textId="313A3751" w:rsidR="005C2DC7" w:rsidRPr="00686E51" w:rsidRDefault="002B3426" w:rsidP="000A0629">
            <w:pPr>
              <w:jc w:val="both"/>
            </w:pPr>
            <w:r w:rsidRPr="00686E51">
              <w:t>Water, Environment &amp; Natural Resources</w:t>
            </w:r>
          </w:p>
        </w:tc>
        <w:tc>
          <w:tcPr>
            <w:tcW w:w="2214" w:type="pct"/>
            <w:vAlign w:val="center"/>
          </w:tcPr>
          <w:p w14:paraId="408F4F0B" w14:textId="77777777" w:rsidR="002B3426" w:rsidRPr="00686E51" w:rsidRDefault="002B3426" w:rsidP="002B3426">
            <w:pPr>
              <w:jc w:val="both"/>
              <w:rPr>
                <w:bCs/>
                <w:spacing w:val="-10"/>
              </w:rPr>
            </w:pPr>
            <w:r w:rsidRPr="00686E51">
              <w:rPr>
                <w:bCs/>
                <w:spacing w:val="-10"/>
              </w:rPr>
              <w:t>Enhancing availability and access to potable water</w:t>
            </w:r>
          </w:p>
          <w:p w14:paraId="54D833CF" w14:textId="77777777" w:rsidR="002B3426" w:rsidRPr="00686E51" w:rsidRDefault="002B3426" w:rsidP="002B3426">
            <w:pPr>
              <w:jc w:val="both"/>
              <w:rPr>
                <w:bCs/>
                <w:spacing w:val="-10"/>
              </w:rPr>
            </w:pPr>
            <w:r w:rsidRPr="00686E51">
              <w:rPr>
                <w:bCs/>
                <w:spacing w:val="-10"/>
              </w:rPr>
              <w:t>Reduce environmental degradation through conservation, protecting and managing of environment for present and future generation</w:t>
            </w:r>
          </w:p>
          <w:p w14:paraId="64B31DA2" w14:textId="25EE2D5D" w:rsidR="005C2DC7" w:rsidRPr="00686E51" w:rsidRDefault="005C2DC7" w:rsidP="002B3426">
            <w:pPr>
              <w:jc w:val="both"/>
              <w:rPr>
                <w:bCs/>
                <w:spacing w:val="-10"/>
              </w:rPr>
            </w:pPr>
          </w:p>
        </w:tc>
      </w:tr>
      <w:tr w:rsidR="005C2DC7" w:rsidRPr="00EA1F4D" w14:paraId="1A28080B" w14:textId="77777777" w:rsidTr="00D9476F">
        <w:trPr>
          <w:trHeight w:val="340"/>
        </w:trPr>
        <w:tc>
          <w:tcPr>
            <w:tcW w:w="382" w:type="pct"/>
            <w:vAlign w:val="center"/>
          </w:tcPr>
          <w:p w14:paraId="6CFB3F9D" w14:textId="77777777" w:rsidR="005C2DC7" w:rsidRPr="00686E51" w:rsidRDefault="005C2DC7" w:rsidP="002B3426">
            <w:pPr>
              <w:jc w:val="both"/>
            </w:pPr>
            <w:r w:rsidRPr="00686E51">
              <w:t>5.</w:t>
            </w:r>
          </w:p>
        </w:tc>
        <w:tc>
          <w:tcPr>
            <w:tcW w:w="2404" w:type="pct"/>
            <w:vAlign w:val="center"/>
          </w:tcPr>
          <w:p w14:paraId="7DC45B06" w14:textId="1BB4486A" w:rsidR="005C2DC7" w:rsidRPr="00686E51" w:rsidRDefault="002B3426" w:rsidP="000A0629">
            <w:pPr>
              <w:jc w:val="both"/>
            </w:pPr>
            <w:r w:rsidRPr="00686E51">
              <w:rPr>
                <w:bCs/>
                <w:spacing w:val="-10"/>
              </w:rPr>
              <w:t>Lands Energy, Housing &amp; Urban Development</w:t>
            </w:r>
          </w:p>
        </w:tc>
        <w:tc>
          <w:tcPr>
            <w:tcW w:w="2214" w:type="pct"/>
            <w:vAlign w:val="center"/>
          </w:tcPr>
          <w:p w14:paraId="5698A7EB" w14:textId="5C8AD67F" w:rsidR="002B3426" w:rsidRPr="00686E51" w:rsidRDefault="00686E51" w:rsidP="00686E51">
            <w:pPr>
              <w:jc w:val="both"/>
              <w:rPr>
                <w:bCs/>
                <w:spacing w:val="-10"/>
              </w:rPr>
            </w:pPr>
            <w:r w:rsidRPr="00686E51">
              <w:rPr>
                <w:bCs/>
                <w:spacing w:val="-10"/>
              </w:rPr>
              <w:t xml:space="preserve">Improve </w:t>
            </w:r>
            <w:r w:rsidR="002B3426" w:rsidRPr="00686E51">
              <w:rPr>
                <w:bCs/>
                <w:spacing w:val="-10"/>
              </w:rPr>
              <w:t>Management and administration of land</w:t>
            </w:r>
          </w:p>
          <w:p w14:paraId="396ED2EA" w14:textId="77777777" w:rsidR="002B3426" w:rsidRPr="00686E51" w:rsidRDefault="002B3426" w:rsidP="00686E51">
            <w:pPr>
              <w:jc w:val="both"/>
              <w:rPr>
                <w:bCs/>
                <w:spacing w:val="-10"/>
              </w:rPr>
            </w:pPr>
            <w:r w:rsidRPr="00686E51">
              <w:rPr>
                <w:bCs/>
                <w:spacing w:val="-10"/>
              </w:rPr>
              <w:t>Improve solid and liquid waste management</w:t>
            </w:r>
          </w:p>
          <w:p w14:paraId="6B9E2E1A" w14:textId="77777777" w:rsidR="002B3426" w:rsidRPr="00686E51" w:rsidRDefault="002B3426" w:rsidP="00686E51">
            <w:pPr>
              <w:jc w:val="both"/>
              <w:rPr>
                <w:bCs/>
                <w:spacing w:val="-10"/>
              </w:rPr>
            </w:pPr>
            <w:r w:rsidRPr="00686E51">
              <w:rPr>
                <w:bCs/>
                <w:spacing w:val="-10"/>
              </w:rPr>
              <w:t>Improve access to affordable, reliable, secure and climate friendly energy services</w:t>
            </w:r>
          </w:p>
          <w:p w14:paraId="70E4F215" w14:textId="2E5B8625" w:rsidR="005C2DC7" w:rsidRPr="00686E51" w:rsidRDefault="002B3426" w:rsidP="00686E51">
            <w:pPr>
              <w:jc w:val="both"/>
              <w:rPr>
                <w:bCs/>
                <w:spacing w:val="-10"/>
              </w:rPr>
            </w:pPr>
            <w:r w:rsidRPr="00686E51">
              <w:rPr>
                <w:bCs/>
                <w:spacing w:val="-10"/>
              </w:rPr>
              <w:t>Improve housing infrastructure</w:t>
            </w:r>
          </w:p>
        </w:tc>
      </w:tr>
      <w:tr w:rsidR="003841AE" w:rsidRPr="00EA1F4D" w14:paraId="1D001410" w14:textId="77777777" w:rsidTr="00D9476F">
        <w:trPr>
          <w:trHeight w:val="340"/>
        </w:trPr>
        <w:tc>
          <w:tcPr>
            <w:tcW w:w="382" w:type="pct"/>
            <w:vAlign w:val="center"/>
          </w:tcPr>
          <w:p w14:paraId="1316A76B" w14:textId="2AB068D9" w:rsidR="003841AE" w:rsidRPr="00686E51" w:rsidRDefault="002B3426" w:rsidP="002B3426">
            <w:pPr>
              <w:jc w:val="both"/>
            </w:pPr>
            <w:r w:rsidRPr="00686E51">
              <w:t>6.</w:t>
            </w:r>
          </w:p>
        </w:tc>
        <w:tc>
          <w:tcPr>
            <w:tcW w:w="2404" w:type="pct"/>
            <w:vAlign w:val="center"/>
          </w:tcPr>
          <w:p w14:paraId="67217DC0" w14:textId="6E85C7F8" w:rsidR="003841AE" w:rsidRPr="00686E51" w:rsidRDefault="002B3426" w:rsidP="000A0629">
            <w:pPr>
              <w:jc w:val="both"/>
              <w:rPr>
                <w:bCs/>
                <w:spacing w:val="-10"/>
              </w:rPr>
            </w:pPr>
            <w:r w:rsidRPr="00686E51">
              <w:rPr>
                <w:bCs/>
                <w:spacing w:val="-10"/>
              </w:rPr>
              <w:t>Trade, Tourism, Industry &amp; Cooperative Development</w:t>
            </w:r>
          </w:p>
        </w:tc>
        <w:tc>
          <w:tcPr>
            <w:tcW w:w="2214" w:type="pct"/>
            <w:vAlign w:val="center"/>
          </w:tcPr>
          <w:p w14:paraId="14047102" w14:textId="77777777" w:rsidR="002B3426" w:rsidRPr="00686E51" w:rsidRDefault="002B3426" w:rsidP="002B3426">
            <w:pPr>
              <w:jc w:val="both"/>
              <w:rPr>
                <w:bCs/>
                <w:spacing w:val="-10"/>
              </w:rPr>
            </w:pPr>
            <w:r w:rsidRPr="00686E51">
              <w:rPr>
                <w:bCs/>
                <w:spacing w:val="-10"/>
              </w:rPr>
              <w:t>Trade promotion and development</w:t>
            </w:r>
          </w:p>
          <w:p w14:paraId="09700470" w14:textId="77777777" w:rsidR="002B3426" w:rsidRPr="00686E51" w:rsidRDefault="002B3426" w:rsidP="002B3426">
            <w:pPr>
              <w:jc w:val="both"/>
              <w:rPr>
                <w:bCs/>
                <w:spacing w:val="-10"/>
              </w:rPr>
            </w:pPr>
            <w:r w:rsidRPr="00686E51">
              <w:rPr>
                <w:bCs/>
                <w:spacing w:val="-10"/>
              </w:rPr>
              <w:t>Cooperative societies registration and development</w:t>
            </w:r>
          </w:p>
          <w:p w14:paraId="296704B2" w14:textId="77777777" w:rsidR="002B3426" w:rsidRPr="00686E51" w:rsidRDefault="002B3426" w:rsidP="002B3426">
            <w:pPr>
              <w:jc w:val="both"/>
              <w:rPr>
                <w:bCs/>
                <w:spacing w:val="-10"/>
              </w:rPr>
            </w:pPr>
            <w:r w:rsidRPr="00686E51">
              <w:rPr>
                <w:bCs/>
                <w:spacing w:val="-10"/>
              </w:rPr>
              <w:t>Cottage industries and industrial parks development and promotion</w:t>
            </w:r>
          </w:p>
          <w:p w14:paraId="0AE20C57" w14:textId="702BE97E" w:rsidR="003841AE" w:rsidRPr="00686E51" w:rsidRDefault="002B3426" w:rsidP="002B3426">
            <w:pPr>
              <w:jc w:val="both"/>
              <w:rPr>
                <w:bCs/>
                <w:spacing w:val="-10"/>
              </w:rPr>
            </w:pPr>
            <w:r w:rsidRPr="00686E51">
              <w:rPr>
                <w:bCs/>
                <w:spacing w:val="-10"/>
              </w:rPr>
              <w:t>Tourism promotion and development</w:t>
            </w:r>
          </w:p>
        </w:tc>
      </w:tr>
      <w:tr w:rsidR="003841AE" w:rsidRPr="00EA1F4D" w14:paraId="118D67B3" w14:textId="77777777" w:rsidTr="00D9476F">
        <w:trPr>
          <w:trHeight w:val="340"/>
        </w:trPr>
        <w:tc>
          <w:tcPr>
            <w:tcW w:w="382" w:type="pct"/>
            <w:vAlign w:val="center"/>
          </w:tcPr>
          <w:p w14:paraId="51AC7056" w14:textId="3C082C0D" w:rsidR="003841AE" w:rsidRPr="00686E51" w:rsidRDefault="002B3426" w:rsidP="002B3426">
            <w:pPr>
              <w:jc w:val="both"/>
            </w:pPr>
            <w:r w:rsidRPr="00686E51">
              <w:t>7.</w:t>
            </w:r>
          </w:p>
        </w:tc>
        <w:tc>
          <w:tcPr>
            <w:tcW w:w="2404" w:type="pct"/>
            <w:vAlign w:val="center"/>
          </w:tcPr>
          <w:p w14:paraId="5F5E7672" w14:textId="701B9126" w:rsidR="003841AE" w:rsidRPr="00686E51" w:rsidRDefault="002B3426" w:rsidP="000A0629">
            <w:pPr>
              <w:jc w:val="both"/>
            </w:pPr>
            <w:r w:rsidRPr="00686E51">
              <w:t>Roads, Public Works &amp; Transport</w:t>
            </w:r>
          </w:p>
        </w:tc>
        <w:tc>
          <w:tcPr>
            <w:tcW w:w="2214" w:type="pct"/>
            <w:vAlign w:val="center"/>
          </w:tcPr>
          <w:p w14:paraId="39D270DE" w14:textId="77777777" w:rsidR="002B3426" w:rsidRPr="00686E51" w:rsidRDefault="002B3426" w:rsidP="002B3426">
            <w:pPr>
              <w:jc w:val="both"/>
              <w:rPr>
                <w:bCs/>
                <w:spacing w:val="-10"/>
              </w:rPr>
            </w:pPr>
            <w:r w:rsidRPr="00686E51">
              <w:rPr>
                <w:bCs/>
                <w:spacing w:val="-10"/>
              </w:rPr>
              <w:t>Improving road network infrastructure</w:t>
            </w:r>
          </w:p>
          <w:p w14:paraId="45F2E023" w14:textId="5940C439" w:rsidR="003841AE" w:rsidRPr="00686E51" w:rsidRDefault="002B3426" w:rsidP="002B3426">
            <w:pPr>
              <w:jc w:val="both"/>
              <w:rPr>
                <w:bCs/>
                <w:spacing w:val="-10"/>
              </w:rPr>
            </w:pPr>
            <w:r w:rsidRPr="00686E51">
              <w:rPr>
                <w:bCs/>
                <w:spacing w:val="-10"/>
              </w:rPr>
              <w:t>Improving transport mobility</w:t>
            </w:r>
          </w:p>
        </w:tc>
      </w:tr>
      <w:tr w:rsidR="003841AE" w:rsidRPr="00EA1F4D" w14:paraId="21D8BA4F" w14:textId="77777777" w:rsidTr="00D9476F">
        <w:trPr>
          <w:trHeight w:val="340"/>
        </w:trPr>
        <w:tc>
          <w:tcPr>
            <w:tcW w:w="382" w:type="pct"/>
            <w:vAlign w:val="center"/>
          </w:tcPr>
          <w:p w14:paraId="2ED71F5F" w14:textId="240DEED8" w:rsidR="003841AE" w:rsidRPr="00686E51" w:rsidRDefault="002B3426" w:rsidP="002B3426">
            <w:pPr>
              <w:jc w:val="both"/>
            </w:pPr>
            <w:r w:rsidRPr="00686E51">
              <w:t>8.</w:t>
            </w:r>
          </w:p>
        </w:tc>
        <w:tc>
          <w:tcPr>
            <w:tcW w:w="2404" w:type="pct"/>
            <w:vAlign w:val="center"/>
          </w:tcPr>
          <w:p w14:paraId="0DDB5DA0" w14:textId="6030B546" w:rsidR="003841AE" w:rsidRPr="00686E51" w:rsidRDefault="002B3426" w:rsidP="000A0629">
            <w:pPr>
              <w:jc w:val="both"/>
            </w:pPr>
            <w:r w:rsidRPr="00686E51">
              <w:t>Education, Skills Development, Youth &amp; Sports</w:t>
            </w:r>
          </w:p>
        </w:tc>
        <w:tc>
          <w:tcPr>
            <w:tcW w:w="2214" w:type="pct"/>
            <w:vAlign w:val="center"/>
          </w:tcPr>
          <w:p w14:paraId="3587D0C1" w14:textId="77777777" w:rsidR="001021A3" w:rsidRPr="00686E51" w:rsidRDefault="001021A3" w:rsidP="001021A3">
            <w:pPr>
              <w:jc w:val="both"/>
              <w:rPr>
                <w:bCs/>
                <w:spacing w:val="-10"/>
              </w:rPr>
            </w:pPr>
            <w:r w:rsidRPr="00686E51">
              <w:rPr>
                <w:bCs/>
                <w:spacing w:val="-10"/>
              </w:rPr>
              <w:t>Improving access to quality ECD Education</w:t>
            </w:r>
          </w:p>
          <w:p w14:paraId="36605A73" w14:textId="69A3543C" w:rsidR="001021A3" w:rsidRPr="00686E51" w:rsidRDefault="009F4AE8" w:rsidP="001021A3">
            <w:pPr>
              <w:jc w:val="both"/>
              <w:rPr>
                <w:bCs/>
                <w:spacing w:val="-10"/>
              </w:rPr>
            </w:pPr>
            <w:r w:rsidRPr="00686E51">
              <w:rPr>
                <w:bCs/>
                <w:spacing w:val="-10"/>
              </w:rPr>
              <w:t>Improving access</w:t>
            </w:r>
            <w:r w:rsidR="001021A3" w:rsidRPr="00686E51">
              <w:rPr>
                <w:bCs/>
                <w:spacing w:val="-10"/>
              </w:rPr>
              <w:t xml:space="preserve"> to quality technical and vocational training</w:t>
            </w:r>
          </w:p>
          <w:p w14:paraId="33A37BFF" w14:textId="297ABB8E" w:rsidR="003841AE" w:rsidRPr="00686E51" w:rsidRDefault="001021A3" w:rsidP="001021A3">
            <w:pPr>
              <w:jc w:val="both"/>
              <w:rPr>
                <w:bCs/>
                <w:spacing w:val="-10"/>
              </w:rPr>
            </w:pPr>
            <w:r w:rsidRPr="00686E51">
              <w:rPr>
                <w:bCs/>
                <w:spacing w:val="-10"/>
              </w:rPr>
              <w:t>Reduce unemployment rate among Youth</w:t>
            </w:r>
          </w:p>
        </w:tc>
      </w:tr>
      <w:tr w:rsidR="003841AE" w:rsidRPr="00EA1F4D" w14:paraId="1829AF28" w14:textId="77777777" w:rsidTr="00D9476F">
        <w:trPr>
          <w:trHeight w:val="340"/>
        </w:trPr>
        <w:tc>
          <w:tcPr>
            <w:tcW w:w="382" w:type="pct"/>
            <w:vAlign w:val="center"/>
          </w:tcPr>
          <w:p w14:paraId="1F0B781F" w14:textId="19018CFF" w:rsidR="003841AE" w:rsidRPr="00686E51" w:rsidRDefault="002B3426" w:rsidP="002B3426">
            <w:pPr>
              <w:jc w:val="both"/>
            </w:pPr>
            <w:r w:rsidRPr="00686E51">
              <w:t>9.</w:t>
            </w:r>
          </w:p>
        </w:tc>
        <w:tc>
          <w:tcPr>
            <w:tcW w:w="2404" w:type="pct"/>
            <w:vAlign w:val="center"/>
          </w:tcPr>
          <w:p w14:paraId="160C0353" w14:textId="6E0927A0" w:rsidR="003841AE" w:rsidRPr="00686E51" w:rsidRDefault="002B3426" w:rsidP="000A0629">
            <w:pPr>
              <w:jc w:val="both"/>
            </w:pPr>
            <w:r w:rsidRPr="00686E51">
              <w:t>Culture, Gender &amp; Social Services</w:t>
            </w:r>
          </w:p>
        </w:tc>
        <w:tc>
          <w:tcPr>
            <w:tcW w:w="2214" w:type="pct"/>
            <w:vAlign w:val="center"/>
          </w:tcPr>
          <w:p w14:paraId="5D3E9F30" w14:textId="77777777" w:rsidR="001021A3" w:rsidRPr="00686E51" w:rsidRDefault="001021A3" w:rsidP="001021A3">
            <w:pPr>
              <w:jc w:val="both"/>
              <w:rPr>
                <w:bCs/>
                <w:spacing w:val="-10"/>
              </w:rPr>
            </w:pPr>
            <w:r w:rsidRPr="00686E51">
              <w:rPr>
                <w:bCs/>
                <w:spacing w:val="-10"/>
              </w:rPr>
              <w:t xml:space="preserve">Improving, promoting. preserving and celebrating the county cultural heritage </w:t>
            </w:r>
          </w:p>
          <w:p w14:paraId="466DCECD" w14:textId="77777777" w:rsidR="001021A3" w:rsidRPr="00686E51" w:rsidRDefault="001021A3" w:rsidP="001021A3">
            <w:pPr>
              <w:jc w:val="both"/>
              <w:rPr>
                <w:bCs/>
                <w:spacing w:val="-10"/>
              </w:rPr>
            </w:pPr>
            <w:r w:rsidRPr="00686E51">
              <w:rPr>
                <w:bCs/>
                <w:spacing w:val="-10"/>
              </w:rPr>
              <w:t>Promoting gender equality</w:t>
            </w:r>
          </w:p>
          <w:p w14:paraId="65E83442" w14:textId="7DA36A8E" w:rsidR="003841AE" w:rsidRPr="00686E51" w:rsidRDefault="001021A3" w:rsidP="001021A3">
            <w:pPr>
              <w:jc w:val="both"/>
              <w:rPr>
                <w:bCs/>
                <w:spacing w:val="-10"/>
              </w:rPr>
            </w:pPr>
            <w:r w:rsidRPr="00686E51">
              <w:rPr>
                <w:bCs/>
                <w:spacing w:val="-10"/>
              </w:rPr>
              <w:t>Increasing access to social services</w:t>
            </w:r>
          </w:p>
        </w:tc>
      </w:tr>
      <w:tr w:rsidR="003841AE" w:rsidRPr="00EA1F4D" w14:paraId="6DF4D008" w14:textId="77777777" w:rsidTr="00D9476F">
        <w:trPr>
          <w:trHeight w:val="340"/>
        </w:trPr>
        <w:tc>
          <w:tcPr>
            <w:tcW w:w="382" w:type="pct"/>
            <w:vAlign w:val="center"/>
          </w:tcPr>
          <w:p w14:paraId="3978D5AE" w14:textId="408B281B" w:rsidR="003841AE" w:rsidRPr="00686E51" w:rsidRDefault="002B3426" w:rsidP="002B3426">
            <w:pPr>
              <w:jc w:val="both"/>
            </w:pPr>
            <w:r w:rsidRPr="00686E51">
              <w:t>10.</w:t>
            </w:r>
          </w:p>
        </w:tc>
        <w:tc>
          <w:tcPr>
            <w:tcW w:w="2404" w:type="pct"/>
            <w:vAlign w:val="center"/>
          </w:tcPr>
          <w:p w14:paraId="6BAA3C5D" w14:textId="6A63DC8C" w:rsidR="003841AE" w:rsidRPr="00686E51" w:rsidRDefault="002B3426" w:rsidP="000A0629">
            <w:pPr>
              <w:jc w:val="both"/>
            </w:pPr>
            <w:r w:rsidRPr="00686E51">
              <w:t>Health Services</w:t>
            </w:r>
          </w:p>
        </w:tc>
        <w:tc>
          <w:tcPr>
            <w:tcW w:w="2214" w:type="pct"/>
            <w:vAlign w:val="center"/>
          </w:tcPr>
          <w:p w14:paraId="7CDAB8E9" w14:textId="5836F744" w:rsidR="003841AE" w:rsidRPr="00686E51" w:rsidRDefault="001021A3" w:rsidP="000A0629">
            <w:pPr>
              <w:jc w:val="both"/>
              <w:rPr>
                <w:bCs/>
                <w:spacing w:val="-10"/>
              </w:rPr>
            </w:pPr>
            <w:r w:rsidRPr="00686E51">
              <w:rPr>
                <w:bCs/>
                <w:spacing w:val="-10"/>
              </w:rPr>
              <w:t>Improving access to quality curative and rehabilitative services.</w:t>
            </w:r>
          </w:p>
        </w:tc>
      </w:tr>
      <w:tr w:rsidR="003841AE" w:rsidRPr="00EA1F4D" w14:paraId="1DAC09D7" w14:textId="77777777" w:rsidTr="00D9476F">
        <w:trPr>
          <w:trHeight w:val="340"/>
        </w:trPr>
        <w:tc>
          <w:tcPr>
            <w:tcW w:w="382" w:type="pct"/>
            <w:vAlign w:val="center"/>
          </w:tcPr>
          <w:p w14:paraId="4C0E3A9D" w14:textId="0975FAE0" w:rsidR="003841AE" w:rsidRPr="00686E51" w:rsidRDefault="002B3426" w:rsidP="002B3426">
            <w:pPr>
              <w:jc w:val="both"/>
            </w:pPr>
            <w:r w:rsidRPr="00686E51">
              <w:lastRenderedPageBreak/>
              <w:t>11.</w:t>
            </w:r>
          </w:p>
        </w:tc>
        <w:tc>
          <w:tcPr>
            <w:tcW w:w="2404" w:type="pct"/>
            <w:vAlign w:val="center"/>
          </w:tcPr>
          <w:p w14:paraId="58EB6888" w14:textId="39F33ACC" w:rsidR="003841AE" w:rsidRPr="00686E51" w:rsidRDefault="002B3426" w:rsidP="000A0629">
            <w:pPr>
              <w:jc w:val="both"/>
            </w:pPr>
            <w:r w:rsidRPr="00686E51">
              <w:t>County Public Service Board</w:t>
            </w:r>
          </w:p>
        </w:tc>
        <w:tc>
          <w:tcPr>
            <w:tcW w:w="2214" w:type="pct"/>
            <w:vAlign w:val="center"/>
          </w:tcPr>
          <w:p w14:paraId="5A161EE4" w14:textId="6BE52BAE" w:rsidR="003841AE" w:rsidRPr="00686E51" w:rsidRDefault="001021A3" w:rsidP="000A0629">
            <w:pPr>
              <w:jc w:val="both"/>
              <w:rPr>
                <w:bCs/>
                <w:spacing w:val="-10"/>
              </w:rPr>
            </w:pPr>
            <w:r w:rsidRPr="00686E51">
              <w:rPr>
                <w:bCs/>
                <w:spacing w:val="-10"/>
              </w:rPr>
              <w:t>Enhancing Public Service Delivery</w:t>
            </w:r>
          </w:p>
        </w:tc>
      </w:tr>
      <w:tr w:rsidR="003841AE" w:rsidRPr="00EA1F4D" w14:paraId="50B92B87" w14:textId="77777777" w:rsidTr="00D9476F">
        <w:trPr>
          <w:trHeight w:val="340"/>
        </w:trPr>
        <w:tc>
          <w:tcPr>
            <w:tcW w:w="382" w:type="pct"/>
            <w:vAlign w:val="center"/>
          </w:tcPr>
          <w:p w14:paraId="57CDBB0C" w14:textId="6CB780EA" w:rsidR="003841AE" w:rsidRPr="00686E51" w:rsidRDefault="002B3426" w:rsidP="002B3426">
            <w:pPr>
              <w:jc w:val="both"/>
            </w:pPr>
            <w:r w:rsidRPr="00686E51">
              <w:t>12.</w:t>
            </w:r>
          </w:p>
        </w:tc>
        <w:tc>
          <w:tcPr>
            <w:tcW w:w="2404" w:type="pct"/>
            <w:vAlign w:val="center"/>
          </w:tcPr>
          <w:p w14:paraId="0A8D9786" w14:textId="0D7A7D76" w:rsidR="003841AE" w:rsidRPr="00686E51" w:rsidRDefault="002B3426" w:rsidP="000A0629">
            <w:pPr>
              <w:jc w:val="both"/>
            </w:pPr>
            <w:r w:rsidRPr="00686E51">
              <w:rPr>
                <w:bCs/>
              </w:rPr>
              <w:t>Public Service and Administration</w:t>
            </w:r>
          </w:p>
        </w:tc>
        <w:tc>
          <w:tcPr>
            <w:tcW w:w="2214" w:type="pct"/>
            <w:vAlign w:val="center"/>
          </w:tcPr>
          <w:p w14:paraId="27245358" w14:textId="77777777" w:rsidR="001021A3" w:rsidRPr="00686E51" w:rsidRDefault="001021A3" w:rsidP="001021A3">
            <w:pPr>
              <w:jc w:val="both"/>
              <w:rPr>
                <w:bCs/>
                <w:spacing w:val="-10"/>
              </w:rPr>
            </w:pPr>
            <w:r w:rsidRPr="00686E51">
              <w:rPr>
                <w:bCs/>
                <w:spacing w:val="-10"/>
              </w:rPr>
              <w:t>Public service delivery systems and coordination of county affairs</w:t>
            </w:r>
          </w:p>
          <w:p w14:paraId="379E1742" w14:textId="77777777" w:rsidR="001021A3" w:rsidRPr="00686E51" w:rsidRDefault="001021A3" w:rsidP="001021A3">
            <w:pPr>
              <w:jc w:val="both"/>
              <w:rPr>
                <w:bCs/>
                <w:spacing w:val="-10"/>
              </w:rPr>
            </w:pPr>
            <w:r w:rsidRPr="00686E51">
              <w:rPr>
                <w:bCs/>
                <w:spacing w:val="-10"/>
              </w:rPr>
              <w:t xml:space="preserve">Public participation and civic education </w:t>
            </w:r>
          </w:p>
          <w:p w14:paraId="74FAB330" w14:textId="46EF12F9" w:rsidR="003841AE" w:rsidRPr="00686E51" w:rsidRDefault="001021A3" w:rsidP="001021A3">
            <w:pPr>
              <w:jc w:val="both"/>
              <w:rPr>
                <w:bCs/>
                <w:spacing w:val="-10"/>
              </w:rPr>
            </w:pPr>
            <w:r w:rsidRPr="00686E51">
              <w:rPr>
                <w:bCs/>
                <w:spacing w:val="-10"/>
              </w:rPr>
              <w:t>Integration, peace building and disaster management</w:t>
            </w:r>
          </w:p>
        </w:tc>
      </w:tr>
      <w:bookmarkEnd w:id="2"/>
    </w:tbl>
    <w:p w14:paraId="1AA8C1A3" w14:textId="77777777" w:rsidR="00971BFA" w:rsidRPr="00EA1F4D" w:rsidRDefault="00971BFA" w:rsidP="00953054">
      <w:pPr>
        <w:spacing w:line="360" w:lineRule="auto"/>
        <w:jc w:val="both"/>
      </w:pPr>
    </w:p>
    <w:p w14:paraId="57195119" w14:textId="77777777" w:rsidR="00971BFA" w:rsidRPr="00EA1F4D" w:rsidRDefault="00971BFA" w:rsidP="00196F69">
      <w:pPr>
        <w:numPr>
          <w:ilvl w:val="0"/>
          <w:numId w:val="25"/>
        </w:numPr>
        <w:spacing w:line="360" w:lineRule="auto"/>
        <w:jc w:val="both"/>
        <w:rPr>
          <w:b/>
        </w:rPr>
      </w:pPr>
      <w:r w:rsidRPr="00EA1F4D">
        <w:rPr>
          <w:b/>
        </w:rPr>
        <w:t>Key Management team</w:t>
      </w:r>
    </w:p>
    <w:p w14:paraId="0148FF7B" w14:textId="77777777" w:rsidR="00971BFA" w:rsidRPr="00EA1F4D" w:rsidRDefault="00971BFA" w:rsidP="00CA50CF">
      <w:pPr>
        <w:spacing w:line="360" w:lineRule="auto"/>
        <w:ind w:firstLine="360"/>
        <w:jc w:val="both"/>
      </w:pPr>
      <w:r w:rsidRPr="00EA1F4D">
        <w:t xml:space="preserve">The </w:t>
      </w:r>
      <w:r w:rsidRPr="00EA1F4D">
        <w:rPr>
          <w:i/>
        </w:rPr>
        <w:t>County Executive’s</w:t>
      </w:r>
      <w:r w:rsidR="00BA239F" w:rsidRPr="00EA1F4D">
        <w:rPr>
          <w:i/>
        </w:rPr>
        <w:t xml:space="preserve"> </w:t>
      </w:r>
      <w:r w:rsidRPr="00EA1F4D">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EA1F4D" w14:paraId="29838ADA" w14:textId="77777777" w:rsidTr="006A0E53">
        <w:trPr>
          <w:trHeight w:val="576"/>
          <w:tblHeader/>
        </w:trPr>
        <w:tc>
          <w:tcPr>
            <w:tcW w:w="361" w:type="pct"/>
            <w:shd w:val="clear" w:color="auto" w:fill="0070C0"/>
            <w:vAlign w:val="bottom"/>
          </w:tcPr>
          <w:p w14:paraId="687DCB87" w14:textId="77777777" w:rsidR="005A00B8" w:rsidRPr="00EA1F4D" w:rsidRDefault="005A00B8" w:rsidP="000A0629">
            <w:pPr>
              <w:spacing w:line="276" w:lineRule="auto"/>
              <w:jc w:val="both"/>
              <w:rPr>
                <w:b/>
              </w:rPr>
            </w:pPr>
            <w:r w:rsidRPr="00EA1F4D">
              <w:rPr>
                <w:b/>
              </w:rPr>
              <w:t>No.</w:t>
            </w:r>
          </w:p>
        </w:tc>
        <w:tc>
          <w:tcPr>
            <w:tcW w:w="2554" w:type="pct"/>
            <w:shd w:val="clear" w:color="auto" w:fill="0070C0"/>
            <w:vAlign w:val="bottom"/>
          </w:tcPr>
          <w:p w14:paraId="3CF5DC93" w14:textId="77777777" w:rsidR="005A00B8" w:rsidRPr="00EA1F4D" w:rsidRDefault="005A00B8" w:rsidP="000A0629">
            <w:pPr>
              <w:spacing w:line="276" w:lineRule="auto"/>
              <w:jc w:val="both"/>
              <w:rPr>
                <w:b/>
              </w:rPr>
            </w:pPr>
            <w:r w:rsidRPr="00EA1F4D">
              <w:rPr>
                <w:b/>
              </w:rPr>
              <w:t>Designation</w:t>
            </w:r>
          </w:p>
        </w:tc>
        <w:tc>
          <w:tcPr>
            <w:tcW w:w="2085" w:type="pct"/>
            <w:shd w:val="clear" w:color="auto" w:fill="0070C0"/>
            <w:vAlign w:val="bottom"/>
          </w:tcPr>
          <w:p w14:paraId="3F1BD33C" w14:textId="77777777" w:rsidR="005A00B8" w:rsidRPr="00EA1F4D" w:rsidRDefault="005A00B8" w:rsidP="000A0629">
            <w:pPr>
              <w:spacing w:line="276" w:lineRule="auto"/>
              <w:jc w:val="both"/>
              <w:rPr>
                <w:b/>
              </w:rPr>
            </w:pPr>
            <w:r w:rsidRPr="00EA1F4D">
              <w:rPr>
                <w:b/>
              </w:rPr>
              <w:t>Name</w:t>
            </w:r>
          </w:p>
        </w:tc>
      </w:tr>
      <w:tr w:rsidR="005A00B8" w:rsidRPr="00EA1F4D" w14:paraId="12EB67EC" w14:textId="77777777" w:rsidTr="006A0E53">
        <w:trPr>
          <w:trHeight w:val="220"/>
        </w:trPr>
        <w:tc>
          <w:tcPr>
            <w:tcW w:w="361" w:type="pct"/>
            <w:vAlign w:val="bottom"/>
          </w:tcPr>
          <w:p w14:paraId="36728FCF" w14:textId="22E2FDE0" w:rsidR="005A00B8" w:rsidRPr="00EA1F4D" w:rsidRDefault="005A00B8" w:rsidP="00B80740">
            <w:pPr>
              <w:pStyle w:val="ListParagraph"/>
              <w:numPr>
                <w:ilvl w:val="0"/>
                <w:numId w:val="50"/>
              </w:numPr>
              <w:spacing w:line="276" w:lineRule="auto"/>
              <w:jc w:val="both"/>
            </w:pPr>
          </w:p>
        </w:tc>
        <w:tc>
          <w:tcPr>
            <w:tcW w:w="2554" w:type="pct"/>
            <w:vAlign w:val="bottom"/>
          </w:tcPr>
          <w:p w14:paraId="6403BE08" w14:textId="110B681A" w:rsidR="005A00B8" w:rsidRPr="00B80740" w:rsidRDefault="00B80740" w:rsidP="006A0E53">
            <w:pPr>
              <w:pStyle w:val="BodyText"/>
              <w:autoSpaceDE/>
              <w:autoSpaceDN/>
              <w:spacing w:line="360" w:lineRule="auto"/>
              <w:jc w:val="both"/>
              <w:rPr>
                <w:sz w:val="22"/>
              </w:rPr>
            </w:pPr>
            <w:r w:rsidRPr="00B80740">
              <w:rPr>
                <w:sz w:val="22"/>
              </w:rPr>
              <w:t>Office of the Governor</w:t>
            </w:r>
          </w:p>
        </w:tc>
        <w:tc>
          <w:tcPr>
            <w:tcW w:w="2085" w:type="pct"/>
            <w:vAlign w:val="center"/>
          </w:tcPr>
          <w:p w14:paraId="7E9E1DD5" w14:textId="7AD4594E" w:rsidR="005A00B8" w:rsidRPr="00B80740" w:rsidRDefault="007E5C4F" w:rsidP="000A0629">
            <w:pPr>
              <w:spacing w:line="276" w:lineRule="auto"/>
              <w:jc w:val="both"/>
              <w:rPr>
                <w:sz w:val="22"/>
                <w:szCs w:val="20"/>
              </w:rPr>
            </w:pPr>
            <w:r w:rsidRPr="00B80740">
              <w:rPr>
                <w:sz w:val="22"/>
                <w:szCs w:val="20"/>
              </w:rPr>
              <w:t xml:space="preserve">H.E Hon. Mohamud Mohamed. Ali </w:t>
            </w:r>
          </w:p>
        </w:tc>
      </w:tr>
      <w:tr w:rsidR="00B80740" w:rsidRPr="00EA1F4D" w14:paraId="4A06A221" w14:textId="77777777" w:rsidTr="00150F66">
        <w:trPr>
          <w:trHeight w:val="341"/>
        </w:trPr>
        <w:tc>
          <w:tcPr>
            <w:tcW w:w="361" w:type="pct"/>
            <w:vAlign w:val="bottom"/>
          </w:tcPr>
          <w:p w14:paraId="6BFE7FCE" w14:textId="24B25E6E" w:rsidR="00B80740" w:rsidRPr="00EA1F4D" w:rsidRDefault="00B80740" w:rsidP="00B80740">
            <w:pPr>
              <w:pStyle w:val="ListParagraph"/>
              <w:numPr>
                <w:ilvl w:val="0"/>
                <w:numId w:val="50"/>
              </w:numPr>
              <w:spacing w:line="276" w:lineRule="auto"/>
              <w:jc w:val="both"/>
            </w:pPr>
          </w:p>
        </w:tc>
        <w:tc>
          <w:tcPr>
            <w:tcW w:w="2554" w:type="pct"/>
          </w:tcPr>
          <w:p w14:paraId="1D79EF15" w14:textId="70FC32BE" w:rsidR="00B80740" w:rsidRPr="00B80740" w:rsidRDefault="00B80740" w:rsidP="00B80740">
            <w:pPr>
              <w:pStyle w:val="BodyText"/>
              <w:autoSpaceDE/>
              <w:autoSpaceDN/>
              <w:spacing w:line="360" w:lineRule="auto"/>
              <w:jc w:val="both"/>
              <w:rPr>
                <w:sz w:val="22"/>
                <w:szCs w:val="24"/>
              </w:rPr>
            </w:pPr>
            <w:r w:rsidRPr="00B80740">
              <w:rPr>
                <w:sz w:val="22"/>
              </w:rPr>
              <w:t>Department of Finance and Economic Planning</w:t>
            </w:r>
          </w:p>
        </w:tc>
        <w:tc>
          <w:tcPr>
            <w:tcW w:w="2085" w:type="pct"/>
            <w:vAlign w:val="center"/>
          </w:tcPr>
          <w:p w14:paraId="69D5CC2C" w14:textId="31B08DDF" w:rsidR="00B80740" w:rsidRPr="00EA1F4D" w:rsidRDefault="002362E5" w:rsidP="00B80740">
            <w:pPr>
              <w:spacing w:line="276" w:lineRule="auto"/>
              <w:jc w:val="both"/>
            </w:pPr>
            <w:r>
              <w:t xml:space="preserve">Hussein Ali </w:t>
            </w:r>
          </w:p>
        </w:tc>
      </w:tr>
      <w:tr w:rsidR="00B80740" w:rsidRPr="00EA1F4D" w14:paraId="3B70A175" w14:textId="77777777" w:rsidTr="00150F66">
        <w:trPr>
          <w:trHeight w:val="341"/>
        </w:trPr>
        <w:tc>
          <w:tcPr>
            <w:tcW w:w="361" w:type="pct"/>
            <w:vAlign w:val="bottom"/>
          </w:tcPr>
          <w:p w14:paraId="5C7790DF" w14:textId="77777777" w:rsidR="00B80740" w:rsidRPr="00EA1F4D" w:rsidRDefault="00B80740" w:rsidP="00B80740">
            <w:pPr>
              <w:pStyle w:val="ListParagraph"/>
              <w:numPr>
                <w:ilvl w:val="0"/>
                <w:numId w:val="50"/>
              </w:numPr>
              <w:spacing w:line="276" w:lineRule="auto"/>
              <w:jc w:val="both"/>
            </w:pPr>
          </w:p>
        </w:tc>
        <w:tc>
          <w:tcPr>
            <w:tcW w:w="2554" w:type="pct"/>
          </w:tcPr>
          <w:p w14:paraId="71FDAB2D" w14:textId="1633930B" w:rsidR="00B80740" w:rsidRPr="00B80740" w:rsidRDefault="00B80740" w:rsidP="00B80740">
            <w:pPr>
              <w:pStyle w:val="BodyText"/>
              <w:autoSpaceDE/>
              <w:autoSpaceDN/>
              <w:spacing w:line="360" w:lineRule="auto"/>
              <w:jc w:val="both"/>
              <w:rPr>
                <w:sz w:val="22"/>
                <w:szCs w:val="24"/>
              </w:rPr>
            </w:pPr>
            <w:r w:rsidRPr="00B80740">
              <w:rPr>
                <w:sz w:val="22"/>
              </w:rPr>
              <w:t>Department of Agriculture, Livestock and Fisheries</w:t>
            </w:r>
          </w:p>
        </w:tc>
        <w:tc>
          <w:tcPr>
            <w:tcW w:w="2085" w:type="pct"/>
            <w:vAlign w:val="center"/>
          </w:tcPr>
          <w:p w14:paraId="2B9CDA54" w14:textId="6ED3D905" w:rsidR="00B80740" w:rsidRPr="00B933D8" w:rsidRDefault="00150F66" w:rsidP="00B80740">
            <w:pPr>
              <w:spacing w:line="276" w:lineRule="auto"/>
              <w:jc w:val="both"/>
            </w:pPr>
            <w:r>
              <w:t>Hussein Ali</w:t>
            </w:r>
          </w:p>
        </w:tc>
      </w:tr>
      <w:tr w:rsidR="00B80740" w:rsidRPr="00EA1F4D" w14:paraId="531D6FF1" w14:textId="77777777" w:rsidTr="00150F66">
        <w:trPr>
          <w:trHeight w:val="341"/>
        </w:trPr>
        <w:tc>
          <w:tcPr>
            <w:tcW w:w="361" w:type="pct"/>
            <w:vAlign w:val="bottom"/>
          </w:tcPr>
          <w:p w14:paraId="1CC3C7D6" w14:textId="77777777" w:rsidR="00B80740" w:rsidRPr="00EA1F4D" w:rsidRDefault="00B80740" w:rsidP="00B80740">
            <w:pPr>
              <w:pStyle w:val="ListParagraph"/>
              <w:numPr>
                <w:ilvl w:val="0"/>
                <w:numId w:val="50"/>
              </w:numPr>
              <w:spacing w:line="276" w:lineRule="auto"/>
              <w:jc w:val="both"/>
            </w:pPr>
          </w:p>
        </w:tc>
        <w:tc>
          <w:tcPr>
            <w:tcW w:w="2554" w:type="pct"/>
          </w:tcPr>
          <w:p w14:paraId="1DD61910" w14:textId="539CD5C0" w:rsidR="00B80740" w:rsidRPr="00B80740" w:rsidRDefault="00B80740" w:rsidP="00B80740">
            <w:pPr>
              <w:pStyle w:val="BodyText"/>
              <w:autoSpaceDE/>
              <w:autoSpaceDN/>
              <w:spacing w:line="360" w:lineRule="auto"/>
              <w:jc w:val="both"/>
              <w:rPr>
                <w:sz w:val="22"/>
                <w:szCs w:val="24"/>
              </w:rPr>
            </w:pPr>
            <w:r w:rsidRPr="00B80740">
              <w:rPr>
                <w:sz w:val="22"/>
              </w:rPr>
              <w:t>County Public Service Board</w:t>
            </w:r>
          </w:p>
        </w:tc>
        <w:tc>
          <w:tcPr>
            <w:tcW w:w="2085" w:type="pct"/>
            <w:vAlign w:val="center"/>
          </w:tcPr>
          <w:p w14:paraId="398C36C1" w14:textId="37392BF2" w:rsidR="00B80740" w:rsidRPr="00B933D8" w:rsidRDefault="00525631" w:rsidP="00B80740">
            <w:pPr>
              <w:spacing w:line="276" w:lineRule="auto"/>
              <w:jc w:val="both"/>
            </w:pPr>
            <w:r>
              <w:t xml:space="preserve">Ambrose </w:t>
            </w:r>
            <w:proofErr w:type="spellStart"/>
            <w:r>
              <w:t>Lchokwe</w:t>
            </w:r>
            <w:proofErr w:type="spellEnd"/>
          </w:p>
        </w:tc>
      </w:tr>
      <w:tr w:rsidR="00B80740" w:rsidRPr="00EA1F4D" w14:paraId="5871A1D0" w14:textId="77777777" w:rsidTr="00150F66">
        <w:trPr>
          <w:trHeight w:val="341"/>
        </w:trPr>
        <w:tc>
          <w:tcPr>
            <w:tcW w:w="361" w:type="pct"/>
            <w:vAlign w:val="bottom"/>
          </w:tcPr>
          <w:p w14:paraId="14882297" w14:textId="77777777" w:rsidR="00B80740" w:rsidRPr="00EA1F4D" w:rsidRDefault="00B80740" w:rsidP="00B80740">
            <w:pPr>
              <w:pStyle w:val="ListParagraph"/>
              <w:numPr>
                <w:ilvl w:val="0"/>
                <w:numId w:val="50"/>
              </w:numPr>
              <w:spacing w:line="276" w:lineRule="auto"/>
              <w:jc w:val="both"/>
            </w:pPr>
          </w:p>
        </w:tc>
        <w:tc>
          <w:tcPr>
            <w:tcW w:w="2554" w:type="pct"/>
          </w:tcPr>
          <w:p w14:paraId="45A3AD82" w14:textId="42C10EE7" w:rsidR="00B80740" w:rsidRPr="00B80740" w:rsidRDefault="00B80740" w:rsidP="00B80740">
            <w:pPr>
              <w:pStyle w:val="BodyText"/>
              <w:autoSpaceDE/>
              <w:autoSpaceDN/>
              <w:spacing w:line="360" w:lineRule="auto"/>
              <w:jc w:val="both"/>
              <w:rPr>
                <w:sz w:val="22"/>
                <w:szCs w:val="24"/>
              </w:rPr>
            </w:pPr>
            <w:r w:rsidRPr="00B80740">
              <w:rPr>
                <w:sz w:val="22"/>
              </w:rPr>
              <w:t>Department of Education, Youth, Sports and Skills Development</w:t>
            </w:r>
          </w:p>
        </w:tc>
        <w:tc>
          <w:tcPr>
            <w:tcW w:w="2085" w:type="pct"/>
            <w:vAlign w:val="center"/>
          </w:tcPr>
          <w:p w14:paraId="334425F9" w14:textId="35CBD28B" w:rsidR="00B80740" w:rsidRPr="00B933D8" w:rsidRDefault="0069196B" w:rsidP="00B80740">
            <w:pPr>
              <w:spacing w:line="276" w:lineRule="auto"/>
              <w:jc w:val="both"/>
            </w:pPr>
            <w:proofErr w:type="spellStart"/>
            <w:r>
              <w:t>Ambaro</w:t>
            </w:r>
            <w:proofErr w:type="spellEnd"/>
            <w:r>
              <w:t xml:space="preserve"> Abdullahi</w:t>
            </w:r>
          </w:p>
        </w:tc>
      </w:tr>
      <w:tr w:rsidR="00B80740" w:rsidRPr="00EA1F4D" w14:paraId="27BA00C0" w14:textId="77777777" w:rsidTr="00150F66">
        <w:trPr>
          <w:trHeight w:val="341"/>
        </w:trPr>
        <w:tc>
          <w:tcPr>
            <w:tcW w:w="361" w:type="pct"/>
            <w:vAlign w:val="bottom"/>
          </w:tcPr>
          <w:p w14:paraId="46177597" w14:textId="77777777" w:rsidR="00B80740" w:rsidRPr="00EA1F4D" w:rsidRDefault="00B80740" w:rsidP="00B80740">
            <w:pPr>
              <w:pStyle w:val="ListParagraph"/>
              <w:numPr>
                <w:ilvl w:val="0"/>
                <w:numId w:val="50"/>
              </w:numPr>
              <w:spacing w:line="276" w:lineRule="auto"/>
              <w:jc w:val="both"/>
            </w:pPr>
          </w:p>
        </w:tc>
        <w:tc>
          <w:tcPr>
            <w:tcW w:w="2554" w:type="pct"/>
          </w:tcPr>
          <w:p w14:paraId="0D06E91E" w14:textId="036579D5" w:rsidR="00B80740" w:rsidRPr="00B80740" w:rsidRDefault="00B80740" w:rsidP="00B80740">
            <w:pPr>
              <w:pStyle w:val="BodyText"/>
              <w:autoSpaceDE/>
              <w:autoSpaceDN/>
              <w:spacing w:line="360" w:lineRule="auto"/>
              <w:jc w:val="both"/>
              <w:rPr>
                <w:sz w:val="22"/>
                <w:szCs w:val="24"/>
              </w:rPr>
            </w:pPr>
            <w:r w:rsidRPr="00B80740">
              <w:rPr>
                <w:sz w:val="22"/>
              </w:rPr>
              <w:t>Department of Health Services</w:t>
            </w:r>
          </w:p>
        </w:tc>
        <w:tc>
          <w:tcPr>
            <w:tcW w:w="2085" w:type="pct"/>
            <w:vAlign w:val="center"/>
          </w:tcPr>
          <w:p w14:paraId="5D29CD68" w14:textId="453E6819" w:rsidR="00B80740" w:rsidRPr="00B933D8" w:rsidRDefault="00BB322F" w:rsidP="00B80740">
            <w:pPr>
              <w:spacing w:line="276" w:lineRule="auto"/>
              <w:jc w:val="both"/>
            </w:pPr>
            <w:r>
              <w:t>Malicha Boru Wario</w:t>
            </w:r>
          </w:p>
        </w:tc>
      </w:tr>
      <w:tr w:rsidR="00B80740" w:rsidRPr="00EA1F4D" w14:paraId="02A6B055" w14:textId="77777777" w:rsidTr="00150F66">
        <w:trPr>
          <w:trHeight w:val="341"/>
        </w:trPr>
        <w:tc>
          <w:tcPr>
            <w:tcW w:w="361" w:type="pct"/>
            <w:vAlign w:val="bottom"/>
          </w:tcPr>
          <w:p w14:paraId="5845DA00" w14:textId="77777777" w:rsidR="00B80740" w:rsidRPr="00EA1F4D" w:rsidRDefault="00B80740" w:rsidP="00B80740">
            <w:pPr>
              <w:pStyle w:val="ListParagraph"/>
              <w:numPr>
                <w:ilvl w:val="0"/>
                <w:numId w:val="50"/>
              </w:numPr>
              <w:spacing w:line="276" w:lineRule="auto"/>
              <w:jc w:val="both"/>
            </w:pPr>
          </w:p>
        </w:tc>
        <w:tc>
          <w:tcPr>
            <w:tcW w:w="2554" w:type="pct"/>
          </w:tcPr>
          <w:p w14:paraId="0AC91B47" w14:textId="66FF7F8C" w:rsidR="00B80740" w:rsidRPr="00B80740" w:rsidRDefault="00B80740" w:rsidP="00B80740">
            <w:pPr>
              <w:pStyle w:val="BodyText"/>
              <w:autoSpaceDE/>
              <w:autoSpaceDN/>
              <w:spacing w:line="360" w:lineRule="auto"/>
              <w:jc w:val="both"/>
              <w:rPr>
                <w:sz w:val="22"/>
                <w:szCs w:val="24"/>
              </w:rPr>
            </w:pPr>
            <w:r w:rsidRPr="00B80740">
              <w:rPr>
                <w:sz w:val="22"/>
              </w:rPr>
              <w:t>Department of Administration and ICT</w:t>
            </w:r>
          </w:p>
        </w:tc>
        <w:tc>
          <w:tcPr>
            <w:tcW w:w="2085" w:type="pct"/>
            <w:vAlign w:val="center"/>
          </w:tcPr>
          <w:p w14:paraId="60283C85" w14:textId="2D811E86" w:rsidR="00B80740" w:rsidRPr="00B933D8" w:rsidRDefault="00150F66" w:rsidP="00B80740">
            <w:pPr>
              <w:spacing w:line="276" w:lineRule="auto"/>
              <w:jc w:val="both"/>
            </w:pPr>
            <w:proofErr w:type="spellStart"/>
            <w:r>
              <w:t>Armara</w:t>
            </w:r>
            <w:proofErr w:type="spellEnd"/>
            <w:r>
              <w:t xml:space="preserve"> </w:t>
            </w:r>
            <w:proofErr w:type="spellStart"/>
            <w:r>
              <w:t>Galwab</w:t>
            </w:r>
            <w:proofErr w:type="spellEnd"/>
          </w:p>
        </w:tc>
      </w:tr>
      <w:tr w:rsidR="00B80740" w:rsidRPr="00EA1F4D" w14:paraId="251A0571" w14:textId="77777777" w:rsidTr="00150F66">
        <w:trPr>
          <w:trHeight w:val="341"/>
        </w:trPr>
        <w:tc>
          <w:tcPr>
            <w:tcW w:w="361" w:type="pct"/>
            <w:vAlign w:val="bottom"/>
          </w:tcPr>
          <w:p w14:paraId="0B6E8669" w14:textId="77777777" w:rsidR="00B80740" w:rsidRPr="00EA1F4D" w:rsidRDefault="00B80740" w:rsidP="00B80740">
            <w:pPr>
              <w:pStyle w:val="ListParagraph"/>
              <w:numPr>
                <w:ilvl w:val="0"/>
                <w:numId w:val="50"/>
              </w:numPr>
              <w:spacing w:line="276" w:lineRule="auto"/>
              <w:jc w:val="both"/>
            </w:pPr>
          </w:p>
        </w:tc>
        <w:tc>
          <w:tcPr>
            <w:tcW w:w="2554" w:type="pct"/>
          </w:tcPr>
          <w:p w14:paraId="2A272E42" w14:textId="72CD0D46" w:rsidR="00B80740" w:rsidRPr="00B80740" w:rsidRDefault="00B80740" w:rsidP="00B80740">
            <w:pPr>
              <w:pStyle w:val="BodyText"/>
              <w:autoSpaceDE/>
              <w:autoSpaceDN/>
              <w:spacing w:line="360" w:lineRule="auto"/>
              <w:jc w:val="both"/>
              <w:rPr>
                <w:sz w:val="22"/>
                <w:szCs w:val="24"/>
              </w:rPr>
            </w:pPr>
            <w:r w:rsidRPr="00B80740">
              <w:rPr>
                <w:sz w:val="22"/>
              </w:rPr>
              <w:t>Department of Lands and Urban Planning and Development</w:t>
            </w:r>
          </w:p>
        </w:tc>
        <w:tc>
          <w:tcPr>
            <w:tcW w:w="2085" w:type="pct"/>
            <w:vAlign w:val="center"/>
          </w:tcPr>
          <w:p w14:paraId="3C2651B9" w14:textId="40A0B42E" w:rsidR="00B80740" w:rsidRPr="00B933D8" w:rsidRDefault="00150F66" w:rsidP="00B80740">
            <w:pPr>
              <w:spacing w:line="276" w:lineRule="auto"/>
              <w:jc w:val="both"/>
            </w:pPr>
            <w:r>
              <w:t>Amina Challa</w:t>
            </w:r>
          </w:p>
        </w:tc>
      </w:tr>
      <w:tr w:rsidR="00B80740" w:rsidRPr="00EA1F4D" w14:paraId="03F27716" w14:textId="77777777" w:rsidTr="00150F66">
        <w:trPr>
          <w:trHeight w:val="341"/>
        </w:trPr>
        <w:tc>
          <w:tcPr>
            <w:tcW w:w="361" w:type="pct"/>
            <w:vAlign w:val="bottom"/>
          </w:tcPr>
          <w:p w14:paraId="49EE5B64" w14:textId="77777777" w:rsidR="00B80740" w:rsidRPr="00EA1F4D" w:rsidRDefault="00B80740" w:rsidP="00B80740">
            <w:pPr>
              <w:pStyle w:val="ListParagraph"/>
              <w:numPr>
                <w:ilvl w:val="0"/>
                <w:numId w:val="50"/>
              </w:numPr>
              <w:spacing w:line="276" w:lineRule="auto"/>
              <w:jc w:val="both"/>
            </w:pPr>
          </w:p>
        </w:tc>
        <w:tc>
          <w:tcPr>
            <w:tcW w:w="2554" w:type="pct"/>
          </w:tcPr>
          <w:p w14:paraId="5834F80C" w14:textId="3F833A74" w:rsidR="00B80740" w:rsidRPr="00B80740" w:rsidRDefault="00B80740" w:rsidP="00B80740">
            <w:pPr>
              <w:pStyle w:val="BodyText"/>
              <w:autoSpaceDE/>
              <w:autoSpaceDN/>
              <w:spacing w:line="360" w:lineRule="auto"/>
              <w:jc w:val="both"/>
              <w:rPr>
                <w:sz w:val="22"/>
                <w:szCs w:val="24"/>
              </w:rPr>
            </w:pPr>
            <w:r w:rsidRPr="00B80740">
              <w:rPr>
                <w:sz w:val="22"/>
              </w:rPr>
              <w:t>Department of Roads, Transport and Public Works</w:t>
            </w:r>
          </w:p>
        </w:tc>
        <w:tc>
          <w:tcPr>
            <w:tcW w:w="2085" w:type="pct"/>
            <w:vAlign w:val="center"/>
          </w:tcPr>
          <w:p w14:paraId="031CD3B5" w14:textId="77D32187" w:rsidR="00B80740" w:rsidRPr="00B933D8" w:rsidRDefault="00150F66" w:rsidP="00B80740">
            <w:pPr>
              <w:spacing w:line="276" w:lineRule="auto"/>
              <w:jc w:val="both"/>
            </w:pPr>
            <w:r>
              <w:t>Guyo Guracha</w:t>
            </w:r>
          </w:p>
        </w:tc>
      </w:tr>
      <w:tr w:rsidR="00B80740" w:rsidRPr="00EA1F4D" w14:paraId="2F8C609C" w14:textId="77777777" w:rsidTr="00150F66">
        <w:trPr>
          <w:trHeight w:val="341"/>
        </w:trPr>
        <w:tc>
          <w:tcPr>
            <w:tcW w:w="361" w:type="pct"/>
            <w:vAlign w:val="bottom"/>
          </w:tcPr>
          <w:p w14:paraId="22B2398C" w14:textId="77777777" w:rsidR="00B80740" w:rsidRPr="00EA1F4D" w:rsidRDefault="00B80740" w:rsidP="00B80740">
            <w:pPr>
              <w:pStyle w:val="ListParagraph"/>
              <w:numPr>
                <w:ilvl w:val="0"/>
                <w:numId w:val="50"/>
              </w:numPr>
              <w:spacing w:line="276" w:lineRule="auto"/>
              <w:jc w:val="both"/>
            </w:pPr>
          </w:p>
        </w:tc>
        <w:tc>
          <w:tcPr>
            <w:tcW w:w="2554" w:type="pct"/>
          </w:tcPr>
          <w:p w14:paraId="2A5675B2" w14:textId="28665014" w:rsidR="00B80740" w:rsidRPr="00B80740" w:rsidRDefault="00B80740" w:rsidP="00B80740">
            <w:pPr>
              <w:pStyle w:val="BodyText"/>
              <w:autoSpaceDE/>
              <w:autoSpaceDN/>
              <w:spacing w:line="360" w:lineRule="auto"/>
              <w:jc w:val="both"/>
              <w:rPr>
                <w:sz w:val="22"/>
                <w:szCs w:val="24"/>
              </w:rPr>
            </w:pPr>
            <w:r w:rsidRPr="00B80740">
              <w:rPr>
                <w:sz w:val="22"/>
              </w:rPr>
              <w:t>Department of Water, Environment and Natural Resources</w:t>
            </w:r>
          </w:p>
        </w:tc>
        <w:tc>
          <w:tcPr>
            <w:tcW w:w="2085" w:type="pct"/>
            <w:vAlign w:val="center"/>
          </w:tcPr>
          <w:p w14:paraId="51EDEC3A" w14:textId="477B8989" w:rsidR="00B80740" w:rsidRPr="00B933D8" w:rsidRDefault="00150F66" w:rsidP="00B80740">
            <w:pPr>
              <w:spacing w:line="276" w:lineRule="auto"/>
              <w:jc w:val="both"/>
            </w:pPr>
            <w:r>
              <w:t xml:space="preserve">Grace </w:t>
            </w:r>
            <w:proofErr w:type="spellStart"/>
            <w:r>
              <w:t>Galmo</w:t>
            </w:r>
            <w:proofErr w:type="spellEnd"/>
          </w:p>
        </w:tc>
      </w:tr>
      <w:tr w:rsidR="00B80740" w:rsidRPr="00EA1F4D" w14:paraId="51E74577" w14:textId="77777777" w:rsidTr="00150F66">
        <w:trPr>
          <w:trHeight w:val="341"/>
        </w:trPr>
        <w:tc>
          <w:tcPr>
            <w:tcW w:w="361" w:type="pct"/>
            <w:vAlign w:val="bottom"/>
          </w:tcPr>
          <w:p w14:paraId="79C89E28" w14:textId="77777777" w:rsidR="00B80740" w:rsidRPr="00EA1F4D" w:rsidRDefault="00B80740" w:rsidP="00B80740">
            <w:pPr>
              <w:pStyle w:val="ListParagraph"/>
              <w:numPr>
                <w:ilvl w:val="0"/>
                <w:numId w:val="50"/>
              </w:numPr>
              <w:spacing w:line="276" w:lineRule="auto"/>
              <w:jc w:val="both"/>
            </w:pPr>
          </w:p>
        </w:tc>
        <w:tc>
          <w:tcPr>
            <w:tcW w:w="2554" w:type="pct"/>
          </w:tcPr>
          <w:p w14:paraId="20686BA1" w14:textId="54BD7602" w:rsidR="00B80740" w:rsidRPr="00B80740" w:rsidRDefault="00B80740" w:rsidP="00B80740">
            <w:pPr>
              <w:pStyle w:val="BodyText"/>
              <w:autoSpaceDE/>
              <w:autoSpaceDN/>
              <w:spacing w:line="360" w:lineRule="auto"/>
              <w:jc w:val="both"/>
              <w:rPr>
                <w:sz w:val="22"/>
                <w:szCs w:val="24"/>
              </w:rPr>
            </w:pPr>
            <w:r w:rsidRPr="00B80740">
              <w:rPr>
                <w:sz w:val="22"/>
              </w:rPr>
              <w:t xml:space="preserve">Department of </w:t>
            </w:r>
            <w:proofErr w:type="spellStart"/>
            <w:proofErr w:type="gramStart"/>
            <w:r w:rsidR="00525631">
              <w:rPr>
                <w:sz w:val="22"/>
              </w:rPr>
              <w:t>Tourism,</w:t>
            </w:r>
            <w:r w:rsidRPr="00B80740">
              <w:rPr>
                <w:sz w:val="22"/>
              </w:rPr>
              <w:t>Trade</w:t>
            </w:r>
            <w:proofErr w:type="spellEnd"/>
            <w:proofErr w:type="gramEnd"/>
            <w:r w:rsidRPr="00B80740">
              <w:rPr>
                <w:sz w:val="22"/>
              </w:rPr>
              <w:t>, Industry and Enterprise Development</w:t>
            </w:r>
          </w:p>
        </w:tc>
        <w:tc>
          <w:tcPr>
            <w:tcW w:w="2085" w:type="pct"/>
            <w:vAlign w:val="center"/>
          </w:tcPr>
          <w:p w14:paraId="60F5D488" w14:textId="29A30BFF" w:rsidR="00B80740" w:rsidRPr="00B933D8" w:rsidRDefault="00525631" w:rsidP="00B80740">
            <w:pPr>
              <w:spacing w:line="276" w:lineRule="auto"/>
              <w:jc w:val="both"/>
            </w:pPr>
            <w:r>
              <w:t xml:space="preserve">Adan </w:t>
            </w:r>
            <w:proofErr w:type="spellStart"/>
            <w:r>
              <w:t>Hirbo</w:t>
            </w:r>
            <w:proofErr w:type="spellEnd"/>
          </w:p>
        </w:tc>
      </w:tr>
      <w:tr w:rsidR="00B80740" w:rsidRPr="00EA1F4D" w14:paraId="17EF2201" w14:textId="77777777" w:rsidTr="00150F66">
        <w:trPr>
          <w:trHeight w:val="341"/>
        </w:trPr>
        <w:tc>
          <w:tcPr>
            <w:tcW w:w="361" w:type="pct"/>
            <w:vAlign w:val="bottom"/>
          </w:tcPr>
          <w:p w14:paraId="44AB3FC8" w14:textId="77777777" w:rsidR="00B80740" w:rsidRPr="00EA1F4D" w:rsidRDefault="00B80740" w:rsidP="00B80740">
            <w:pPr>
              <w:pStyle w:val="ListParagraph"/>
              <w:numPr>
                <w:ilvl w:val="0"/>
                <w:numId w:val="50"/>
              </w:numPr>
              <w:spacing w:line="276" w:lineRule="auto"/>
              <w:jc w:val="both"/>
            </w:pPr>
          </w:p>
        </w:tc>
        <w:tc>
          <w:tcPr>
            <w:tcW w:w="2554" w:type="pct"/>
          </w:tcPr>
          <w:p w14:paraId="78BAC23B" w14:textId="76E3DEE8" w:rsidR="00B80740" w:rsidRPr="00B80740" w:rsidRDefault="00525631" w:rsidP="00B80740">
            <w:pPr>
              <w:pStyle w:val="BodyText"/>
              <w:autoSpaceDE/>
              <w:autoSpaceDN/>
              <w:spacing w:line="360" w:lineRule="auto"/>
              <w:jc w:val="both"/>
              <w:rPr>
                <w:sz w:val="22"/>
                <w:szCs w:val="24"/>
              </w:rPr>
            </w:pPr>
            <w:r>
              <w:rPr>
                <w:sz w:val="22"/>
              </w:rPr>
              <w:t xml:space="preserve">Department of </w:t>
            </w:r>
            <w:r w:rsidR="00B80740" w:rsidRPr="00B80740">
              <w:rPr>
                <w:sz w:val="22"/>
              </w:rPr>
              <w:t>Culture and Social Services</w:t>
            </w:r>
          </w:p>
        </w:tc>
        <w:tc>
          <w:tcPr>
            <w:tcW w:w="2085" w:type="pct"/>
            <w:vAlign w:val="center"/>
          </w:tcPr>
          <w:p w14:paraId="2FBA44D3" w14:textId="32AD6B0D" w:rsidR="00B80740" w:rsidRPr="00B933D8" w:rsidRDefault="00525631" w:rsidP="00B80740">
            <w:pPr>
              <w:spacing w:line="276" w:lineRule="auto"/>
              <w:jc w:val="both"/>
            </w:pPr>
            <w:r>
              <w:t xml:space="preserve">Jeremy </w:t>
            </w:r>
            <w:proofErr w:type="spellStart"/>
            <w:r>
              <w:t>Ledany</w:t>
            </w:r>
            <w:proofErr w:type="spellEnd"/>
          </w:p>
        </w:tc>
      </w:tr>
    </w:tbl>
    <w:p w14:paraId="66EB9472" w14:textId="77777777" w:rsidR="005A00B8" w:rsidRPr="00EA1F4D" w:rsidRDefault="005A00B8" w:rsidP="28215F1C">
      <w:pPr>
        <w:pStyle w:val="BodyText"/>
        <w:autoSpaceDE/>
        <w:autoSpaceDN/>
        <w:spacing w:line="360" w:lineRule="auto"/>
        <w:jc w:val="both"/>
        <w:rPr>
          <w:sz w:val="24"/>
          <w:szCs w:val="24"/>
        </w:rPr>
      </w:pPr>
    </w:p>
    <w:p w14:paraId="08A284F0" w14:textId="1804C844" w:rsidR="00971BFA" w:rsidRPr="00EA1F4D" w:rsidRDefault="00971BFA" w:rsidP="00196F69">
      <w:pPr>
        <w:numPr>
          <w:ilvl w:val="0"/>
          <w:numId w:val="25"/>
        </w:numPr>
        <w:spacing w:line="360" w:lineRule="auto"/>
        <w:jc w:val="both"/>
        <w:rPr>
          <w:b/>
          <w:szCs w:val="22"/>
        </w:rPr>
      </w:pPr>
      <w:r w:rsidRPr="00EA1F4D">
        <w:rPr>
          <w:b/>
          <w:szCs w:val="22"/>
        </w:rPr>
        <w:t>Fiduciary Management</w:t>
      </w:r>
    </w:p>
    <w:p w14:paraId="25E2C6D8" w14:textId="673D563A" w:rsidR="0048549E" w:rsidRPr="00EA1F4D" w:rsidRDefault="0048549E" w:rsidP="0048549E">
      <w:pPr>
        <w:spacing w:after="240" w:line="276" w:lineRule="auto"/>
        <w:ind w:left="360"/>
        <w:jc w:val="both"/>
        <w:rPr>
          <w:b/>
          <w:bCs/>
          <w:i/>
          <w:iCs/>
          <w:szCs w:val="22"/>
        </w:rPr>
      </w:pPr>
      <w:r w:rsidRPr="00EA1F4D">
        <w:rPr>
          <w:szCs w:val="22"/>
        </w:rPr>
        <w:t xml:space="preserve">The key management personnel who held </w:t>
      </w:r>
      <w:r w:rsidR="003A4668" w:rsidRPr="00EA1F4D">
        <w:rPr>
          <w:szCs w:val="22"/>
        </w:rPr>
        <w:t>office during the financial Period</w:t>
      </w:r>
      <w:r w:rsidRPr="00EA1F4D">
        <w:rPr>
          <w:szCs w:val="22"/>
        </w:rPr>
        <w:t xml:space="preserve"> ended </w:t>
      </w:r>
      <w:r w:rsidR="00397DE2">
        <w:rPr>
          <w:szCs w:val="22"/>
        </w:rPr>
        <w:t>30</w:t>
      </w:r>
      <w:proofErr w:type="gramStart"/>
      <w:r w:rsidR="00397DE2" w:rsidRPr="00397DE2">
        <w:rPr>
          <w:szCs w:val="22"/>
          <w:vertAlign w:val="superscript"/>
        </w:rPr>
        <w:t>th</w:t>
      </w:r>
      <w:r w:rsidR="00397DE2">
        <w:rPr>
          <w:szCs w:val="22"/>
        </w:rPr>
        <w:t xml:space="preserve"> </w:t>
      </w:r>
      <w:r w:rsidR="003A4668" w:rsidRPr="00EA1F4D">
        <w:rPr>
          <w:szCs w:val="22"/>
        </w:rPr>
        <w:t xml:space="preserve"> </w:t>
      </w:r>
      <w:r w:rsidR="007E45E2">
        <w:rPr>
          <w:szCs w:val="22"/>
        </w:rPr>
        <w:t>June</w:t>
      </w:r>
      <w:proofErr w:type="gramEnd"/>
      <w:r w:rsidR="003A4668" w:rsidRPr="00EA1F4D">
        <w:rPr>
          <w:szCs w:val="22"/>
        </w:rPr>
        <w:t xml:space="preserve"> 202</w:t>
      </w:r>
      <w:r w:rsidR="002F6A43">
        <w:rPr>
          <w:szCs w:val="22"/>
        </w:rPr>
        <w:t xml:space="preserve">5 </w:t>
      </w:r>
      <w:r w:rsidRPr="00EA1F4D">
        <w:rPr>
          <w:szCs w:val="22"/>
        </w:rPr>
        <w:t>and who had direct fiduciary responsibility were: (</w:t>
      </w:r>
      <w:r w:rsidRPr="00EA1F4D">
        <w:rPr>
          <w:b/>
          <w:bCs/>
          <w:i/>
          <w:iCs/>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655"/>
        <w:gridCol w:w="3651"/>
      </w:tblGrid>
      <w:tr w:rsidR="0048549E" w:rsidRPr="00EA1F4D" w14:paraId="364780DD" w14:textId="77777777" w:rsidTr="007E5C4F">
        <w:trPr>
          <w:trHeight w:val="340"/>
          <w:tblHeader/>
        </w:trPr>
        <w:tc>
          <w:tcPr>
            <w:tcW w:w="489" w:type="pct"/>
            <w:shd w:val="clear" w:color="auto" w:fill="0070C0"/>
          </w:tcPr>
          <w:p w14:paraId="07F301E5" w14:textId="77777777" w:rsidR="0048549E" w:rsidRPr="00EA1F4D" w:rsidRDefault="0048549E" w:rsidP="000A0629">
            <w:pPr>
              <w:jc w:val="both"/>
              <w:rPr>
                <w:b/>
                <w:szCs w:val="22"/>
              </w:rPr>
            </w:pPr>
            <w:r w:rsidRPr="00EA1F4D">
              <w:rPr>
                <w:b/>
                <w:szCs w:val="22"/>
              </w:rPr>
              <w:t>No.</w:t>
            </w:r>
          </w:p>
        </w:tc>
        <w:tc>
          <w:tcPr>
            <w:tcW w:w="2528" w:type="pct"/>
            <w:shd w:val="clear" w:color="auto" w:fill="0070C0"/>
          </w:tcPr>
          <w:p w14:paraId="109C753A" w14:textId="77777777" w:rsidR="0048549E" w:rsidRPr="00EA1F4D" w:rsidRDefault="0048549E" w:rsidP="000A0629">
            <w:pPr>
              <w:jc w:val="both"/>
              <w:rPr>
                <w:b/>
                <w:szCs w:val="22"/>
              </w:rPr>
            </w:pPr>
            <w:r w:rsidRPr="00EA1F4D">
              <w:rPr>
                <w:b/>
                <w:szCs w:val="22"/>
              </w:rPr>
              <w:t>Designation</w:t>
            </w:r>
          </w:p>
        </w:tc>
        <w:tc>
          <w:tcPr>
            <w:tcW w:w="1983" w:type="pct"/>
            <w:shd w:val="clear" w:color="auto" w:fill="0070C0"/>
          </w:tcPr>
          <w:p w14:paraId="5D49ED0A" w14:textId="77777777" w:rsidR="0048549E" w:rsidRPr="00EA1F4D" w:rsidRDefault="0048549E" w:rsidP="000A0629">
            <w:pPr>
              <w:jc w:val="both"/>
              <w:rPr>
                <w:b/>
                <w:szCs w:val="22"/>
              </w:rPr>
            </w:pPr>
            <w:r w:rsidRPr="00EA1F4D">
              <w:rPr>
                <w:b/>
                <w:szCs w:val="22"/>
              </w:rPr>
              <w:t>Name</w:t>
            </w:r>
          </w:p>
          <w:p w14:paraId="78177098" w14:textId="77777777" w:rsidR="0048549E" w:rsidRPr="00EA1F4D" w:rsidRDefault="0048549E" w:rsidP="000A0629">
            <w:pPr>
              <w:jc w:val="both"/>
              <w:rPr>
                <w:b/>
                <w:szCs w:val="22"/>
              </w:rPr>
            </w:pPr>
          </w:p>
        </w:tc>
      </w:tr>
      <w:tr w:rsidR="003A4668" w:rsidRPr="00EA1F4D" w14:paraId="3BAF9291" w14:textId="77777777" w:rsidTr="007E5C4F">
        <w:trPr>
          <w:trHeight w:val="340"/>
        </w:trPr>
        <w:tc>
          <w:tcPr>
            <w:tcW w:w="489" w:type="pct"/>
            <w:vAlign w:val="center"/>
          </w:tcPr>
          <w:p w14:paraId="70276BAF" w14:textId="1BBB4177" w:rsidR="003A4668" w:rsidRPr="00EA1F4D" w:rsidRDefault="003A4668" w:rsidP="00D87B72">
            <w:pPr>
              <w:pStyle w:val="ListParagraph"/>
              <w:numPr>
                <w:ilvl w:val="0"/>
                <w:numId w:val="45"/>
              </w:numPr>
              <w:jc w:val="both"/>
              <w:rPr>
                <w:szCs w:val="22"/>
              </w:rPr>
            </w:pPr>
          </w:p>
        </w:tc>
        <w:tc>
          <w:tcPr>
            <w:tcW w:w="2528" w:type="pct"/>
            <w:vAlign w:val="center"/>
          </w:tcPr>
          <w:p w14:paraId="335B0AC4" w14:textId="4045CC36" w:rsidR="003A4668" w:rsidRPr="00EA1F4D" w:rsidRDefault="003A4668" w:rsidP="003A4668">
            <w:pPr>
              <w:jc w:val="both"/>
              <w:rPr>
                <w:szCs w:val="22"/>
              </w:rPr>
            </w:pPr>
            <w:r w:rsidRPr="00EA1F4D">
              <w:t>CECM Finance and Economic Planning</w:t>
            </w:r>
          </w:p>
        </w:tc>
        <w:tc>
          <w:tcPr>
            <w:tcW w:w="1983" w:type="pct"/>
            <w:vAlign w:val="center"/>
          </w:tcPr>
          <w:p w14:paraId="46B8D426" w14:textId="1FB73B1C" w:rsidR="003A4668" w:rsidRPr="002362E5" w:rsidRDefault="009368E1" w:rsidP="003A4668">
            <w:pPr>
              <w:jc w:val="both"/>
              <w:rPr>
                <w:szCs w:val="22"/>
              </w:rPr>
            </w:pPr>
            <w:r>
              <w:t>Ag.</w:t>
            </w:r>
            <w:r w:rsidRPr="002362E5">
              <w:t xml:space="preserve"> Hussein</w:t>
            </w:r>
            <w:r w:rsidR="002362E5" w:rsidRPr="002362E5">
              <w:t xml:space="preserve"> Ali</w:t>
            </w:r>
          </w:p>
        </w:tc>
      </w:tr>
      <w:tr w:rsidR="003A4668" w:rsidRPr="00EA1F4D" w14:paraId="3F14C6CC" w14:textId="77777777" w:rsidTr="007E5C4F">
        <w:trPr>
          <w:trHeight w:val="340"/>
        </w:trPr>
        <w:tc>
          <w:tcPr>
            <w:tcW w:w="489" w:type="pct"/>
            <w:vAlign w:val="center"/>
          </w:tcPr>
          <w:p w14:paraId="59969991" w14:textId="184A66B6" w:rsidR="003A4668" w:rsidRPr="00EA1F4D" w:rsidRDefault="003A4668" w:rsidP="00D87B72">
            <w:pPr>
              <w:pStyle w:val="ListParagraph"/>
              <w:numPr>
                <w:ilvl w:val="0"/>
                <w:numId w:val="45"/>
              </w:numPr>
              <w:jc w:val="both"/>
              <w:rPr>
                <w:szCs w:val="22"/>
              </w:rPr>
            </w:pPr>
          </w:p>
        </w:tc>
        <w:tc>
          <w:tcPr>
            <w:tcW w:w="2528" w:type="pct"/>
            <w:vAlign w:val="center"/>
          </w:tcPr>
          <w:p w14:paraId="018E482A" w14:textId="3D0785B5" w:rsidR="003A4668" w:rsidRPr="00EA1F4D" w:rsidRDefault="003A4668" w:rsidP="003A4668">
            <w:pPr>
              <w:jc w:val="both"/>
              <w:rPr>
                <w:szCs w:val="22"/>
              </w:rPr>
            </w:pPr>
            <w:r w:rsidRPr="00EA1F4D">
              <w:t>Accounting Officer-Finance</w:t>
            </w:r>
          </w:p>
        </w:tc>
        <w:tc>
          <w:tcPr>
            <w:tcW w:w="1983" w:type="pct"/>
            <w:vAlign w:val="center"/>
          </w:tcPr>
          <w:p w14:paraId="4A7329BB" w14:textId="3DC9B6D5" w:rsidR="003A4668" w:rsidRPr="002362E5" w:rsidRDefault="002C4D4C" w:rsidP="003A4668">
            <w:pPr>
              <w:jc w:val="both"/>
              <w:rPr>
                <w:szCs w:val="22"/>
              </w:rPr>
            </w:pPr>
            <w:proofErr w:type="spellStart"/>
            <w:proofErr w:type="gramStart"/>
            <w:r>
              <w:rPr>
                <w:szCs w:val="22"/>
              </w:rPr>
              <w:t>Ag.</w:t>
            </w:r>
            <w:r w:rsidR="002362E5" w:rsidRPr="002362E5">
              <w:rPr>
                <w:szCs w:val="22"/>
              </w:rPr>
              <w:t>Geoffrey</w:t>
            </w:r>
            <w:proofErr w:type="spellEnd"/>
            <w:proofErr w:type="gramEnd"/>
            <w:r w:rsidR="002362E5" w:rsidRPr="002362E5">
              <w:rPr>
                <w:szCs w:val="22"/>
              </w:rPr>
              <w:t xml:space="preserve"> Godana</w:t>
            </w:r>
          </w:p>
        </w:tc>
      </w:tr>
      <w:tr w:rsidR="003A4668" w:rsidRPr="00EA1F4D" w14:paraId="32C74456" w14:textId="77777777" w:rsidTr="007E5C4F">
        <w:trPr>
          <w:trHeight w:val="340"/>
        </w:trPr>
        <w:tc>
          <w:tcPr>
            <w:tcW w:w="489" w:type="pct"/>
            <w:vAlign w:val="center"/>
          </w:tcPr>
          <w:p w14:paraId="1B1B5994" w14:textId="7EF8B001" w:rsidR="003A4668" w:rsidRPr="00EA1F4D" w:rsidRDefault="003A4668" w:rsidP="00D87B72">
            <w:pPr>
              <w:pStyle w:val="ListParagraph"/>
              <w:numPr>
                <w:ilvl w:val="0"/>
                <w:numId w:val="45"/>
              </w:numPr>
              <w:jc w:val="both"/>
              <w:rPr>
                <w:szCs w:val="22"/>
              </w:rPr>
            </w:pPr>
          </w:p>
        </w:tc>
        <w:tc>
          <w:tcPr>
            <w:tcW w:w="2528" w:type="pct"/>
            <w:vAlign w:val="center"/>
          </w:tcPr>
          <w:p w14:paraId="0348319A" w14:textId="4DFF0F51" w:rsidR="003A4668" w:rsidRPr="00EA1F4D" w:rsidRDefault="003A4668" w:rsidP="003A4668">
            <w:pPr>
              <w:jc w:val="both"/>
              <w:rPr>
                <w:szCs w:val="22"/>
              </w:rPr>
            </w:pPr>
            <w:r w:rsidRPr="00EA1F4D">
              <w:t>Accounting Officer- Economic Planning and Budget</w:t>
            </w:r>
          </w:p>
        </w:tc>
        <w:tc>
          <w:tcPr>
            <w:tcW w:w="1983" w:type="pct"/>
            <w:vAlign w:val="center"/>
          </w:tcPr>
          <w:p w14:paraId="03A38238" w14:textId="3C2F2FB3" w:rsidR="003A4668" w:rsidRPr="00EA1F4D" w:rsidRDefault="003F73B7" w:rsidP="003A4668">
            <w:pPr>
              <w:jc w:val="both"/>
              <w:rPr>
                <w:b/>
                <w:szCs w:val="22"/>
              </w:rPr>
            </w:pPr>
            <w:proofErr w:type="spellStart"/>
            <w:proofErr w:type="gramStart"/>
            <w:r>
              <w:t>Mr.</w:t>
            </w:r>
            <w:r w:rsidR="003A4668" w:rsidRPr="00EA1F4D">
              <w:t>Ahmed</w:t>
            </w:r>
            <w:proofErr w:type="spellEnd"/>
            <w:proofErr w:type="gramEnd"/>
            <w:r w:rsidR="003A4668" w:rsidRPr="00EA1F4D">
              <w:t xml:space="preserve"> </w:t>
            </w:r>
            <w:proofErr w:type="spellStart"/>
            <w:r w:rsidR="003A4668" w:rsidRPr="00EA1F4D">
              <w:t>Intallo</w:t>
            </w:r>
            <w:proofErr w:type="spellEnd"/>
            <w:r w:rsidR="003A4668" w:rsidRPr="00EA1F4D">
              <w:t xml:space="preserve"> Yusuf</w:t>
            </w:r>
          </w:p>
        </w:tc>
      </w:tr>
      <w:tr w:rsidR="003A4668" w:rsidRPr="00EA1F4D" w14:paraId="23059C39" w14:textId="77777777" w:rsidTr="007E5C4F">
        <w:trPr>
          <w:trHeight w:val="340"/>
        </w:trPr>
        <w:tc>
          <w:tcPr>
            <w:tcW w:w="489" w:type="pct"/>
            <w:vAlign w:val="center"/>
          </w:tcPr>
          <w:p w14:paraId="2195653C" w14:textId="438FA655" w:rsidR="003A4668" w:rsidRPr="00EA1F4D" w:rsidRDefault="003A4668" w:rsidP="00D87B72">
            <w:pPr>
              <w:pStyle w:val="ListParagraph"/>
              <w:numPr>
                <w:ilvl w:val="0"/>
                <w:numId w:val="45"/>
              </w:numPr>
              <w:jc w:val="both"/>
              <w:rPr>
                <w:szCs w:val="22"/>
              </w:rPr>
            </w:pPr>
          </w:p>
        </w:tc>
        <w:tc>
          <w:tcPr>
            <w:tcW w:w="2528" w:type="pct"/>
            <w:vAlign w:val="center"/>
          </w:tcPr>
          <w:p w14:paraId="7B597CC2" w14:textId="6F256C7C" w:rsidR="003A4668" w:rsidRPr="00EA1F4D" w:rsidRDefault="003A4668" w:rsidP="003A4668">
            <w:pPr>
              <w:jc w:val="both"/>
              <w:rPr>
                <w:szCs w:val="22"/>
              </w:rPr>
            </w:pPr>
            <w:r w:rsidRPr="00EA1F4D">
              <w:t>Accounting Officer Revenue and Resource Mobilization</w:t>
            </w:r>
          </w:p>
        </w:tc>
        <w:tc>
          <w:tcPr>
            <w:tcW w:w="1983" w:type="pct"/>
            <w:vAlign w:val="center"/>
          </w:tcPr>
          <w:p w14:paraId="33140B63" w14:textId="630492E6" w:rsidR="003A4668" w:rsidRPr="002C4D4C" w:rsidRDefault="002C4D4C" w:rsidP="003A4668">
            <w:pPr>
              <w:jc w:val="both"/>
              <w:rPr>
                <w:szCs w:val="22"/>
              </w:rPr>
            </w:pPr>
            <w:proofErr w:type="spellStart"/>
            <w:proofErr w:type="gramStart"/>
            <w:r>
              <w:rPr>
                <w:szCs w:val="22"/>
              </w:rPr>
              <w:t>Ag.</w:t>
            </w:r>
            <w:r w:rsidRPr="002C4D4C">
              <w:rPr>
                <w:szCs w:val="22"/>
              </w:rPr>
              <w:t>Galm</w:t>
            </w:r>
            <w:proofErr w:type="spellEnd"/>
            <w:proofErr w:type="gramEnd"/>
            <w:r w:rsidRPr="002C4D4C">
              <w:rPr>
                <w:szCs w:val="22"/>
              </w:rPr>
              <w:t xml:space="preserve"> Guyo </w:t>
            </w:r>
            <w:proofErr w:type="spellStart"/>
            <w:r w:rsidRPr="002C4D4C">
              <w:rPr>
                <w:szCs w:val="22"/>
              </w:rPr>
              <w:t>Rogicha</w:t>
            </w:r>
            <w:proofErr w:type="spellEnd"/>
          </w:p>
        </w:tc>
      </w:tr>
      <w:tr w:rsidR="003A4668" w:rsidRPr="00EA1F4D" w14:paraId="263C435E" w14:textId="77777777" w:rsidTr="007E5C4F">
        <w:trPr>
          <w:trHeight w:val="340"/>
        </w:trPr>
        <w:tc>
          <w:tcPr>
            <w:tcW w:w="489" w:type="pct"/>
            <w:vAlign w:val="center"/>
          </w:tcPr>
          <w:p w14:paraId="29470695" w14:textId="38E4C288" w:rsidR="003A4668" w:rsidRPr="00EA1F4D" w:rsidRDefault="003A4668" w:rsidP="00D87B72">
            <w:pPr>
              <w:pStyle w:val="ListParagraph"/>
              <w:numPr>
                <w:ilvl w:val="0"/>
                <w:numId w:val="45"/>
              </w:numPr>
              <w:jc w:val="both"/>
              <w:rPr>
                <w:szCs w:val="22"/>
              </w:rPr>
            </w:pPr>
          </w:p>
        </w:tc>
        <w:tc>
          <w:tcPr>
            <w:tcW w:w="2528" w:type="pct"/>
            <w:vAlign w:val="center"/>
          </w:tcPr>
          <w:p w14:paraId="24D44DBC" w14:textId="4CAFB52D" w:rsidR="003A4668" w:rsidRPr="00EA1F4D" w:rsidRDefault="003A4668" w:rsidP="003A4668">
            <w:pPr>
              <w:jc w:val="both"/>
              <w:rPr>
                <w:szCs w:val="22"/>
              </w:rPr>
            </w:pPr>
            <w:r w:rsidRPr="00EA1F4D">
              <w:t>Accounting Officer-Executive Department</w:t>
            </w:r>
          </w:p>
        </w:tc>
        <w:tc>
          <w:tcPr>
            <w:tcW w:w="1983" w:type="pct"/>
            <w:vAlign w:val="center"/>
          </w:tcPr>
          <w:p w14:paraId="7FB6E355" w14:textId="56B9912E" w:rsidR="003A4668" w:rsidRPr="00EA1F4D" w:rsidRDefault="003A4668" w:rsidP="003A4668">
            <w:pPr>
              <w:jc w:val="both"/>
              <w:rPr>
                <w:b/>
                <w:szCs w:val="22"/>
              </w:rPr>
            </w:pPr>
            <w:r w:rsidRPr="00EA1F4D">
              <w:t>Geoffrey Godana</w:t>
            </w:r>
          </w:p>
        </w:tc>
      </w:tr>
      <w:tr w:rsidR="003A4668" w:rsidRPr="00EA1F4D" w14:paraId="29F3C25C" w14:textId="77777777" w:rsidTr="007E5C4F">
        <w:trPr>
          <w:trHeight w:val="340"/>
        </w:trPr>
        <w:tc>
          <w:tcPr>
            <w:tcW w:w="489" w:type="pct"/>
            <w:vAlign w:val="center"/>
          </w:tcPr>
          <w:p w14:paraId="6C8E1778" w14:textId="67CCCA15" w:rsidR="003A4668" w:rsidRPr="00EA1F4D" w:rsidRDefault="003A4668" w:rsidP="00D87B72">
            <w:pPr>
              <w:pStyle w:val="ListParagraph"/>
              <w:numPr>
                <w:ilvl w:val="0"/>
                <w:numId w:val="45"/>
              </w:numPr>
              <w:jc w:val="both"/>
              <w:rPr>
                <w:szCs w:val="22"/>
              </w:rPr>
            </w:pPr>
          </w:p>
        </w:tc>
        <w:tc>
          <w:tcPr>
            <w:tcW w:w="2528" w:type="pct"/>
            <w:vAlign w:val="center"/>
          </w:tcPr>
          <w:p w14:paraId="22273501" w14:textId="280384A7" w:rsidR="003A4668" w:rsidRPr="00EA1F4D" w:rsidRDefault="003A4668" w:rsidP="003A4668">
            <w:pPr>
              <w:jc w:val="both"/>
              <w:rPr>
                <w:szCs w:val="22"/>
              </w:rPr>
            </w:pPr>
            <w:r w:rsidRPr="00EA1F4D">
              <w:t>Accounting Officer- Food Security and Crop Development</w:t>
            </w:r>
          </w:p>
        </w:tc>
        <w:tc>
          <w:tcPr>
            <w:tcW w:w="1983" w:type="pct"/>
          </w:tcPr>
          <w:p w14:paraId="55293C1B" w14:textId="2A04C692" w:rsidR="003A4668" w:rsidRPr="00EA1F4D" w:rsidRDefault="003A4668" w:rsidP="003A4668">
            <w:pPr>
              <w:jc w:val="both"/>
              <w:rPr>
                <w:b/>
                <w:szCs w:val="22"/>
              </w:rPr>
            </w:pPr>
            <w:r w:rsidRPr="00EA1F4D">
              <w:t xml:space="preserve">Ms. </w:t>
            </w:r>
            <w:proofErr w:type="spellStart"/>
            <w:r w:rsidRPr="00EA1F4D">
              <w:t>Orge</w:t>
            </w:r>
            <w:proofErr w:type="spellEnd"/>
            <w:r w:rsidRPr="00EA1F4D">
              <w:t xml:space="preserve"> Guyo </w:t>
            </w:r>
            <w:proofErr w:type="spellStart"/>
            <w:r w:rsidRPr="00EA1F4D">
              <w:t>Baji</w:t>
            </w:r>
            <w:proofErr w:type="spellEnd"/>
          </w:p>
        </w:tc>
      </w:tr>
      <w:tr w:rsidR="003A4668" w:rsidRPr="00EA1F4D" w14:paraId="2537B18D" w14:textId="77777777" w:rsidTr="007E5C4F">
        <w:trPr>
          <w:trHeight w:val="340"/>
        </w:trPr>
        <w:tc>
          <w:tcPr>
            <w:tcW w:w="489" w:type="pct"/>
            <w:vAlign w:val="center"/>
          </w:tcPr>
          <w:p w14:paraId="26AE4E76" w14:textId="6B7A9C2E" w:rsidR="003A4668" w:rsidRPr="00EA1F4D" w:rsidRDefault="003A4668" w:rsidP="00D87B72">
            <w:pPr>
              <w:pStyle w:val="ListParagraph"/>
              <w:numPr>
                <w:ilvl w:val="0"/>
                <w:numId w:val="45"/>
              </w:numPr>
              <w:jc w:val="both"/>
              <w:rPr>
                <w:szCs w:val="22"/>
              </w:rPr>
            </w:pPr>
          </w:p>
        </w:tc>
        <w:tc>
          <w:tcPr>
            <w:tcW w:w="2528" w:type="pct"/>
            <w:vAlign w:val="center"/>
          </w:tcPr>
          <w:p w14:paraId="0804DF02" w14:textId="1442A8F5" w:rsidR="003A4668" w:rsidRPr="00EA1F4D" w:rsidRDefault="003A4668" w:rsidP="003A4668">
            <w:pPr>
              <w:jc w:val="both"/>
              <w:rPr>
                <w:szCs w:val="22"/>
              </w:rPr>
            </w:pPr>
            <w:r w:rsidRPr="00EA1F4D">
              <w:t>Accounting Officer Livestock and Veterinary Services</w:t>
            </w:r>
          </w:p>
        </w:tc>
        <w:tc>
          <w:tcPr>
            <w:tcW w:w="1983" w:type="pct"/>
            <w:vAlign w:val="center"/>
          </w:tcPr>
          <w:p w14:paraId="3DEC16E9" w14:textId="2B0A57A0" w:rsidR="003A4668" w:rsidRPr="00EA1F4D" w:rsidRDefault="002C4D4C" w:rsidP="003A4668">
            <w:pPr>
              <w:jc w:val="both"/>
              <w:rPr>
                <w:b/>
                <w:szCs w:val="22"/>
              </w:rPr>
            </w:pPr>
            <w:proofErr w:type="spellStart"/>
            <w:proofErr w:type="gramStart"/>
            <w:r>
              <w:t>Dr.</w:t>
            </w:r>
            <w:r w:rsidR="00D87B72" w:rsidRPr="00EA1F4D">
              <w:t>Alamin</w:t>
            </w:r>
            <w:proofErr w:type="spellEnd"/>
            <w:proofErr w:type="gramEnd"/>
            <w:r w:rsidR="00D87B72" w:rsidRPr="00EA1F4D">
              <w:t xml:space="preserve"> Adan</w:t>
            </w:r>
          </w:p>
        </w:tc>
      </w:tr>
      <w:tr w:rsidR="003A4668" w:rsidRPr="00EA1F4D" w14:paraId="100F51B8" w14:textId="77777777" w:rsidTr="007E5C4F">
        <w:trPr>
          <w:trHeight w:val="340"/>
        </w:trPr>
        <w:tc>
          <w:tcPr>
            <w:tcW w:w="489" w:type="pct"/>
            <w:vAlign w:val="center"/>
          </w:tcPr>
          <w:p w14:paraId="7C226830" w14:textId="77777777" w:rsidR="003A4668" w:rsidRPr="00EA1F4D" w:rsidRDefault="003A4668" w:rsidP="00D87B72">
            <w:pPr>
              <w:pStyle w:val="ListParagraph"/>
              <w:numPr>
                <w:ilvl w:val="0"/>
                <w:numId w:val="45"/>
              </w:numPr>
              <w:jc w:val="both"/>
              <w:rPr>
                <w:szCs w:val="22"/>
              </w:rPr>
            </w:pPr>
          </w:p>
        </w:tc>
        <w:tc>
          <w:tcPr>
            <w:tcW w:w="2528" w:type="pct"/>
            <w:vAlign w:val="center"/>
          </w:tcPr>
          <w:p w14:paraId="4F03E183" w14:textId="08B91EB1" w:rsidR="003A4668" w:rsidRPr="00EA1F4D" w:rsidRDefault="003A4668" w:rsidP="003A4668">
            <w:pPr>
              <w:jc w:val="both"/>
              <w:rPr>
                <w:szCs w:val="22"/>
              </w:rPr>
            </w:pPr>
            <w:r w:rsidRPr="00EA1F4D">
              <w:t>Accounting Officer Fisheries Development</w:t>
            </w:r>
          </w:p>
        </w:tc>
        <w:tc>
          <w:tcPr>
            <w:tcW w:w="1983" w:type="pct"/>
            <w:vAlign w:val="center"/>
          </w:tcPr>
          <w:p w14:paraId="62EF43F7" w14:textId="40DB107E" w:rsidR="003A4668" w:rsidRPr="00EA1F4D" w:rsidRDefault="003A4668" w:rsidP="003A4668">
            <w:pPr>
              <w:jc w:val="both"/>
              <w:rPr>
                <w:b/>
                <w:szCs w:val="22"/>
              </w:rPr>
            </w:pPr>
            <w:r w:rsidRPr="00EA1F4D">
              <w:t xml:space="preserve">Ms. Kula </w:t>
            </w:r>
            <w:proofErr w:type="spellStart"/>
            <w:r w:rsidRPr="00EA1F4D">
              <w:t>Phabbi</w:t>
            </w:r>
            <w:proofErr w:type="spellEnd"/>
          </w:p>
        </w:tc>
      </w:tr>
      <w:tr w:rsidR="003A4668" w:rsidRPr="00EA1F4D" w14:paraId="3CD64E03" w14:textId="77777777" w:rsidTr="007E5C4F">
        <w:trPr>
          <w:trHeight w:val="340"/>
        </w:trPr>
        <w:tc>
          <w:tcPr>
            <w:tcW w:w="489" w:type="pct"/>
            <w:vAlign w:val="center"/>
          </w:tcPr>
          <w:p w14:paraId="5068CEC5" w14:textId="77777777" w:rsidR="003A4668" w:rsidRPr="00EA1F4D" w:rsidRDefault="003A4668" w:rsidP="00D87B72">
            <w:pPr>
              <w:pStyle w:val="ListParagraph"/>
              <w:numPr>
                <w:ilvl w:val="0"/>
                <w:numId w:val="45"/>
              </w:numPr>
              <w:jc w:val="both"/>
              <w:rPr>
                <w:szCs w:val="22"/>
              </w:rPr>
            </w:pPr>
          </w:p>
        </w:tc>
        <w:tc>
          <w:tcPr>
            <w:tcW w:w="2528" w:type="pct"/>
            <w:vAlign w:val="center"/>
          </w:tcPr>
          <w:p w14:paraId="5FD13255" w14:textId="2F148159" w:rsidR="003A4668" w:rsidRPr="00EA1F4D" w:rsidRDefault="003A4668" w:rsidP="003A4668">
            <w:pPr>
              <w:jc w:val="both"/>
              <w:rPr>
                <w:szCs w:val="22"/>
              </w:rPr>
            </w:pPr>
            <w:r w:rsidRPr="00EA1F4D">
              <w:t>Accounting Officer Education</w:t>
            </w:r>
          </w:p>
        </w:tc>
        <w:tc>
          <w:tcPr>
            <w:tcW w:w="1983" w:type="pct"/>
            <w:vAlign w:val="center"/>
          </w:tcPr>
          <w:p w14:paraId="7784CDC1" w14:textId="40B3096D" w:rsidR="003A4668" w:rsidRPr="00EA1F4D" w:rsidRDefault="003A4668" w:rsidP="003A4668">
            <w:pPr>
              <w:jc w:val="both"/>
              <w:rPr>
                <w:b/>
                <w:szCs w:val="22"/>
              </w:rPr>
            </w:pPr>
            <w:r w:rsidRPr="00EA1F4D">
              <w:t xml:space="preserve">Ms. </w:t>
            </w:r>
            <w:proofErr w:type="spellStart"/>
            <w:r w:rsidRPr="00EA1F4D">
              <w:t>Qabale</w:t>
            </w:r>
            <w:proofErr w:type="spellEnd"/>
            <w:r w:rsidRPr="00EA1F4D">
              <w:t xml:space="preserve"> Adhi Bulbul</w:t>
            </w:r>
          </w:p>
        </w:tc>
      </w:tr>
      <w:tr w:rsidR="003A4668" w:rsidRPr="00EA1F4D" w14:paraId="410F8AA0" w14:textId="77777777" w:rsidTr="007E5C4F">
        <w:trPr>
          <w:trHeight w:val="340"/>
        </w:trPr>
        <w:tc>
          <w:tcPr>
            <w:tcW w:w="489" w:type="pct"/>
            <w:vAlign w:val="center"/>
          </w:tcPr>
          <w:p w14:paraId="1E6410F9" w14:textId="77777777" w:rsidR="003A4668" w:rsidRPr="00EA1F4D" w:rsidRDefault="003A4668" w:rsidP="00D87B72">
            <w:pPr>
              <w:pStyle w:val="ListParagraph"/>
              <w:numPr>
                <w:ilvl w:val="0"/>
                <w:numId w:val="45"/>
              </w:numPr>
              <w:jc w:val="both"/>
              <w:rPr>
                <w:szCs w:val="22"/>
              </w:rPr>
            </w:pPr>
          </w:p>
        </w:tc>
        <w:tc>
          <w:tcPr>
            <w:tcW w:w="2528" w:type="pct"/>
            <w:vAlign w:val="center"/>
          </w:tcPr>
          <w:p w14:paraId="7FEBE2FD" w14:textId="2F7D6920" w:rsidR="003A4668" w:rsidRPr="00EA1F4D" w:rsidRDefault="003A4668" w:rsidP="003A4668">
            <w:pPr>
              <w:jc w:val="both"/>
              <w:rPr>
                <w:szCs w:val="22"/>
              </w:rPr>
            </w:pPr>
            <w:r w:rsidRPr="00EA1F4D">
              <w:t>Accounting Officer Skills, Development and Vocational Training</w:t>
            </w:r>
          </w:p>
        </w:tc>
        <w:tc>
          <w:tcPr>
            <w:tcW w:w="1983" w:type="pct"/>
            <w:vAlign w:val="center"/>
          </w:tcPr>
          <w:p w14:paraId="17700F81" w14:textId="7936B1E2" w:rsidR="003A4668" w:rsidRPr="00EA1F4D" w:rsidRDefault="003A4668" w:rsidP="003A4668">
            <w:pPr>
              <w:jc w:val="both"/>
              <w:rPr>
                <w:b/>
                <w:szCs w:val="22"/>
              </w:rPr>
            </w:pPr>
            <w:r w:rsidRPr="00EA1F4D">
              <w:t xml:space="preserve">Ms. Guyatu </w:t>
            </w:r>
            <w:proofErr w:type="spellStart"/>
            <w:r w:rsidRPr="00EA1F4D">
              <w:t>Wakalla</w:t>
            </w:r>
            <w:proofErr w:type="spellEnd"/>
          </w:p>
        </w:tc>
      </w:tr>
      <w:tr w:rsidR="003A4668" w:rsidRPr="00EA1F4D" w14:paraId="751820F0" w14:textId="77777777" w:rsidTr="007E5C4F">
        <w:trPr>
          <w:trHeight w:val="340"/>
        </w:trPr>
        <w:tc>
          <w:tcPr>
            <w:tcW w:w="489" w:type="pct"/>
            <w:vAlign w:val="center"/>
          </w:tcPr>
          <w:p w14:paraId="7664EC34" w14:textId="77777777" w:rsidR="003A4668" w:rsidRPr="00EA1F4D" w:rsidRDefault="003A4668" w:rsidP="00D87B72">
            <w:pPr>
              <w:pStyle w:val="ListParagraph"/>
              <w:numPr>
                <w:ilvl w:val="0"/>
                <w:numId w:val="45"/>
              </w:numPr>
              <w:jc w:val="both"/>
              <w:rPr>
                <w:szCs w:val="22"/>
              </w:rPr>
            </w:pPr>
          </w:p>
        </w:tc>
        <w:tc>
          <w:tcPr>
            <w:tcW w:w="2528" w:type="pct"/>
            <w:vAlign w:val="center"/>
          </w:tcPr>
          <w:p w14:paraId="18C68406" w14:textId="42533352" w:rsidR="003A4668" w:rsidRPr="00EA1F4D" w:rsidRDefault="003A4668" w:rsidP="003A4668">
            <w:pPr>
              <w:jc w:val="both"/>
              <w:rPr>
                <w:szCs w:val="22"/>
              </w:rPr>
            </w:pPr>
            <w:r w:rsidRPr="00EA1F4D">
              <w:t>Accounting Officer Youth and Sports</w:t>
            </w:r>
          </w:p>
        </w:tc>
        <w:tc>
          <w:tcPr>
            <w:tcW w:w="1983" w:type="pct"/>
            <w:vAlign w:val="center"/>
          </w:tcPr>
          <w:p w14:paraId="12C39AD9" w14:textId="0570969F" w:rsidR="003A4668" w:rsidRPr="00EA1F4D" w:rsidRDefault="002C4D4C" w:rsidP="003A4668">
            <w:pPr>
              <w:jc w:val="both"/>
              <w:rPr>
                <w:b/>
                <w:szCs w:val="22"/>
              </w:rPr>
            </w:pPr>
            <w:proofErr w:type="spellStart"/>
            <w:proofErr w:type="gramStart"/>
            <w:r>
              <w:t>Mr.</w:t>
            </w:r>
            <w:r w:rsidR="003A4668" w:rsidRPr="00EA1F4D">
              <w:t>Adan</w:t>
            </w:r>
            <w:proofErr w:type="spellEnd"/>
            <w:proofErr w:type="gramEnd"/>
            <w:r w:rsidR="003A4668" w:rsidRPr="00EA1F4D">
              <w:t xml:space="preserve"> Ali Osman</w:t>
            </w:r>
          </w:p>
        </w:tc>
      </w:tr>
      <w:tr w:rsidR="003A4668" w:rsidRPr="00EA1F4D" w14:paraId="43907F63" w14:textId="77777777" w:rsidTr="007E5C4F">
        <w:trPr>
          <w:trHeight w:val="340"/>
        </w:trPr>
        <w:tc>
          <w:tcPr>
            <w:tcW w:w="489" w:type="pct"/>
            <w:vAlign w:val="center"/>
          </w:tcPr>
          <w:p w14:paraId="6B317838" w14:textId="77777777" w:rsidR="003A4668" w:rsidRPr="00EA1F4D" w:rsidRDefault="003A4668" w:rsidP="00D87B72">
            <w:pPr>
              <w:pStyle w:val="ListParagraph"/>
              <w:numPr>
                <w:ilvl w:val="0"/>
                <w:numId w:val="45"/>
              </w:numPr>
              <w:jc w:val="both"/>
              <w:rPr>
                <w:szCs w:val="22"/>
              </w:rPr>
            </w:pPr>
          </w:p>
        </w:tc>
        <w:tc>
          <w:tcPr>
            <w:tcW w:w="2528" w:type="pct"/>
            <w:vAlign w:val="center"/>
          </w:tcPr>
          <w:p w14:paraId="63DDECE2" w14:textId="3CC02529" w:rsidR="003A4668" w:rsidRPr="00EA1F4D" w:rsidRDefault="003A4668" w:rsidP="003A4668">
            <w:pPr>
              <w:jc w:val="both"/>
              <w:rPr>
                <w:szCs w:val="22"/>
              </w:rPr>
            </w:pPr>
            <w:r w:rsidRPr="00EA1F4D">
              <w:t>Accounting Officer Medical Health Services</w:t>
            </w:r>
          </w:p>
        </w:tc>
        <w:tc>
          <w:tcPr>
            <w:tcW w:w="1983" w:type="pct"/>
            <w:vAlign w:val="center"/>
          </w:tcPr>
          <w:p w14:paraId="53D593B6" w14:textId="1CE7D7E7" w:rsidR="003A4668" w:rsidRPr="00EA1F4D" w:rsidRDefault="00D87B72" w:rsidP="003A4668">
            <w:pPr>
              <w:jc w:val="both"/>
              <w:rPr>
                <w:b/>
                <w:szCs w:val="22"/>
              </w:rPr>
            </w:pPr>
            <w:r w:rsidRPr="00EA1F4D">
              <w:t>Dr. Arero Halkano</w:t>
            </w:r>
          </w:p>
        </w:tc>
      </w:tr>
      <w:tr w:rsidR="003A4668" w:rsidRPr="00EA1F4D" w14:paraId="449178FA" w14:textId="77777777" w:rsidTr="007E5C4F">
        <w:trPr>
          <w:trHeight w:val="340"/>
        </w:trPr>
        <w:tc>
          <w:tcPr>
            <w:tcW w:w="489" w:type="pct"/>
            <w:vAlign w:val="center"/>
          </w:tcPr>
          <w:p w14:paraId="22CBA872" w14:textId="77777777" w:rsidR="003A4668" w:rsidRPr="00EA1F4D" w:rsidRDefault="003A4668" w:rsidP="00D87B72">
            <w:pPr>
              <w:pStyle w:val="ListParagraph"/>
              <w:numPr>
                <w:ilvl w:val="0"/>
                <w:numId w:val="45"/>
              </w:numPr>
              <w:jc w:val="both"/>
              <w:rPr>
                <w:szCs w:val="22"/>
              </w:rPr>
            </w:pPr>
          </w:p>
        </w:tc>
        <w:tc>
          <w:tcPr>
            <w:tcW w:w="2528" w:type="pct"/>
            <w:vAlign w:val="center"/>
          </w:tcPr>
          <w:p w14:paraId="7A09D2FC" w14:textId="6939B043" w:rsidR="003A4668" w:rsidRPr="00EA1F4D" w:rsidRDefault="003A4668" w:rsidP="003A4668">
            <w:pPr>
              <w:jc w:val="both"/>
              <w:rPr>
                <w:szCs w:val="22"/>
              </w:rPr>
            </w:pPr>
            <w:r w:rsidRPr="00EA1F4D">
              <w:t>Accounting Officer Public Health Services</w:t>
            </w:r>
          </w:p>
        </w:tc>
        <w:tc>
          <w:tcPr>
            <w:tcW w:w="1983" w:type="pct"/>
            <w:vAlign w:val="center"/>
          </w:tcPr>
          <w:p w14:paraId="65F008E0" w14:textId="49C06CF4" w:rsidR="003A4668" w:rsidRPr="00EA1F4D" w:rsidRDefault="002C4D4C" w:rsidP="003A4668">
            <w:pPr>
              <w:jc w:val="both"/>
              <w:rPr>
                <w:b/>
                <w:szCs w:val="22"/>
              </w:rPr>
            </w:pPr>
            <w:proofErr w:type="spellStart"/>
            <w:proofErr w:type="gramStart"/>
            <w:r>
              <w:t>Mr.</w:t>
            </w:r>
            <w:r w:rsidR="003A4668" w:rsidRPr="00EA1F4D">
              <w:t>Omar</w:t>
            </w:r>
            <w:proofErr w:type="spellEnd"/>
            <w:proofErr w:type="gramEnd"/>
            <w:r w:rsidR="003A4668" w:rsidRPr="00EA1F4D">
              <w:t xml:space="preserve"> Boko Mohamed</w:t>
            </w:r>
          </w:p>
        </w:tc>
      </w:tr>
      <w:tr w:rsidR="003A4668" w:rsidRPr="00EA1F4D" w14:paraId="157168CE" w14:textId="77777777" w:rsidTr="007E5C4F">
        <w:trPr>
          <w:trHeight w:val="340"/>
        </w:trPr>
        <w:tc>
          <w:tcPr>
            <w:tcW w:w="489" w:type="pct"/>
            <w:vAlign w:val="center"/>
          </w:tcPr>
          <w:p w14:paraId="3D34C727" w14:textId="77777777" w:rsidR="003A4668" w:rsidRPr="00EA1F4D" w:rsidRDefault="003A4668" w:rsidP="00D87B72">
            <w:pPr>
              <w:pStyle w:val="ListParagraph"/>
              <w:numPr>
                <w:ilvl w:val="0"/>
                <w:numId w:val="45"/>
              </w:numPr>
              <w:jc w:val="both"/>
              <w:rPr>
                <w:szCs w:val="22"/>
              </w:rPr>
            </w:pPr>
          </w:p>
        </w:tc>
        <w:tc>
          <w:tcPr>
            <w:tcW w:w="2528" w:type="pct"/>
            <w:vAlign w:val="center"/>
          </w:tcPr>
          <w:p w14:paraId="2CC8F956" w14:textId="63207933" w:rsidR="003A4668" w:rsidRPr="00EA1F4D" w:rsidRDefault="003A4668" w:rsidP="003A4668">
            <w:pPr>
              <w:jc w:val="both"/>
              <w:rPr>
                <w:szCs w:val="22"/>
              </w:rPr>
            </w:pPr>
            <w:r w:rsidRPr="00EA1F4D">
              <w:t>Accounting Officer ICT, Communication and Results Delivery</w:t>
            </w:r>
          </w:p>
        </w:tc>
        <w:tc>
          <w:tcPr>
            <w:tcW w:w="1983" w:type="pct"/>
            <w:vAlign w:val="center"/>
          </w:tcPr>
          <w:p w14:paraId="35122DBD" w14:textId="6FD693E2" w:rsidR="003A4668" w:rsidRPr="00EA1F4D" w:rsidRDefault="003A4668" w:rsidP="003A4668">
            <w:pPr>
              <w:jc w:val="both"/>
              <w:rPr>
                <w:b/>
                <w:szCs w:val="22"/>
              </w:rPr>
            </w:pPr>
            <w:r w:rsidRPr="00EA1F4D">
              <w:t>Eng. Mohamed Tache</w:t>
            </w:r>
          </w:p>
        </w:tc>
      </w:tr>
      <w:tr w:rsidR="003A4668" w:rsidRPr="00EA1F4D" w14:paraId="66518BCD" w14:textId="77777777" w:rsidTr="007E5C4F">
        <w:trPr>
          <w:trHeight w:val="340"/>
        </w:trPr>
        <w:tc>
          <w:tcPr>
            <w:tcW w:w="489" w:type="pct"/>
            <w:vAlign w:val="center"/>
          </w:tcPr>
          <w:p w14:paraId="3DC995FD" w14:textId="77777777" w:rsidR="003A4668" w:rsidRPr="00EA1F4D" w:rsidRDefault="003A4668" w:rsidP="00D87B72">
            <w:pPr>
              <w:pStyle w:val="ListParagraph"/>
              <w:numPr>
                <w:ilvl w:val="0"/>
                <w:numId w:val="45"/>
              </w:numPr>
              <w:jc w:val="both"/>
              <w:rPr>
                <w:szCs w:val="22"/>
              </w:rPr>
            </w:pPr>
          </w:p>
        </w:tc>
        <w:tc>
          <w:tcPr>
            <w:tcW w:w="2528" w:type="pct"/>
            <w:vAlign w:val="center"/>
          </w:tcPr>
          <w:p w14:paraId="798BDB15" w14:textId="15F436B2" w:rsidR="003A4668" w:rsidRPr="00EA1F4D" w:rsidRDefault="003A4668" w:rsidP="003A4668">
            <w:pPr>
              <w:jc w:val="both"/>
              <w:rPr>
                <w:szCs w:val="22"/>
              </w:rPr>
            </w:pPr>
            <w:r w:rsidRPr="00EA1F4D">
              <w:t>Accounting Officer Public Service and Devolved Units</w:t>
            </w:r>
          </w:p>
        </w:tc>
        <w:tc>
          <w:tcPr>
            <w:tcW w:w="1983" w:type="pct"/>
            <w:vAlign w:val="center"/>
          </w:tcPr>
          <w:p w14:paraId="05609C1C" w14:textId="63289251" w:rsidR="003A4668" w:rsidRPr="00EA1F4D" w:rsidRDefault="002C4D4C" w:rsidP="003A4668">
            <w:pPr>
              <w:jc w:val="both"/>
              <w:rPr>
                <w:b/>
                <w:szCs w:val="22"/>
              </w:rPr>
            </w:pPr>
            <w:proofErr w:type="spellStart"/>
            <w:proofErr w:type="gramStart"/>
            <w:r>
              <w:t>Mr.</w:t>
            </w:r>
            <w:r w:rsidR="003A4668" w:rsidRPr="00EA1F4D">
              <w:t>Roba</w:t>
            </w:r>
            <w:proofErr w:type="spellEnd"/>
            <w:proofErr w:type="gramEnd"/>
            <w:r w:rsidR="003A4668" w:rsidRPr="00EA1F4D">
              <w:t xml:space="preserve"> </w:t>
            </w:r>
            <w:proofErr w:type="spellStart"/>
            <w:r w:rsidR="003A4668" w:rsidRPr="00EA1F4D">
              <w:t>Qotto</w:t>
            </w:r>
            <w:proofErr w:type="spellEnd"/>
          </w:p>
        </w:tc>
      </w:tr>
      <w:tr w:rsidR="003A4668" w:rsidRPr="00EA1F4D" w14:paraId="6D181C95" w14:textId="77777777" w:rsidTr="007E5C4F">
        <w:trPr>
          <w:trHeight w:val="340"/>
        </w:trPr>
        <w:tc>
          <w:tcPr>
            <w:tcW w:w="489" w:type="pct"/>
            <w:vAlign w:val="center"/>
          </w:tcPr>
          <w:p w14:paraId="76FA44CD" w14:textId="77777777" w:rsidR="003A4668" w:rsidRPr="00EA1F4D" w:rsidRDefault="003A4668" w:rsidP="00D87B72">
            <w:pPr>
              <w:pStyle w:val="ListParagraph"/>
              <w:numPr>
                <w:ilvl w:val="0"/>
                <w:numId w:val="45"/>
              </w:numPr>
              <w:jc w:val="both"/>
              <w:rPr>
                <w:szCs w:val="22"/>
              </w:rPr>
            </w:pPr>
          </w:p>
        </w:tc>
        <w:tc>
          <w:tcPr>
            <w:tcW w:w="2528" w:type="pct"/>
            <w:vAlign w:val="center"/>
          </w:tcPr>
          <w:p w14:paraId="7A2E652E" w14:textId="2558E470" w:rsidR="003A4668" w:rsidRPr="00EA1F4D" w:rsidRDefault="003A4668" w:rsidP="003A4668">
            <w:pPr>
              <w:jc w:val="both"/>
              <w:rPr>
                <w:szCs w:val="22"/>
              </w:rPr>
            </w:pPr>
            <w:r w:rsidRPr="00EA1F4D">
              <w:rPr>
                <w:bCs/>
                <w:w w:val="105"/>
              </w:rPr>
              <w:t>Accounting Officer Partner Coordination, Disaster management and Cohesion</w:t>
            </w:r>
          </w:p>
        </w:tc>
        <w:tc>
          <w:tcPr>
            <w:tcW w:w="1983" w:type="pct"/>
            <w:vAlign w:val="center"/>
          </w:tcPr>
          <w:p w14:paraId="60EC8786" w14:textId="330E9390" w:rsidR="003A4668" w:rsidRPr="00EA1F4D" w:rsidRDefault="002C4D4C" w:rsidP="003A4668">
            <w:pPr>
              <w:jc w:val="both"/>
              <w:rPr>
                <w:b/>
                <w:szCs w:val="22"/>
              </w:rPr>
            </w:pPr>
            <w:proofErr w:type="gramStart"/>
            <w:r>
              <w:t>,</w:t>
            </w:r>
            <w:proofErr w:type="spellStart"/>
            <w:r>
              <w:t>Mr</w:t>
            </w:r>
            <w:proofErr w:type="gramEnd"/>
            <w:r>
              <w:t>.</w:t>
            </w:r>
            <w:r w:rsidR="003A4668" w:rsidRPr="00EA1F4D">
              <w:t>Tache</w:t>
            </w:r>
            <w:proofErr w:type="spellEnd"/>
            <w:r w:rsidR="003A4668" w:rsidRPr="00EA1F4D">
              <w:t xml:space="preserve"> Elema</w:t>
            </w:r>
          </w:p>
        </w:tc>
      </w:tr>
      <w:tr w:rsidR="003A4668" w:rsidRPr="00EA1F4D" w14:paraId="7CD0F8DF" w14:textId="77777777" w:rsidTr="007E5C4F">
        <w:trPr>
          <w:trHeight w:val="340"/>
        </w:trPr>
        <w:tc>
          <w:tcPr>
            <w:tcW w:w="489" w:type="pct"/>
            <w:vAlign w:val="center"/>
          </w:tcPr>
          <w:p w14:paraId="7ACEB6AC" w14:textId="77777777" w:rsidR="003A4668" w:rsidRPr="00EA1F4D" w:rsidRDefault="003A4668" w:rsidP="00D87B72">
            <w:pPr>
              <w:pStyle w:val="ListParagraph"/>
              <w:numPr>
                <w:ilvl w:val="0"/>
                <w:numId w:val="45"/>
              </w:numPr>
              <w:jc w:val="both"/>
              <w:rPr>
                <w:szCs w:val="22"/>
              </w:rPr>
            </w:pPr>
          </w:p>
        </w:tc>
        <w:tc>
          <w:tcPr>
            <w:tcW w:w="2528" w:type="pct"/>
            <w:vAlign w:val="center"/>
          </w:tcPr>
          <w:p w14:paraId="6742EB94" w14:textId="68DF386C" w:rsidR="003A4668" w:rsidRPr="00EA1F4D" w:rsidRDefault="003A4668" w:rsidP="003A4668">
            <w:pPr>
              <w:jc w:val="both"/>
              <w:rPr>
                <w:szCs w:val="22"/>
              </w:rPr>
            </w:pPr>
            <w:r w:rsidRPr="00EA1F4D">
              <w:t>Accounting Officer- Lands and Energy</w:t>
            </w:r>
          </w:p>
        </w:tc>
        <w:tc>
          <w:tcPr>
            <w:tcW w:w="1983" w:type="pct"/>
          </w:tcPr>
          <w:p w14:paraId="0D5479CA" w14:textId="01D5606D" w:rsidR="003A4668" w:rsidRPr="00EA1F4D" w:rsidRDefault="002C4D4C" w:rsidP="003A4668">
            <w:pPr>
              <w:jc w:val="both"/>
              <w:rPr>
                <w:b/>
                <w:szCs w:val="22"/>
              </w:rPr>
            </w:pPr>
            <w:proofErr w:type="spellStart"/>
            <w:proofErr w:type="gramStart"/>
            <w:r>
              <w:t>Mr.</w:t>
            </w:r>
            <w:r w:rsidR="003A4668" w:rsidRPr="00EA1F4D">
              <w:t>Galm</w:t>
            </w:r>
            <w:proofErr w:type="spellEnd"/>
            <w:proofErr w:type="gramEnd"/>
            <w:r w:rsidR="003A4668" w:rsidRPr="00EA1F4D">
              <w:t xml:space="preserve"> Guyo </w:t>
            </w:r>
            <w:proofErr w:type="spellStart"/>
            <w:r w:rsidR="003A4668" w:rsidRPr="00EA1F4D">
              <w:t>Rogicha</w:t>
            </w:r>
            <w:proofErr w:type="spellEnd"/>
          </w:p>
        </w:tc>
      </w:tr>
      <w:tr w:rsidR="003A4668" w:rsidRPr="00EA1F4D" w14:paraId="2613289A" w14:textId="77777777" w:rsidTr="007E5C4F">
        <w:trPr>
          <w:trHeight w:val="340"/>
        </w:trPr>
        <w:tc>
          <w:tcPr>
            <w:tcW w:w="489" w:type="pct"/>
            <w:vAlign w:val="center"/>
          </w:tcPr>
          <w:p w14:paraId="1BCA4E3C" w14:textId="77777777" w:rsidR="003A4668" w:rsidRPr="00EA1F4D" w:rsidRDefault="003A4668" w:rsidP="00D87B72">
            <w:pPr>
              <w:pStyle w:val="ListParagraph"/>
              <w:numPr>
                <w:ilvl w:val="0"/>
                <w:numId w:val="45"/>
              </w:numPr>
              <w:jc w:val="both"/>
              <w:rPr>
                <w:szCs w:val="22"/>
              </w:rPr>
            </w:pPr>
          </w:p>
        </w:tc>
        <w:tc>
          <w:tcPr>
            <w:tcW w:w="2528" w:type="pct"/>
            <w:vAlign w:val="center"/>
          </w:tcPr>
          <w:p w14:paraId="3B2822D9" w14:textId="31B4CEBF" w:rsidR="003A4668" w:rsidRPr="00EA1F4D" w:rsidRDefault="003A4668" w:rsidP="003A4668">
            <w:pPr>
              <w:jc w:val="both"/>
              <w:rPr>
                <w:szCs w:val="22"/>
              </w:rPr>
            </w:pPr>
            <w:r w:rsidRPr="00EA1F4D">
              <w:t>Accounting Officer- Urban Development and Housing</w:t>
            </w:r>
          </w:p>
        </w:tc>
        <w:tc>
          <w:tcPr>
            <w:tcW w:w="1983" w:type="pct"/>
          </w:tcPr>
          <w:p w14:paraId="0DCDAA83" w14:textId="4867FB09" w:rsidR="003A4668" w:rsidRPr="00EA1F4D" w:rsidRDefault="002C4D4C" w:rsidP="003A4668">
            <w:pPr>
              <w:jc w:val="both"/>
              <w:rPr>
                <w:b/>
                <w:szCs w:val="22"/>
              </w:rPr>
            </w:pPr>
            <w:proofErr w:type="spellStart"/>
            <w:proofErr w:type="gramStart"/>
            <w:r>
              <w:t>Mr.</w:t>
            </w:r>
            <w:r w:rsidR="003A4668" w:rsidRPr="00EA1F4D">
              <w:t>Kazali</w:t>
            </w:r>
            <w:proofErr w:type="spellEnd"/>
            <w:proofErr w:type="gramEnd"/>
            <w:r w:rsidR="003A4668" w:rsidRPr="00EA1F4D">
              <w:t xml:space="preserve"> </w:t>
            </w:r>
            <w:proofErr w:type="spellStart"/>
            <w:r w:rsidR="003A4668" w:rsidRPr="00EA1F4D">
              <w:t>Abdirizaq</w:t>
            </w:r>
            <w:proofErr w:type="spellEnd"/>
            <w:r w:rsidR="003A4668" w:rsidRPr="00EA1F4D">
              <w:t xml:space="preserve"> Bulle</w:t>
            </w:r>
          </w:p>
        </w:tc>
      </w:tr>
      <w:tr w:rsidR="003A4668" w:rsidRPr="00EA1F4D" w14:paraId="1A4F9532" w14:textId="77777777" w:rsidTr="007E5C4F">
        <w:trPr>
          <w:trHeight w:val="340"/>
        </w:trPr>
        <w:tc>
          <w:tcPr>
            <w:tcW w:w="489" w:type="pct"/>
            <w:vAlign w:val="center"/>
          </w:tcPr>
          <w:p w14:paraId="4BD3665F" w14:textId="77777777" w:rsidR="003A4668" w:rsidRPr="00EA1F4D" w:rsidRDefault="003A4668" w:rsidP="00D87B72">
            <w:pPr>
              <w:pStyle w:val="ListParagraph"/>
              <w:numPr>
                <w:ilvl w:val="0"/>
                <w:numId w:val="45"/>
              </w:numPr>
              <w:jc w:val="both"/>
              <w:rPr>
                <w:szCs w:val="22"/>
              </w:rPr>
            </w:pPr>
          </w:p>
        </w:tc>
        <w:tc>
          <w:tcPr>
            <w:tcW w:w="2528" w:type="pct"/>
            <w:vAlign w:val="center"/>
          </w:tcPr>
          <w:p w14:paraId="080B1F1C" w14:textId="527F1FE7" w:rsidR="003A4668" w:rsidRPr="00EA1F4D" w:rsidRDefault="003A4668" w:rsidP="003A4668">
            <w:pPr>
              <w:jc w:val="both"/>
              <w:rPr>
                <w:szCs w:val="22"/>
              </w:rPr>
            </w:pPr>
            <w:r w:rsidRPr="00EA1F4D">
              <w:t>Accounting Officer –Roads and Transport</w:t>
            </w:r>
          </w:p>
        </w:tc>
        <w:tc>
          <w:tcPr>
            <w:tcW w:w="1983" w:type="pct"/>
          </w:tcPr>
          <w:p w14:paraId="2DB52B6C" w14:textId="71F7BB0E" w:rsidR="003A4668" w:rsidRPr="00EA1F4D" w:rsidRDefault="003A4668" w:rsidP="003A4668">
            <w:pPr>
              <w:jc w:val="both"/>
              <w:rPr>
                <w:b/>
                <w:szCs w:val="22"/>
              </w:rPr>
            </w:pPr>
            <w:r w:rsidRPr="00EA1F4D">
              <w:t xml:space="preserve">Dr. </w:t>
            </w:r>
            <w:proofErr w:type="spellStart"/>
            <w:r w:rsidRPr="00EA1F4D">
              <w:t>Rikoi</w:t>
            </w:r>
            <w:proofErr w:type="spellEnd"/>
            <w:r w:rsidRPr="00EA1F4D">
              <w:t xml:space="preserve"> Hitler</w:t>
            </w:r>
          </w:p>
        </w:tc>
      </w:tr>
      <w:tr w:rsidR="003A4668" w:rsidRPr="00EA1F4D" w14:paraId="65FF574F" w14:textId="77777777" w:rsidTr="007E5C4F">
        <w:trPr>
          <w:trHeight w:val="340"/>
        </w:trPr>
        <w:tc>
          <w:tcPr>
            <w:tcW w:w="489" w:type="pct"/>
            <w:vAlign w:val="center"/>
          </w:tcPr>
          <w:p w14:paraId="4FF41142" w14:textId="77777777" w:rsidR="003A4668" w:rsidRPr="00EA1F4D" w:rsidRDefault="003A4668" w:rsidP="00D87B72">
            <w:pPr>
              <w:pStyle w:val="ListParagraph"/>
              <w:numPr>
                <w:ilvl w:val="0"/>
                <w:numId w:val="45"/>
              </w:numPr>
              <w:jc w:val="both"/>
              <w:rPr>
                <w:szCs w:val="22"/>
              </w:rPr>
            </w:pPr>
          </w:p>
        </w:tc>
        <w:tc>
          <w:tcPr>
            <w:tcW w:w="2528" w:type="pct"/>
            <w:vAlign w:val="center"/>
          </w:tcPr>
          <w:p w14:paraId="61470291" w14:textId="47D00118" w:rsidR="003A4668" w:rsidRPr="00EA1F4D" w:rsidRDefault="003A4668" w:rsidP="003A4668">
            <w:pPr>
              <w:jc w:val="both"/>
              <w:rPr>
                <w:szCs w:val="22"/>
              </w:rPr>
            </w:pPr>
            <w:r w:rsidRPr="00EA1F4D">
              <w:t>Accounting Officer –Public Works</w:t>
            </w:r>
          </w:p>
        </w:tc>
        <w:tc>
          <w:tcPr>
            <w:tcW w:w="1983" w:type="pct"/>
          </w:tcPr>
          <w:p w14:paraId="7C3A5C99" w14:textId="11C6DD0C" w:rsidR="003A4668" w:rsidRPr="00EA1F4D" w:rsidRDefault="003A4668" w:rsidP="003A4668">
            <w:pPr>
              <w:jc w:val="both"/>
              <w:rPr>
                <w:b/>
                <w:szCs w:val="22"/>
              </w:rPr>
            </w:pPr>
            <w:r w:rsidRPr="00EA1F4D">
              <w:t xml:space="preserve">Ms. Anamaria </w:t>
            </w:r>
            <w:proofErr w:type="spellStart"/>
            <w:r w:rsidRPr="00EA1F4D">
              <w:t>Qalla</w:t>
            </w:r>
            <w:proofErr w:type="spellEnd"/>
            <w:r w:rsidRPr="00EA1F4D">
              <w:t xml:space="preserve"> </w:t>
            </w:r>
            <w:proofErr w:type="spellStart"/>
            <w:r w:rsidRPr="00EA1F4D">
              <w:t>Denge</w:t>
            </w:r>
            <w:proofErr w:type="spellEnd"/>
          </w:p>
        </w:tc>
      </w:tr>
      <w:tr w:rsidR="003A4668" w:rsidRPr="00EA1F4D" w14:paraId="2DB2496F" w14:textId="77777777" w:rsidTr="007E5C4F">
        <w:trPr>
          <w:trHeight w:val="340"/>
        </w:trPr>
        <w:tc>
          <w:tcPr>
            <w:tcW w:w="489" w:type="pct"/>
            <w:vAlign w:val="center"/>
          </w:tcPr>
          <w:p w14:paraId="1D246091" w14:textId="77777777" w:rsidR="003A4668" w:rsidRPr="00EA1F4D" w:rsidRDefault="003A4668" w:rsidP="00D87B72">
            <w:pPr>
              <w:pStyle w:val="ListParagraph"/>
              <w:numPr>
                <w:ilvl w:val="0"/>
                <w:numId w:val="45"/>
              </w:numPr>
              <w:jc w:val="both"/>
              <w:rPr>
                <w:szCs w:val="22"/>
              </w:rPr>
            </w:pPr>
          </w:p>
        </w:tc>
        <w:tc>
          <w:tcPr>
            <w:tcW w:w="2528" w:type="pct"/>
            <w:vAlign w:val="center"/>
          </w:tcPr>
          <w:p w14:paraId="17995041" w14:textId="151ADB58" w:rsidR="003A4668" w:rsidRPr="00EA1F4D" w:rsidRDefault="003A4668" w:rsidP="003A4668">
            <w:pPr>
              <w:jc w:val="both"/>
              <w:rPr>
                <w:szCs w:val="22"/>
              </w:rPr>
            </w:pPr>
            <w:r w:rsidRPr="00EA1F4D">
              <w:t>Accounting Officer- Water Services</w:t>
            </w:r>
          </w:p>
        </w:tc>
        <w:tc>
          <w:tcPr>
            <w:tcW w:w="1983" w:type="pct"/>
          </w:tcPr>
          <w:p w14:paraId="6FA87C37" w14:textId="7C444032" w:rsidR="003A4668" w:rsidRPr="00EA1F4D" w:rsidRDefault="002C4D4C" w:rsidP="003A4668">
            <w:pPr>
              <w:jc w:val="both"/>
              <w:rPr>
                <w:b/>
                <w:szCs w:val="22"/>
              </w:rPr>
            </w:pPr>
            <w:proofErr w:type="spellStart"/>
            <w:proofErr w:type="gramStart"/>
            <w:r>
              <w:t>Mr.</w:t>
            </w:r>
            <w:r w:rsidR="003A4668" w:rsidRPr="00EA1F4D">
              <w:t>Rob</w:t>
            </w:r>
            <w:proofErr w:type="spellEnd"/>
            <w:proofErr w:type="gramEnd"/>
            <w:r w:rsidR="003A4668" w:rsidRPr="00EA1F4D">
              <w:t xml:space="preserve"> Galma Halakhe</w:t>
            </w:r>
          </w:p>
        </w:tc>
      </w:tr>
      <w:tr w:rsidR="003A4668" w:rsidRPr="00EA1F4D" w14:paraId="1B0FC242" w14:textId="77777777" w:rsidTr="007E5C4F">
        <w:trPr>
          <w:trHeight w:val="340"/>
        </w:trPr>
        <w:tc>
          <w:tcPr>
            <w:tcW w:w="489" w:type="pct"/>
            <w:vAlign w:val="center"/>
          </w:tcPr>
          <w:p w14:paraId="30042437" w14:textId="77777777" w:rsidR="003A4668" w:rsidRPr="00EA1F4D" w:rsidRDefault="003A4668" w:rsidP="00D87B72">
            <w:pPr>
              <w:pStyle w:val="ListParagraph"/>
              <w:numPr>
                <w:ilvl w:val="0"/>
                <w:numId w:val="45"/>
              </w:numPr>
              <w:jc w:val="both"/>
              <w:rPr>
                <w:szCs w:val="22"/>
              </w:rPr>
            </w:pPr>
          </w:p>
        </w:tc>
        <w:tc>
          <w:tcPr>
            <w:tcW w:w="2528" w:type="pct"/>
            <w:vAlign w:val="center"/>
          </w:tcPr>
          <w:p w14:paraId="29EE296C" w14:textId="19BC65E5" w:rsidR="003A4668" w:rsidRPr="00EA1F4D" w:rsidRDefault="003A4668" w:rsidP="003A4668">
            <w:pPr>
              <w:jc w:val="both"/>
              <w:rPr>
                <w:szCs w:val="22"/>
              </w:rPr>
            </w:pPr>
            <w:r w:rsidRPr="00EA1F4D">
              <w:t>Accounting Officer- Environment and Climate Change</w:t>
            </w:r>
          </w:p>
        </w:tc>
        <w:tc>
          <w:tcPr>
            <w:tcW w:w="1983" w:type="pct"/>
          </w:tcPr>
          <w:p w14:paraId="30B7ED1A" w14:textId="04A6EB17" w:rsidR="003A4668" w:rsidRPr="00EA1F4D" w:rsidRDefault="002C4D4C" w:rsidP="003A4668">
            <w:pPr>
              <w:jc w:val="both"/>
              <w:rPr>
                <w:b/>
                <w:szCs w:val="22"/>
              </w:rPr>
            </w:pPr>
            <w:proofErr w:type="spellStart"/>
            <w:proofErr w:type="gramStart"/>
            <w:r>
              <w:t>Mr.</w:t>
            </w:r>
            <w:r w:rsidR="003A4668" w:rsidRPr="00EA1F4D">
              <w:t>Abdullahi</w:t>
            </w:r>
            <w:proofErr w:type="spellEnd"/>
            <w:proofErr w:type="gramEnd"/>
            <w:r w:rsidR="003A4668" w:rsidRPr="00EA1F4D">
              <w:t xml:space="preserve"> Sheikh Ismail</w:t>
            </w:r>
          </w:p>
        </w:tc>
      </w:tr>
      <w:tr w:rsidR="003A4668" w:rsidRPr="00EA1F4D" w14:paraId="11AF38CD" w14:textId="77777777" w:rsidTr="007E5C4F">
        <w:trPr>
          <w:trHeight w:val="340"/>
        </w:trPr>
        <w:tc>
          <w:tcPr>
            <w:tcW w:w="489" w:type="pct"/>
            <w:vAlign w:val="center"/>
          </w:tcPr>
          <w:p w14:paraId="062A59C1" w14:textId="77777777" w:rsidR="003A4668" w:rsidRPr="00EA1F4D" w:rsidRDefault="003A4668" w:rsidP="00D87B72">
            <w:pPr>
              <w:pStyle w:val="ListParagraph"/>
              <w:numPr>
                <w:ilvl w:val="0"/>
                <w:numId w:val="45"/>
              </w:numPr>
              <w:jc w:val="both"/>
              <w:rPr>
                <w:szCs w:val="22"/>
              </w:rPr>
            </w:pPr>
          </w:p>
        </w:tc>
        <w:tc>
          <w:tcPr>
            <w:tcW w:w="2528" w:type="pct"/>
            <w:vAlign w:val="center"/>
          </w:tcPr>
          <w:p w14:paraId="21C1FF4E" w14:textId="1CF02B8E" w:rsidR="003A4668" w:rsidRPr="00EA1F4D" w:rsidRDefault="003A4668" w:rsidP="003A4668">
            <w:pPr>
              <w:jc w:val="both"/>
              <w:rPr>
                <w:szCs w:val="22"/>
              </w:rPr>
            </w:pPr>
            <w:r w:rsidRPr="00EA1F4D">
              <w:t>Accounting Officer Natural Resources, Forestry and Wildlife</w:t>
            </w:r>
          </w:p>
        </w:tc>
        <w:tc>
          <w:tcPr>
            <w:tcW w:w="1983" w:type="pct"/>
          </w:tcPr>
          <w:p w14:paraId="2A6C2409" w14:textId="726B96BE" w:rsidR="003A4668" w:rsidRPr="00EA1F4D" w:rsidRDefault="002C4D4C" w:rsidP="003A4668">
            <w:pPr>
              <w:jc w:val="both"/>
              <w:rPr>
                <w:b/>
                <w:szCs w:val="22"/>
              </w:rPr>
            </w:pPr>
            <w:proofErr w:type="spellStart"/>
            <w:proofErr w:type="gramStart"/>
            <w:r>
              <w:t>Ms.</w:t>
            </w:r>
            <w:r w:rsidR="003A4668" w:rsidRPr="00EA1F4D">
              <w:t>Pauline</w:t>
            </w:r>
            <w:proofErr w:type="spellEnd"/>
            <w:proofErr w:type="gramEnd"/>
            <w:r w:rsidR="003A4668" w:rsidRPr="00EA1F4D">
              <w:t xml:space="preserve"> </w:t>
            </w:r>
            <w:proofErr w:type="spellStart"/>
            <w:r w:rsidR="003A4668" w:rsidRPr="00EA1F4D">
              <w:t>Marheni</w:t>
            </w:r>
            <w:proofErr w:type="spellEnd"/>
          </w:p>
        </w:tc>
      </w:tr>
      <w:tr w:rsidR="003A4668" w:rsidRPr="00EA1F4D" w14:paraId="2C0165C7" w14:textId="77777777" w:rsidTr="007E5C4F">
        <w:trPr>
          <w:trHeight w:val="340"/>
        </w:trPr>
        <w:tc>
          <w:tcPr>
            <w:tcW w:w="489" w:type="pct"/>
            <w:vAlign w:val="center"/>
          </w:tcPr>
          <w:p w14:paraId="1E7C57A3" w14:textId="77777777" w:rsidR="003A4668" w:rsidRPr="00EA1F4D" w:rsidRDefault="003A4668" w:rsidP="00D87B72">
            <w:pPr>
              <w:pStyle w:val="ListParagraph"/>
              <w:numPr>
                <w:ilvl w:val="0"/>
                <w:numId w:val="45"/>
              </w:numPr>
              <w:jc w:val="both"/>
              <w:rPr>
                <w:szCs w:val="22"/>
              </w:rPr>
            </w:pPr>
          </w:p>
        </w:tc>
        <w:tc>
          <w:tcPr>
            <w:tcW w:w="2528" w:type="pct"/>
            <w:vAlign w:val="center"/>
          </w:tcPr>
          <w:p w14:paraId="233AC6B5" w14:textId="1ED7AB0A" w:rsidR="003A4668" w:rsidRPr="00EA1F4D" w:rsidRDefault="003A4668" w:rsidP="003A4668">
            <w:pPr>
              <w:jc w:val="both"/>
              <w:rPr>
                <w:szCs w:val="22"/>
              </w:rPr>
            </w:pPr>
            <w:r w:rsidRPr="00EA1F4D">
              <w:t>Accounting Officer-Trade and Cooperative Development</w:t>
            </w:r>
          </w:p>
        </w:tc>
        <w:tc>
          <w:tcPr>
            <w:tcW w:w="1983" w:type="pct"/>
          </w:tcPr>
          <w:p w14:paraId="20E5D3F7" w14:textId="4036427A" w:rsidR="003A4668" w:rsidRPr="00EA1F4D" w:rsidRDefault="002C4D4C" w:rsidP="003A4668">
            <w:pPr>
              <w:jc w:val="both"/>
              <w:rPr>
                <w:b/>
                <w:szCs w:val="22"/>
              </w:rPr>
            </w:pPr>
            <w:proofErr w:type="spellStart"/>
            <w:proofErr w:type="gramStart"/>
            <w:r>
              <w:t>Mr.</w:t>
            </w:r>
            <w:r w:rsidR="003A4668" w:rsidRPr="00EA1F4D">
              <w:t>Mahad</w:t>
            </w:r>
            <w:proofErr w:type="spellEnd"/>
            <w:proofErr w:type="gramEnd"/>
            <w:r w:rsidR="003A4668" w:rsidRPr="00EA1F4D">
              <w:t xml:space="preserve"> Mohamed Dida</w:t>
            </w:r>
          </w:p>
        </w:tc>
      </w:tr>
      <w:tr w:rsidR="003A4668" w:rsidRPr="00EA1F4D" w14:paraId="4A980F2D" w14:textId="77777777" w:rsidTr="007E5C4F">
        <w:trPr>
          <w:trHeight w:val="340"/>
        </w:trPr>
        <w:tc>
          <w:tcPr>
            <w:tcW w:w="489" w:type="pct"/>
            <w:vAlign w:val="center"/>
          </w:tcPr>
          <w:p w14:paraId="1144C57F" w14:textId="77777777" w:rsidR="003A4668" w:rsidRPr="00EA1F4D" w:rsidRDefault="003A4668" w:rsidP="00D87B72">
            <w:pPr>
              <w:pStyle w:val="ListParagraph"/>
              <w:numPr>
                <w:ilvl w:val="0"/>
                <w:numId w:val="45"/>
              </w:numPr>
              <w:jc w:val="both"/>
              <w:rPr>
                <w:szCs w:val="22"/>
              </w:rPr>
            </w:pPr>
          </w:p>
        </w:tc>
        <w:tc>
          <w:tcPr>
            <w:tcW w:w="2528" w:type="pct"/>
            <w:vAlign w:val="center"/>
          </w:tcPr>
          <w:p w14:paraId="16594DF7" w14:textId="11F7FB7C" w:rsidR="003A4668" w:rsidRPr="00EA1F4D" w:rsidRDefault="003A4668" w:rsidP="003A4668">
            <w:pPr>
              <w:jc w:val="both"/>
              <w:rPr>
                <w:szCs w:val="22"/>
              </w:rPr>
            </w:pPr>
            <w:r w:rsidRPr="00EA1F4D">
              <w:rPr>
                <w:bCs/>
                <w:w w:val="105"/>
              </w:rPr>
              <w:t>Accounting Officer Culture, Gender and Social Services</w:t>
            </w:r>
          </w:p>
        </w:tc>
        <w:tc>
          <w:tcPr>
            <w:tcW w:w="1983" w:type="pct"/>
          </w:tcPr>
          <w:p w14:paraId="7B10B260" w14:textId="2728F28B" w:rsidR="003A4668" w:rsidRPr="00EA1F4D" w:rsidRDefault="002C4D4C" w:rsidP="003A4668">
            <w:pPr>
              <w:jc w:val="both"/>
              <w:rPr>
                <w:b/>
                <w:szCs w:val="22"/>
              </w:rPr>
            </w:pPr>
            <w:proofErr w:type="spellStart"/>
            <w:proofErr w:type="gramStart"/>
            <w:r>
              <w:t>Ms.</w:t>
            </w:r>
            <w:r w:rsidR="003A4668" w:rsidRPr="00EA1F4D">
              <w:t>Samuella</w:t>
            </w:r>
            <w:proofErr w:type="spellEnd"/>
            <w:proofErr w:type="gramEnd"/>
            <w:r w:rsidR="003A4668" w:rsidRPr="00EA1F4D">
              <w:t xml:space="preserve"> </w:t>
            </w:r>
            <w:proofErr w:type="spellStart"/>
            <w:r w:rsidR="003A4668" w:rsidRPr="00EA1F4D">
              <w:t>Lolokuru</w:t>
            </w:r>
            <w:proofErr w:type="spellEnd"/>
          </w:p>
        </w:tc>
      </w:tr>
      <w:tr w:rsidR="003A4668" w:rsidRPr="00EA1F4D" w14:paraId="286D0C8A" w14:textId="77777777" w:rsidTr="007E5C4F">
        <w:trPr>
          <w:trHeight w:val="340"/>
        </w:trPr>
        <w:tc>
          <w:tcPr>
            <w:tcW w:w="489" w:type="pct"/>
            <w:vAlign w:val="center"/>
          </w:tcPr>
          <w:p w14:paraId="2A47A4C3" w14:textId="77777777" w:rsidR="003A4668" w:rsidRPr="00EA1F4D" w:rsidRDefault="003A4668" w:rsidP="00D87B72">
            <w:pPr>
              <w:pStyle w:val="ListParagraph"/>
              <w:numPr>
                <w:ilvl w:val="0"/>
                <w:numId w:val="45"/>
              </w:numPr>
              <w:jc w:val="both"/>
              <w:rPr>
                <w:szCs w:val="22"/>
              </w:rPr>
            </w:pPr>
          </w:p>
        </w:tc>
        <w:tc>
          <w:tcPr>
            <w:tcW w:w="2528" w:type="pct"/>
            <w:vAlign w:val="center"/>
          </w:tcPr>
          <w:p w14:paraId="1988A8B4" w14:textId="0DAA32F1" w:rsidR="003A4668" w:rsidRPr="00EA1F4D" w:rsidRDefault="003A4668" w:rsidP="003A4668">
            <w:pPr>
              <w:jc w:val="both"/>
              <w:rPr>
                <w:szCs w:val="22"/>
              </w:rPr>
            </w:pPr>
            <w:r w:rsidRPr="00EA1F4D">
              <w:t>Accounting Officer-Tourism</w:t>
            </w:r>
          </w:p>
        </w:tc>
        <w:tc>
          <w:tcPr>
            <w:tcW w:w="1983" w:type="pct"/>
          </w:tcPr>
          <w:p w14:paraId="2ABCCF65" w14:textId="5571121A" w:rsidR="003A4668" w:rsidRPr="00EA1F4D" w:rsidRDefault="003A4668" w:rsidP="003A4668">
            <w:pPr>
              <w:jc w:val="both"/>
              <w:rPr>
                <w:b/>
                <w:szCs w:val="22"/>
              </w:rPr>
            </w:pPr>
            <w:r w:rsidRPr="00EA1F4D">
              <w:t>Guyo Ali Adano</w:t>
            </w:r>
          </w:p>
        </w:tc>
      </w:tr>
      <w:tr w:rsidR="003A4668" w:rsidRPr="00EA1F4D" w14:paraId="6D7EA6B3" w14:textId="77777777" w:rsidTr="007E5C4F">
        <w:trPr>
          <w:trHeight w:val="340"/>
        </w:trPr>
        <w:tc>
          <w:tcPr>
            <w:tcW w:w="489" w:type="pct"/>
            <w:vAlign w:val="center"/>
          </w:tcPr>
          <w:p w14:paraId="4DB4865A" w14:textId="77777777" w:rsidR="003A4668" w:rsidRPr="00EA1F4D" w:rsidRDefault="003A4668" w:rsidP="00D87B72">
            <w:pPr>
              <w:pStyle w:val="ListParagraph"/>
              <w:numPr>
                <w:ilvl w:val="0"/>
                <w:numId w:val="45"/>
              </w:numPr>
              <w:jc w:val="both"/>
              <w:rPr>
                <w:szCs w:val="22"/>
              </w:rPr>
            </w:pPr>
          </w:p>
        </w:tc>
        <w:tc>
          <w:tcPr>
            <w:tcW w:w="2528" w:type="pct"/>
          </w:tcPr>
          <w:p w14:paraId="2192FCD2" w14:textId="6DD06561" w:rsidR="003A4668" w:rsidRPr="00EA1F4D" w:rsidRDefault="003A4668" w:rsidP="003A4668">
            <w:pPr>
              <w:jc w:val="both"/>
              <w:rPr>
                <w:szCs w:val="22"/>
              </w:rPr>
            </w:pPr>
            <w:r w:rsidRPr="00EA1F4D">
              <w:t>Director-Accounting services</w:t>
            </w:r>
          </w:p>
        </w:tc>
        <w:tc>
          <w:tcPr>
            <w:tcW w:w="1983" w:type="pct"/>
          </w:tcPr>
          <w:p w14:paraId="1EF9BAC4" w14:textId="58F071CF" w:rsidR="003A4668" w:rsidRPr="00EA1F4D" w:rsidRDefault="002362E5" w:rsidP="003A4668">
            <w:pPr>
              <w:jc w:val="both"/>
              <w:rPr>
                <w:b/>
                <w:szCs w:val="22"/>
              </w:rPr>
            </w:pPr>
            <w:r w:rsidRPr="002362E5">
              <w:t>CPA Dabasso Bonaya Adano</w:t>
            </w:r>
          </w:p>
        </w:tc>
      </w:tr>
      <w:tr w:rsidR="003A4668" w:rsidRPr="00EA1F4D" w14:paraId="1586369C" w14:textId="77777777" w:rsidTr="007E5C4F">
        <w:trPr>
          <w:trHeight w:val="340"/>
        </w:trPr>
        <w:tc>
          <w:tcPr>
            <w:tcW w:w="489" w:type="pct"/>
            <w:vAlign w:val="center"/>
          </w:tcPr>
          <w:p w14:paraId="2D0CF7D1" w14:textId="77777777" w:rsidR="003A4668" w:rsidRPr="00EA1F4D" w:rsidRDefault="003A4668" w:rsidP="00D87B72">
            <w:pPr>
              <w:pStyle w:val="ListParagraph"/>
              <w:numPr>
                <w:ilvl w:val="0"/>
                <w:numId w:val="45"/>
              </w:numPr>
              <w:jc w:val="both"/>
              <w:rPr>
                <w:szCs w:val="22"/>
              </w:rPr>
            </w:pPr>
          </w:p>
        </w:tc>
        <w:tc>
          <w:tcPr>
            <w:tcW w:w="2528" w:type="pct"/>
          </w:tcPr>
          <w:p w14:paraId="658BE005" w14:textId="78151943" w:rsidR="003A4668" w:rsidRPr="00EA1F4D" w:rsidRDefault="003A4668" w:rsidP="003A4668">
            <w:pPr>
              <w:jc w:val="both"/>
              <w:rPr>
                <w:szCs w:val="22"/>
              </w:rPr>
            </w:pPr>
            <w:r w:rsidRPr="00EA1F4D">
              <w:t>Director-Revenue</w:t>
            </w:r>
          </w:p>
        </w:tc>
        <w:tc>
          <w:tcPr>
            <w:tcW w:w="1983" w:type="pct"/>
          </w:tcPr>
          <w:p w14:paraId="421E0A84" w14:textId="5C770E02" w:rsidR="003A4668" w:rsidRPr="00EA1F4D" w:rsidRDefault="003A4668" w:rsidP="003A4668">
            <w:pPr>
              <w:jc w:val="both"/>
              <w:rPr>
                <w:b/>
                <w:szCs w:val="22"/>
              </w:rPr>
            </w:pPr>
            <w:r w:rsidRPr="00EA1F4D">
              <w:t xml:space="preserve">CPA </w:t>
            </w:r>
            <w:proofErr w:type="spellStart"/>
            <w:r w:rsidRPr="00EA1F4D">
              <w:t>Shalle</w:t>
            </w:r>
            <w:proofErr w:type="spellEnd"/>
            <w:r w:rsidRPr="00EA1F4D">
              <w:t xml:space="preserve"> Ibrahim </w:t>
            </w:r>
            <w:proofErr w:type="spellStart"/>
            <w:r w:rsidRPr="00EA1F4D">
              <w:t>Shalle</w:t>
            </w:r>
            <w:proofErr w:type="spellEnd"/>
          </w:p>
        </w:tc>
      </w:tr>
      <w:tr w:rsidR="003A4668" w:rsidRPr="00EA1F4D" w14:paraId="55BCD287" w14:textId="77777777" w:rsidTr="007E5C4F">
        <w:trPr>
          <w:trHeight w:val="340"/>
        </w:trPr>
        <w:tc>
          <w:tcPr>
            <w:tcW w:w="489" w:type="pct"/>
            <w:vAlign w:val="center"/>
          </w:tcPr>
          <w:p w14:paraId="741BD2D0" w14:textId="77777777" w:rsidR="003A4668" w:rsidRPr="00EA1F4D" w:rsidRDefault="003A4668" w:rsidP="00D87B72">
            <w:pPr>
              <w:pStyle w:val="ListParagraph"/>
              <w:numPr>
                <w:ilvl w:val="0"/>
                <w:numId w:val="45"/>
              </w:numPr>
              <w:jc w:val="both"/>
              <w:rPr>
                <w:szCs w:val="22"/>
              </w:rPr>
            </w:pPr>
          </w:p>
        </w:tc>
        <w:tc>
          <w:tcPr>
            <w:tcW w:w="2528" w:type="pct"/>
          </w:tcPr>
          <w:p w14:paraId="6A73753D" w14:textId="5E614781" w:rsidR="003A4668" w:rsidRPr="00EA1F4D" w:rsidRDefault="003A4668" w:rsidP="003A4668">
            <w:pPr>
              <w:jc w:val="both"/>
              <w:rPr>
                <w:szCs w:val="22"/>
              </w:rPr>
            </w:pPr>
            <w:r w:rsidRPr="00EA1F4D">
              <w:t xml:space="preserve">Director-Finance </w:t>
            </w:r>
          </w:p>
        </w:tc>
        <w:tc>
          <w:tcPr>
            <w:tcW w:w="1983" w:type="pct"/>
          </w:tcPr>
          <w:p w14:paraId="6A6592C7" w14:textId="0F741592" w:rsidR="003A4668" w:rsidRPr="00EA1F4D" w:rsidRDefault="003A4668" w:rsidP="003A4668">
            <w:pPr>
              <w:jc w:val="both"/>
              <w:rPr>
                <w:b/>
                <w:szCs w:val="22"/>
              </w:rPr>
            </w:pPr>
            <w:r w:rsidRPr="00EA1F4D">
              <w:t>CPA</w:t>
            </w:r>
            <w:r w:rsidR="002C4D4C">
              <w:t xml:space="preserve"> Ismail </w:t>
            </w:r>
            <w:proofErr w:type="spellStart"/>
            <w:r w:rsidR="002C4D4C">
              <w:t>Jillo</w:t>
            </w:r>
            <w:proofErr w:type="spellEnd"/>
            <w:r w:rsidRPr="00EA1F4D">
              <w:t xml:space="preserve"> </w:t>
            </w:r>
          </w:p>
        </w:tc>
      </w:tr>
      <w:tr w:rsidR="003A4668" w:rsidRPr="00EA1F4D" w14:paraId="6E5E01C0" w14:textId="77777777" w:rsidTr="007E5C4F">
        <w:trPr>
          <w:trHeight w:val="340"/>
        </w:trPr>
        <w:tc>
          <w:tcPr>
            <w:tcW w:w="489" w:type="pct"/>
            <w:vAlign w:val="center"/>
          </w:tcPr>
          <w:p w14:paraId="15ACF726" w14:textId="77777777" w:rsidR="003A4668" w:rsidRPr="00EA1F4D" w:rsidRDefault="003A4668" w:rsidP="00D87B72">
            <w:pPr>
              <w:pStyle w:val="ListParagraph"/>
              <w:numPr>
                <w:ilvl w:val="0"/>
                <w:numId w:val="45"/>
              </w:numPr>
              <w:jc w:val="both"/>
              <w:rPr>
                <w:szCs w:val="22"/>
              </w:rPr>
            </w:pPr>
          </w:p>
        </w:tc>
        <w:tc>
          <w:tcPr>
            <w:tcW w:w="2528" w:type="pct"/>
          </w:tcPr>
          <w:p w14:paraId="27922587" w14:textId="233B8BC3" w:rsidR="003A4668" w:rsidRPr="00EA1F4D" w:rsidRDefault="003A4668" w:rsidP="003A4668">
            <w:pPr>
              <w:jc w:val="both"/>
              <w:rPr>
                <w:szCs w:val="22"/>
              </w:rPr>
            </w:pPr>
            <w:r w:rsidRPr="00EA1F4D">
              <w:t>Director Internal Audit</w:t>
            </w:r>
          </w:p>
        </w:tc>
        <w:tc>
          <w:tcPr>
            <w:tcW w:w="1983" w:type="pct"/>
          </w:tcPr>
          <w:p w14:paraId="2CB672C7" w14:textId="3E6D7009" w:rsidR="003A4668" w:rsidRPr="00EA1F4D" w:rsidRDefault="003A4668" w:rsidP="003A4668">
            <w:pPr>
              <w:jc w:val="both"/>
              <w:rPr>
                <w:b/>
                <w:szCs w:val="22"/>
              </w:rPr>
            </w:pPr>
            <w:r w:rsidRPr="00EA1F4D">
              <w:t xml:space="preserve">CPA Simon </w:t>
            </w:r>
            <w:proofErr w:type="spellStart"/>
            <w:r w:rsidRPr="00EA1F4D">
              <w:t>Sibilet</w:t>
            </w:r>
            <w:proofErr w:type="spellEnd"/>
            <w:r w:rsidRPr="00EA1F4D">
              <w:t xml:space="preserve"> Khobes</w:t>
            </w:r>
          </w:p>
        </w:tc>
      </w:tr>
      <w:tr w:rsidR="003A4668" w:rsidRPr="00EA1F4D" w14:paraId="69C56978" w14:textId="77777777" w:rsidTr="007E5C4F">
        <w:trPr>
          <w:trHeight w:val="340"/>
        </w:trPr>
        <w:tc>
          <w:tcPr>
            <w:tcW w:w="489" w:type="pct"/>
            <w:vAlign w:val="center"/>
          </w:tcPr>
          <w:p w14:paraId="2753EF0E" w14:textId="77777777" w:rsidR="003A4668" w:rsidRPr="00EA1F4D" w:rsidRDefault="003A4668" w:rsidP="00D87B72">
            <w:pPr>
              <w:pStyle w:val="ListParagraph"/>
              <w:numPr>
                <w:ilvl w:val="0"/>
                <w:numId w:val="45"/>
              </w:numPr>
              <w:jc w:val="both"/>
              <w:rPr>
                <w:szCs w:val="22"/>
              </w:rPr>
            </w:pPr>
          </w:p>
        </w:tc>
        <w:tc>
          <w:tcPr>
            <w:tcW w:w="2528" w:type="pct"/>
          </w:tcPr>
          <w:p w14:paraId="5A06C433" w14:textId="076FEBF4" w:rsidR="003A4668" w:rsidRPr="00EA1F4D" w:rsidRDefault="003A4668" w:rsidP="003A4668">
            <w:pPr>
              <w:jc w:val="both"/>
              <w:rPr>
                <w:szCs w:val="22"/>
              </w:rPr>
            </w:pPr>
            <w:r w:rsidRPr="00EA1F4D">
              <w:t>Director-Procurement</w:t>
            </w:r>
          </w:p>
        </w:tc>
        <w:tc>
          <w:tcPr>
            <w:tcW w:w="1983" w:type="pct"/>
          </w:tcPr>
          <w:p w14:paraId="50A1C9BE" w14:textId="6BBBAB95" w:rsidR="003A4668" w:rsidRPr="00EA1F4D" w:rsidRDefault="003A4668" w:rsidP="003A4668">
            <w:pPr>
              <w:jc w:val="both"/>
              <w:rPr>
                <w:b/>
                <w:szCs w:val="22"/>
              </w:rPr>
            </w:pPr>
            <w:r w:rsidRPr="00EA1F4D">
              <w:t xml:space="preserve">Mr. Francis Kariuki </w:t>
            </w:r>
            <w:proofErr w:type="spellStart"/>
            <w:r w:rsidRPr="00EA1F4D">
              <w:t>Kamendi</w:t>
            </w:r>
            <w:proofErr w:type="spellEnd"/>
          </w:p>
        </w:tc>
      </w:tr>
    </w:tbl>
    <w:p w14:paraId="70F140FE" w14:textId="77777777" w:rsidR="00463B1A" w:rsidRDefault="00463B1A" w:rsidP="0048549E">
      <w:pPr>
        <w:spacing w:line="360" w:lineRule="auto"/>
        <w:jc w:val="both"/>
        <w:rPr>
          <w:b/>
          <w:sz w:val="22"/>
          <w:szCs w:val="22"/>
        </w:rPr>
      </w:pPr>
    </w:p>
    <w:p w14:paraId="74D148C8" w14:textId="77777777" w:rsidR="00463B1A" w:rsidRDefault="00463B1A">
      <w:pPr>
        <w:autoSpaceDE/>
        <w:autoSpaceDN/>
        <w:rPr>
          <w:b/>
          <w:sz w:val="22"/>
          <w:szCs w:val="22"/>
        </w:rPr>
      </w:pPr>
      <w:r>
        <w:rPr>
          <w:b/>
          <w:sz w:val="22"/>
          <w:szCs w:val="22"/>
        </w:rPr>
        <w:br w:type="page"/>
      </w:r>
    </w:p>
    <w:p w14:paraId="2221F3CB" w14:textId="77777777" w:rsidR="00EE1F92" w:rsidRPr="00953054" w:rsidRDefault="00EE1F92" w:rsidP="00196F69">
      <w:pPr>
        <w:numPr>
          <w:ilvl w:val="0"/>
          <w:numId w:val="25"/>
        </w:numPr>
        <w:spacing w:line="360" w:lineRule="auto"/>
        <w:jc w:val="both"/>
        <w:rPr>
          <w:b/>
          <w:sz w:val="22"/>
          <w:szCs w:val="22"/>
        </w:rPr>
      </w:pPr>
      <w:r w:rsidRPr="00953054">
        <w:rPr>
          <w:b/>
          <w:sz w:val="22"/>
          <w:szCs w:val="22"/>
        </w:rPr>
        <w:lastRenderedPageBreak/>
        <w:t>Fiduciary Oversight Arrangements</w:t>
      </w:r>
    </w:p>
    <w:p w14:paraId="6C0159CC" w14:textId="77777777" w:rsidR="00D87B72" w:rsidRPr="002461A5" w:rsidRDefault="00D87B72" w:rsidP="00D87B72">
      <w:pPr>
        <w:rPr>
          <w:b/>
          <w:i/>
        </w:rPr>
      </w:pPr>
      <w:r w:rsidRPr="002461A5">
        <w:rPr>
          <w:b/>
          <w:i/>
        </w:rPr>
        <w:t>Audit and finance committee activities</w:t>
      </w:r>
    </w:p>
    <w:p w14:paraId="0ADEE8F7" w14:textId="77777777" w:rsidR="00D87B72" w:rsidRPr="002461A5" w:rsidRDefault="00D87B72" w:rsidP="00D87B72">
      <w:r w:rsidRPr="002461A5">
        <w:t xml:space="preserve">             The county Government of Marsabit has established an Internal Audit Committee pursuant to Section 155(5) of the PFM Act 2012.</w:t>
      </w:r>
    </w:p>
    <w:p w14:paraId="249BF6F7" w14:textId="77777777" w:rsidR="00D87B72" w:rsidRPr="002461A5" w:rsidRDefault="00D87B72" w:rsidP="00D87B72">
      <w:pPr>
        <w:rPr>
          <w:b/>
          <w:i/>
        </w:rPr>
      </w:pPr>
    </w:p>
    <w:p w14:paraId="0E5E3428" w14:textId="77777777" w:rsidR="00D87B72" w:rsidRPr="002461A5" w:rsidRDefault="00D87B72" w:rsidP="00D87B72">
      <w:pPr>
        <w:rPr>
          <w:b/>
          <w:i/>
        </w:rPr>
      </w:pPr>
      <w:r w:rsidRPr="002461A5">
        <w:rPr>
          <w:b/>
          <w:i/>
        </w:rPr>
        <w:t>County Public Investment and Accounts Committee</w:t>
      </w:r>
    </w:p>
    <w:p w14:paraId="4F038E83" w14:textId="77777777" w:rsidR="00D87B72" w:rsidRPr="002461A5" w:rsidRDefault="00D87B72" w:rsidP="00D87B72">
      <w:pPr>
        <w:numPr>
          <w:ilvl w:val="0"/>
          <w:numId w:val="46"/>
        </w:numPr>
        <w:rPr>
          <w:b/>
          <w:i/>
        </w:rPr>
      </w:pPr>
      <w:r w:rsidRPr="002461A5">
        <w:t>Examine accounts showing appropriation by the county Assembly to meet public expenditure.</w:t>
      </w:r>
    </w:p>
    <w:p w14:paraId="567F2954" w14:textId="77777777" w:rsidR="00D87B72" w:rsidRPr="002461A5" w:rsidRDefault="00D87B72" w:rsidP="00D87B72">
      <w:pPr>
        <w:numPr>
          <w:ilvl w:val="0"/>
          <w:numId w:val="46"/>
        </w:numPr>
        <w:rPr>
          <w:b/>
          <w:i/>
        </w:rPr>
      </w:pPr>
      <w:r w:rsidRPr="002461A5">
        <w:t>Examine reports, accounts &amp; working of the county public investments.</w:t>
      </w:r>
    </w:p>
    <w:p w14:paraId="67617160" w14:textId="77777777" w:rsidR="00D87B72" w:rsidRPr="002461A5" w:rsidRDefault="00D87B72" w:rsidP="00D87B72">
      <w:pPr>
        <w:numPr>
          <w:ilvl w:val="0"/>
          <w:numId w:val="46"/>
        </w:numPr>
        <w:rPr>
          <w:b/>
          <w:i/>
        </w:rPr>
      </w:pPr>
      <w:r w:rsidRPr="002461A5">
        <w:t>Examine whether the affairs of the county public investment are managed with sound financial or business principles.</w:t>
      </w:r>
    </w:p>
    <w:p w14:paraId="2047655D" w14:textId="77777777" w:rsidR="00D87B72" w:rsidRPr="002461A5" w:rsidRDefault="00D87B72" w:rsidP="00D87B72">
      <w:pPr>
        <w:ind w:left="1530"/>
        <w:rPr>
          <w:i/>
        </w:rPr>
      </w:pPr>
    </w:p>
    <w:p w14:paraId="6E08736E" w14:textId="77777777" w:rsidR="00D87B72" w:rsidRPr="002461A5" w:rsidRDefault="00D87B72" w:rsidP="00D87B72">
      <w:pPr>
        <w:rPr>
          <w:b/>
        </w:rPr>
      </w:pPr>
      <w:r w:rsidRPr="002461A5">
        <w:rPr>
          <w:b/>
        </w:rPr>
        <w:t xml:space="preserve">County Budget and Appropriation Committee </w:t>
      </w:r>
    </w:p>
    <w:p w14:paraId="55412A36" w14:textId="77777777" w:rsidR="00D87B72" w:rsidRPr="002461A5" w:rsidRDefault="00D87B72" w:rsidP="00D87B72">
      <w:pPr>
        <w:numPr>
          <w:ilvl w:val="0"/>
          <w:numId w:val="47"/>
        </w:numPr>
        <w:rPr>
          <w:i/>
        </w:rPr>
      </w:pPr>
      <w:r w:rsidRPr="002461A5">
        <w:t>Investigate, inquire in to and report all the matters related to budget</w:t>
      </w:r>
    </w:p>
    <w:p w14:paraId="3FFD3F25" w14:textId="77777777" w:rsidR="00D87B72" w:rsidRPr="002461A5" w:rsidRDefault="00D87B72" w:rsidP="00D87B72">
      <w:pPr>
        <w:numPr>
          <w:ilvl w:val="0"/>
          <w:numId w:val="47"/>
        </w:numPr>
        <w:rPr>
          <w:i/>
        </w:rPr>
      </w:pPr>
      <w:r w:rsidRPr="002461A5">
        <w:t>Discuss and review the estimate and make recommendations to the County Assembly</w:t>
      </w:r>
    </w:p>
    <w:p w14:paraId="716C4D00" w14:textId="77777777" w:rsidR="00D87B72" w:rsidRPr="002461A5" w:rsidRDefault="00D87B72" w:rsidP="00D87B72">
      <w:pPr>
        <w:numPr>
          <w:ilvl w:val="0"/>
          <w:numId w:val="47"/>
        </w:numPr>
        <w:rPr>
          <w:i/>
        </w:rPr>
      </w:pPr>
      <w:r w:rsidRPr="002461A5">
        <w:t>Examine the County Budget Policy Statements</w:t>
      </w:r>
    </w:p>
    <w:p w14:paraId="62D2DBAE" w14:textId="77777777" w:rsidR="00D87B72" w:rsidRPr="002461A5" w:rsidRDefault="00D87B72" w:rsidP="00D87B72">
      <w:pPr>
        <w:numPr>
          <w:ilvl w:val="0"/>
          <w:numId w:val="47"/>
        </w:numPr>
        <w:rPr>
          <w:i/>
        </w:rPr>
      </w:pPr>
      <w:r w:rsidRPr="002461A5">
        <w:t>Examine Bills related to the County Budget, including appropriation bills</w:t>
      </w:r>
    </w:p>
    <w:p w14:paraId="4E428497" w14:textId="77777777" w:rsidR="00D87B72" w:rsidRPr="002461A5" w:rsidRDefault="00D87B72" w:rsidP="00D87B72">
      <w:pPr>
        <w:numPr>
          <w:ilvl w:val="0"/>
          <w:numId w:val="47"/>
        </w:numPr>
        <w:rPr>
          <w:i/>
        </w:rPr>
      </w:pPr>
      <w:r w:rsidRPr="002461A5">
        <w:t>Evaluate own source revenue estimates</w:t>
      </w:r>
    </w:p>
    <w:p w14:paraId="00BED75F" w14:textId="0FD7D946" w:rsidR="00D87B72" w:rsidRPr="0055078C" w:rsidRDefault="00D87B72" w:rsidP="0055078C">
      <w:pPr>
        <w:pStyle w:val="ListParagraph"/>
        <w:numPr>
          <w:ilvl w:val="0"/>
          <w:numId w:val="47"/>
        </w:numPr>
        <w:spacing w:line="360" w:lineRule="auto"/>
        <w:jc w:val="both"/>
        <w:rPr>
          <w:b/>
          <w:sz w:val="22"/>
          <w:szCs w:val="22"/>
        </w:rPr>
      </w:pPr>
      <w:r w:rsidRPr="002461A5">
        <w:t>Evaluate economic and budgetary policies and programmes with direct budget outlays</w:t>
      </w:r>
      <w:r>
        <w:t>.</w:t>
      </w:r>
    </w:p>
    <w:p w14:paraId="7BDDAF24" w14:textId="31540E8C" w:rsidR="00EE1F92" w:rsidRPr="00953054" w:rsidRDefault="00EE1F92" w:rsidP="00D87B72">
      <w:pPr>
        <w:numPr>
          <w:ilvl w:val="0"/>
          <w:numId w:val="25"/>
        </w:numPr>
        <w:spacing w:line="360" w:lineRule="auto"/>
        <w:jc w:val="both"/>
        <w:rPr>
          <w:b/>
          <w:sz w:val="22"/>
          <w:szCs w:val="22"/>
        </w:rPr>
      </w:pPr>
      <w:r w:rsidRPr="00953054">
        <w:rPr>
          <w:b/>
          <w:sz w:val="22"/>
          <w:szCs w:val="22"/>
        </w:rPr>
        <w:t>County Executive Headquarters</w:t>
      </w:r>
    </w:p>
    <w:p w14:paraId="2E789CDA" w14:textId="77777777" w:rsidR="00D87B72" w:rsidRPr="00D87B72" w:rsidRDefault="00D87B72" w:rsidP="00D87B72">
      <w:pPr>
        <w:pStyle w:val="BodyText"/>
        <w:spacing w:line="360" w:lineRule="auto"/>
        <w:ind w:firstLine="360"/>
        <w:jc w:val="both"/>
        <w:rPr>
          <w:sz w:val="22"/>
          <w:szCs w:val="22"/>
        </w:rPr>
      </w:pPr>
      <w:r w:rsidRPr="00D87B72">
        <w:rPr>
          <w:sz w:val="22"/>
          <w:szCs w:val="22"/>
        </w:rPr>
        <w:t>P.O. Box 384 - 60500</w:t>
      </w:r>
    </w:p>
    <w:p w14:paraId="642630F5" w14:textId="77777777" w:rsidR="00D87B72" w:rsidRPr="00D87B72" w:rsidRDefault="00D87B72" w:rsidP="00D87B72">
      <w:pPr>
        <w:pStyle w:val="BodyText"/>
        <w:spacing w:line="360" w:lineRule="auto"/>
        <w:ind w:firstLine="360"/>
        <w:jc w:val="both"/>
        <w:rPr>
          <w:sz w:val="22"/>
          <w:szCs w:val="22"/>
        </w:rPr>
      </w:pPr>
      <w:r w:rsidRPr="00D87B72">
        <w:rPr>
          <w:sz w:val="22"/>
          <w:szCs w:val="22"/>
        </w:rPr>
        <w:t>County Headquarters</w:t>
      </w:r>
    </w:p>
    <w:p w14:paraId="28311813" w14:textId="77777777" w:rsidR="00D87B72" w:rsidRPr="00D87B72" w:rsidRDefault="00D87B72" w:rsidP="00D87B72">
      <w:pPr>
        <w:pStyle w:val="BodyText"/>
        <w:spacing w:line="360" w:lineRule="auto"/>
        <w:ind w:firstLine="360"/>
        <w:jc w:val="both"/>
        <w:rPr>
          <w:sz w:val="22"/>
          <w:szCs w:val="22"/>
        </w:rPr>
      </w:pPr>
      <w:r w:rsidRPr="00D87B72">
        <w:rPr>
          <w:sz w:val="22"/>
          <w:szCs w:val="22"/>
        </w:rPr>
        <w:t>Marsabit - Isiolo Highway</w:t>
      </w:r>
    </w:p>
    <w:p w14:paraId="7E75480C" w14:textId="77777777" w:rsidR="00D87B72" w:rsidRPr="00D87B72" w:rsidRDefault="00D87B72" w:rsidP="00D87B72">
      <w:pPr>
        <w:pStyle w:val="BodyText"/>
        <w:spacing w:line="360" w:lineRule="auto"/>
        <w:ind w:firstLine="360"/>
        <w:jc w:val="both"/>
        <w:rPr>
          <w:sz w:val="22"/>
          <w:szCs w:val="22"/>
        </w:rPr>
      </w:pPr>
      <w:r w:rsidRPr="00D87B72">
        <w:rPr>
          <w:sz w:val="22"/>
          <w:szCs w:val="22"/>
        </w:rPr>
        <w:t>Marsabit, Kenya.</w:t>
      </w:r>
    </w:p>
    <w:p w14:paraId="0C011242" w14:textId="77777777" w:rsidR="00EE1F92" w:rsidRPr="00953054" w:rsidRDefault="00EE1F92" w:rsidP="00EE1F92">
      <w:pPr>
        <w:pStyle w:val="BodyText"/>
        <w:spacing w:line="360" w:lineRule="auto"/>
        <w:ind w:firstLine="360"/>
        <w:jc w:val="both"/>
        <w:rPr>
          <w:b/>
          <w:sz w:val="22"/>
          <w:szCs w:val="22"/>
        </w:rPr>
      </w:pPr>
    </w:p>
    <w:p w14:paraId="2026214E"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Contacts</w:t>
      </w:r>
    </w:p>
    <w:p w14:paraId="68C3355B" w14:textId="77777777" w:rsidR="00D87B72" w:rsidRPr="00D87B72" w:rsidRDefault="00D87B72" w:rsidP="00D87B72">
      <w:pPr>
        <w:pStyle w:val="BodyText"/>
        <w:spacing w:line="360" w:lineRule="auto"/>
        <w:ind w:firstLine="360"/>
        <w:jc w:val="both"/>
        <w:rPr>
          <w:sz w:val="22"/>
          <w:szCs w:val="22"/>
        </w:rPr>
      </w:pPr>
      <w:bookmarkStart w:id="3" w:name="_Hlk72307426"/>
      <w:r w:rsidRPr="00D87B72">
        <w:rPr>
          <w:sz w:val="22"/>
          <w:szCs w:val="22"/>
        </w:rPr>
        <w:t>Telephone: (254)708852046</w:t>
      </w:r>
    </w:p>
    <w:p w14:paraId="23E2E04B" w14:textId="77777777" w:rsidR="00D87B72" w:rsidRPr="00D87B72" w:rsidRDefault="00D87B72" w:rsidP="00D87B72">
      <w:pPr>
        <w:pStyle w:val="BodyText"/>
        <w:spacing w:line="360" w:lineRule="auto"/>
        <w:ind w:firstLine="360"/>
        <w:jc w:val="both"/>
        <w:rPr>
          <w:sz w:val="22"/>
          <w:szCs w:val="22"/>
        </w:rPr>
      </w:pPr>
      <w:r w:rsidRPr="00D87B72">
        <w:rPr>
          <w:sz w:val="22"/>
          <w:szCs w:val="22"/>
        </w:rPr>
        <w:t>E-mail: info@treasury.marsabit.go.ke</w:t>
      </w:r>
    </w:p>
    <w:p w14:paraId="3D11E289" w14:textId="51C356DD" w:rsidR="00EE1F92" w:rsidRPr="00953054" w:rsidRDefault="00D87B72" w:rsidP="00D87B72">
      <w:pPr>
        <w:pStyle w:val="BodyText"/>
        <w:spacing w:line="360" w:lineRule="auto"/>
        <w:ind w:firstLine="360"/>
        <w:jc w:val="both"/>
        <w:rPr>
          <w:sz w:val="22"/>
          <w:szCs w:val="22"/>
        </w:rPr>
      </w:pPr>
      <w:r w:rsidRPr="00D87B72">
        <w:rPr>
          <w:sz w:val="22"/>
          <w:szCs w:val="22"/>
        </w:rPr>
        <w:t>Website: www.marsabit.go.ke</w:t>
      </w:r>
    </w:p>
    <w:p w14:paraId="722C7B88" w14:textId="77777777" w:rsidR="00EE1F92" w:rsidRPr="00953054" w:rsidRDefault="00EE1F92" w:rsidP="00EE1F92">
      <w:pPr>
        <w:pStyle w:val="BodyText"/>
        <w:spacing w:line="360" w:lineRule="auto"/>
        <w:ind w:firstLine="360"/>
        <w:jc w:val="both"/>
        <w:rPr>
          <w:sz w:val="22"/>
          <w:szCs w:val="22"/>
        </w:rPr>
      </w:pPr>
    </w:p>
    <w:bookmarkEnd w:id="3"/>
    <w:p w14:paraId="2F8C0179"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Bankers</w:t>
      </w:r>
    </w:p>
    <w:p w14:paraId="29215C8B" w14:textId="77777777" w:rsidR="00EE1F92" w:rsidRPr="00953054" w:rsidRDefault="00EE1F92" w:rsidP="00196F69">
      <w:pPr>
        <w:numPr>
          <w:ilvl w:val="0"/>
          <w:numId w:val="2"/>
        </w:numPr>
        <w:autoSpaceDE/>
        <w:autoSpaceDN/>
        <w:spacing w:line="360" w:lineRule="auto"/>
        <w:ind w:left="360" w:hanging="27"/>
        <w:jc w:val="both"/>
        <w:rPr>
          <w:sz w:val="22"/>
          <w:szCs w:val="22"/>
        </w:rPr>
      </w:pPr>
      <w:r w:rsidRPr="00953054">
        <w:rPr>
          <w:sz w:val="22"/>
          <w:szCs w:val="22"/>
        </w:rPr>
        <w:t>Central Bank of Kenya</w:t>
      </w:r>
    </w:p>
    <w:p w14:paraId="7FE81550" w14:textId="77777777" w:rsidR="00EE1F92" w:rsidRPr="00953054" w:rsidRDefault="00EE1F92" w:rsidP="00EE1F92">
      <w:pPr>
        <w:spacing w:line="360" w:lineRule="auto"/>
        <w:ind w:firstLine="720"/>
        <w:jc w:val="both"/>
        <w:rPr>
          <w:sz w:val="22"/>
          <w:szCs w:val="22"/>
        </w:rPr>
      </w:pPr>
      <w:r w:rsidRPr="00953054">
        <w:rPr>
          <w:sz w:val="22"/>
          <w:szCs w:val="22"/>
        </w:rPr>
        <w:t>Haile Selassie Avenue</w:t>
      </w:r>
    </w:p>
    <w:p w14:paraId="05868F95" w14:textId="77777777" w:rsidR="00EE1F92" w:rsidRPr="00953054" w:rsidRDefault="00EE1F92" w:rsidP="00EE1F92">
      <w:pPr>
        <w:spacing w:line="360" w:lineRule="auto"/>
        <w:ind w:left="567" w:firstLine="153"/>
        <w:jc w:val="both"/>
        <w:rPr>
          <w:sz w:val="22"/>
          <w:szCs w:val="22"/>
        </w:rPr>
      </w:pPr>
      <w:r w:rsidRPr="00953054">
        <w:rPr>
          <w:sz w:val="22"/>
          <w:szCs w:val="22"/>
        </w:rPr>
        <w:t>P.O. Box 60000</w:t>
      </w:r>
    </w:p>
    <w:p w14:paraId="163F01CD" w14:textId="77777777" w:rsidR="00EE1F92" w:rsidRPr="00953054" w:rsidRDefault="00EE1F92" w:rsidP="00EE1F92">
      <w:pPr>
        <w:spacing w:line="360" w:lineRule="auto"/>
        <w:ind w:left="567" w:firstLine="153"/>
        <w:jc w:val="both"/>
        <w:rPr>
          <w:sz w:val="22"/>
          <w:szCs w:val="22"/>
        </w:rPr>
      </w:pPr>
      <w:r w:rsidRPr="00953054">
        <w:rPr>
          <w:sz w:val="22"/>
          <w:szCs w:val="22"/>
        </w:rPr>
        <w:t>City Square 00200</w:t>
      </w:r>
    </w:p>
    <w:p w14:paraId="0A34D192" w14:textId="77777777" w:rsidR="00EE1F92" w:rsidRPr="00953054" w:rsidRDefault="00EE1F92" w:rsidP="00EE1F92">
      <w:pPr>
        <w:spacing w:line="360" w:lineRule="auto"/>
        <w:ind w:left="567" w:firstLine="153"/>
        <w:jc w:val="both"/>
        <w:rPr>
          <w:b/>
          <w:sz w:val="22"/>
          <w:szCs w:val="22"/>
        </w:rPr>
      </w:pPr>
      <w:r w:rsidRPr="00953054">
        <w:rPr>
          <w:b/>
          <w:sz w:val="22"/>
          <w:szCs w:val="22"/>
        </w:rPr>
        <w:t>NAIROBI, KENYA</w:t>
      </w:r>
    </w:p>
    <w:p w14:paraId="15AF37C4" w14:textId="77777777" w:rsidR="00BF1131" w:rsidRPr="002461A5" w:rsidRDefault="00BF1131" w:rsidP="00BF1131">
      <w:pPr>
        <w:numPr>
          <w:ilvl w:val="0"/>
          <w:numId w:val="2"/>
        </w:numPr>
        <w:autoSpaceDE/>
        <w:autoSpaceDN/>
        <w:ind w:left="360" w:hanging="27"/>
      </w:pPr>
      <w:bookmarkStart w:id="4" w:name="_Hlk72307518"/>
      <w:r w:rsidRPr="002461A5">
        <w:t>Kenya Commercial Bank</w:t>
      </w:r>
    </w:p>
    <w:p w14:paraId="7DFB0DFA" w14:textId="77777777" w:rsidR="00BF1131" w:rsidRPr="002461A5" w:rsidRDefault="00BF1131" w:rsidP="00BF1131">
      <w:r w:rsidRPr="002461A5">
        <w:t xml:space="preserve">            Marsabit Branch</w:t>
      </w:r>
    </w:p>
    <w:p w14:paraId="23541D5E" w14:textId="77777777" w:rsidR="00BF1131" w:rsidRPr="002461A5" w:rsidRDefault="00BF1131" w:rsidP="00BF1131">
      <w:r w:rsidRPr="002461A5">
        <w:t xml:space="preserve">            P.O Box 83 – 60500</w:t>
      </w:r>
    </w:p>
    <w:p w14:paraId="6CF76833" w14:textId="77777777" w:rsidR="00BF1131" w:rsidRPr="002461A5" w:rsidRDefault="00BF1131" w:rsidP="00BF1131">
      <w:r w:rsidRPr="002461A5">
        <w:t xml:space="preserve">            Marsabit, Kenya</w:t>
      </w:r>
    </w:p>
    <w:p w14:paraId="6A65708C" w14:textId="77777777" w:rsidR="00BF1131" w:rsidRPr="002461A5" w:rsidRDefault="00BF1131" w:rsidP="00BF1131">
      <w:pPr>
        <w:ind w:left="1260" w:firstLine="153"/>
      </w:pPr>
    </w:p>
    <w:p w14:paraId="509BAD29" w14:textId="77777777" w:rsidR="00BF1131" w:rsidRPr="002461A5" w:rsidRDefault="00BF1131" w:rsidP="00BF1131">
      <w:pPr>
        <w:numPr>
          <w:ilvl w:val="0"/>
          <w:numId w:val="48"/>
        </w:numPr>
        <w:autoSpaceDE/>
        <w:autoSpaceDN/>
      </w:pPr>
      <w:r w:rsidRPr="002461A5">
        <w:t>Co-operative Bank</w:t>
      </w:r>
    </w:p>
    <w:p w14:paraId="7F4ED2DC" w14:textId="77777777" w:rsidR="00BF1131" w:rsidRPr="002461A5" w:rsidRDefault="00BF1131" w:rsidP="00BF1131">
      <w:pPr>
        <w:ind w:left="720"/>
      </w:pPr>
      <w:r w:rsidRPr="002461A5">
        <w:t>Marsabit Branch</w:t>
      </w:r>
    </w:p>
    <w:p w14:paraId="0DFC4161" w14:textId="77777777" w:rsidR="00BF1131" w:rsidRPr="002461A5" w:rsidRDefault="00BF1131" w:rsidP="00BF1131"/>
    <w:p w14:paraId="2164D8AB" w14:textId="77777777" w:rsidR="00BF1131" w:rsidRPr="002461A5" w:rsidRDefault="00BF1131" w:rsidP="00BF1131">
      <w:pPr>
        <w:numPr>
          <w:ilvl w:val="0"/>
          <w:numId w:val="49"/>
        </w:numPr>
        <w:autoSpaceDE/>
        <w:autoSpaceDN/>
      </w:pPr>
      <w:r w:rsidRPr="002461A5">
        <w:t xml:space="preserve">Equity Bank </w:t>
      </w:r>
    </w:p>
    <w:p w14:paraId="34D8D4F7" w14:textId="77777777" w:rsidR="00BF1131" w:rsidRPr="002461A5" w:rsidRDefault="00BF1131" w:rsidP="00BF1131">
      <w:pPr>
        <w:tabs>
          <w:tab w:val="left" w:pos="1470"/>
        </w:tabs>
        <w:ind w:left="720"/>
      </w:pPr>
      <w:r w:rsidRPr="002461A5">
        <w:t>Marsabit Branch</w:t>
      </w:r>
    </w:p>
    <w:p w14:paraId="7D6ECE16" w14:textId="77777777" w:rsidR="00BF1131" w:rsidRPr="002461A5" w:rsidRDefault="00BF1131" w:rsidP="00BF1131">
      <w:pPr>
        <w:spacing w:line="360" w:lineRule="auto"/>
        <w:ind w:left="360"/>
        <w:rPr>
          <w:b/>
        </w:rPr>
      </w:pPr>
    </w:p>
    <w:p w14:paraId="5754756C" w14:textId="77777777" w:rsidR="00BF1131" w:rsidRPr="002461A5" w:rsidRDefault="00BF1131" w:rsidP="00BF1131">
      <w:pPr>
        <w:ind w:left="1260" w:firstLine="153"/>
      </w:pPr>
    </w:p>
    <w:p w14:paraId="5E298474" w14:textId="77777777" w:rsidR="00BF1131" w:rsidRPr="002461A5" w:rsidRDefault="00BF1131" w:rsidP="00BF1131">
      <w:pPr>
        <w:numPr>
          <w:ilvl w:val="0"/>
          <w:numId w:val="48"/>
        </w:numPr>
        <w:autoSpaceDE/>
        <w:autoSpaceDN/>
      </w:pPr>
      <w:r w:rsidRPr="002461A5">
        <w:t>Co-operative Bank</w:t>
      </w:r>
    </w:p>
    <w:p w14:paraId="79CB3645" w14:textId="77777777" w:rsidR="00BF1131" w:rsidRPr="002461A5" w:rsidRDefault="00BF1131" w:rsidP="00BF1131">
      <w:pPr>
        <w:ind w:left="720"/>
      </w:pPr>
      <w:r w:rsidRPr="002461A5">
        <w:t>Marsabit Branch</w:t>
      </w:r>
    </w:p>
    <w:p w14:paraId="03EDF6FF" w14:textId="77777777" w:rsidR="00BF1131" w:rsidRPr="002461A5" w:rsidRDefault="00BF1131" w:rsidP="00BF1131"/>
    <w:p w14:paraId="5B2946EA" w14:textId="77777777" w:rsidR="00BF1131" w:rsidRPr="002461A5" w:rsidRDefault="00BF1131" w:rsidP="00BF1131">
      <w:pPr>
        <w:numPr>
          <w:ilvl w:val="0"/>
          <w:numId w:val="49"/>
        </w:numPr>
        <w:autoSpaceDE/>
        <w:autoSpaceDN/>
      </w:pPr>
      <w:r w:rsidRPr="002461A5">
        <w:t xml:space="preserve">Equity Bank </w:t>
      </w:r>
    </w:p>
    <w:p w14:paraId="59925446" w14:textId="51719B66" w:rsidR="00BF1131" w:rsidRDefault="00BF1131" w:rsidP="00BF1131">
      <w:pPr>
        <w:tabs>
          <w:tab w:val="left" w:pos="1470"/>
        </w:tabs>
        <w:ind w:left="720"/>
      </w:pPr>
      <w:r w:rsidRPr="002461A5">
        <w:t>Marsabit Branch</w:t>
      </w:r>
    </w:p>
    <w:p w14:paraId="0E637C9D" w14:textId="221ECA25" w:rsidR="00BF1131" w:rsidRDefault="00BF1131" w:rsidP="00BF1131">
      <w:pPr>
        <w:tabs>
          <w:tab w:val="left" w:pos="1470"/>
        </w:tabs>
        <w:ind w:left="720"/>
      </w:pPr>
    </w:p>
    <w:bookmarkEnd w:id="4"/>
    <w:p w14:paraId="3B1FA0E7" w14:textId="309FC155" w:rsidR="00BF1131" w:rsidRPr="005D7097" w:rsidRDefault="00BF1131" w:rsidP="005D7097">
      <w:pPr>
        <w:pStyle w:val="ListParagraph"/>
        <w:numPr>
          <w:ilvl w:val="0"/>
          <w:numId w:val="25"/>
        </w:numPr>
        <w:spacing w:line="360" w:lineRule="auto"/>
        <w:rPr>
          <w:b/>
        </w:rPr>
      </w:pPr>
      <w:r w:rsidRPr="005D7097">
        <w:rPr>
          <w:b/>
        </w:rPr>
        <w:t>Independent Auditors</w:t>
      </w:r>
    </w:p>
    <w:p w14:paraId="476C9D14" w14:textId="77777777" w:rsidR="00BF1131" w:rsidRPr="002461A5" w:rsidRDefault="00BF1131" w:rsidP="00BF1131">
      <w:pPr>
        <w:spacing w:line="360" w:lineRule="auto"/>
        <w:ind w:firstLine="360"/>
      </w:pPr>
      <w:r w:rsidRPr="002461A5">
        <w:t>Auditor-General</w:t>
      </w:r>
    </w:p>
    <w:p w14:paraId="2CD2D5F8" w14:textId="77777777" w:rsidR="00BF1131" w:rsidRPr="002461A5" w:rsidRDefault="00BF1131" w:rsidP="00BF1131">
      <w:pPr>
        <w:spacing w:line="360" w:lineRule="auto"/>
        <w:ind w:firstLine="360"/>
      </w:pPr>
      <w:r w:rsidRPr="002461A5">
        <w:t>Office of The Auditor General</w:t>
      </w:r>
    </w:p>
    <w:p w14:paraId="2F674C6F"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 xml:space="preserve">Anniversary Towers, University Way </w:t>
      </w:r>
    </w:p>
    <w:p w14:paraId="28EC00CA"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P.O. Box 30084</w:t>
      </w:r>
    </w:p>
    <w:p w14:paraId="00E6FD49" w14:textId="77777777" w:rsidR="00BF1131" w:rsidRPr="002461A5" w:rsidRDefault="00BF1131" w:rsidP="00BF1131">
      <w:pPr>
        <w:spacing w:line="360" w:lineRule="auto"/>
        <w:ind w:firstLine="360"/>
        <w:rPr>
          <w:bCs/>
          <w:color w:val="111111"/>
          <w:shd w:val="clear" w:color="auto" w:fill="FFFFFF"/>
        </w:rPr>
      </w:pPr>
      <w:r w:rsidRPr="002461A5">
        <w:rPr>
          <w:bCs/>
          <w:color w:val="111111"/>
          <w:shd w:val="clear" w:color="auto" w:fill="FFFFFF"/>
        </w:rPr>
        <w:t>GPO 00100</w:t>
      </w:r>
    </w:p>
    <w:p w14:paraId="388F79F7" w14:textId="77777777" w:rsidR="00BF1131" w:rsidRPr="002461A5" w:rsidRDefault="00BF1131" w:rsidP="00BF1131">
      <w:pPr>
        <w:spacing w:line="360" w:lineRule="auto"/>
        <w:ind w:firstLine="360"/>
        <w:rPr>
          <w:b/>
        </w:rPr>
      </w:pPr>
      <w:r w:rsidRPr="002461A5">
        <w:rPr>
          <w:b/>
          <w:bCs/>
          <w:color w:val="111111"/>
          <w:shd w:val="clear" w:color="auto" w:fill="FFFFFF"/>
        </w:rPr>
        <w:t>NAIROBI, KENYA</w:t>
      </w:r>
    </w:p>
    <w:p w14:paraId="7346C528" w14:textId="77777777" w:rsidR="00BF1131" w:rsidRPr="002461A5" w:rsidRDefault="00BF1131" w:rsidP="00BF1131">
      <w:pPr>
        <w:spacing w:line="360" w:lineRule="auto"/>
      </w:pPr>
    </w:p>
    <w:p w14:paraId="7D067F52" w14:textId="0AAA3733" w:rsidR="00BF1131" w:rsidRPr="005D7097" w:rsidRDefault="00BF1131" w:rsidP="005D7097">
      <w:pPr>
        <w:pStyle w:val="ListParagraph"/>
        <w:numPr>
          <w:ilvl w:val="0"/>
          <w:numId w:val="25"/>
        </w:numPr>
        <w:spacing w:line="360" w:lineRule="auto"/>
        <w:rPr>
          <w:b/>
        </w:rPr>
      </w:pPr>
      <w:r w:rsidRPr="005D7097">
        <w:rPr>
          <w:b/>
        </w:rPr>
        <w:t>Principal Legal Adviser</w:t>
      </w:r>
    </w:p>
    <w:p w14:paraId="7D4F6D4A" w14:textId="77777777" w:rsidR="00BF1131" w:rsidRPr="002461A5" w:rsidRDefault="00BF1131" w:rsidP="00BF1131">
      <w:pPr>
        <w:spacing w:line="360" w:lineRule="auto"/>
        <w:ind w:firstLine="360"/>
      </w:pPr>
      <w:r w:rsidRPr="002461A5">
        <w:t>The Attorney General</w:t>
      </w:r>
    </w:p>
    <w:p w14:paraId="6B209D80" w14:textId="77777777" w:rsidR="00BF1131" w:rsidRPr="002461A5" w:rsidRDefault="00BF1131" w:rsidP="00BF1131">
      <w:pPr>
        <w:spacing w:line="360" w:lineRule="auto"/>
        <w:ind w:firstLine="360"/>
      </w:pPr>
      <w:r w:rsidRPr="002461A5">
        <w:t>State Law Office and Department of Justice</w:t>
      </w:r>
    </w:p>
    <w:p w14:paraId="5D472DCF" w14:textId="77777777" w:rsidR="00BF1131" w:rsidRPr="002461A5" w:rsidRDefault="00BF1131" w:rsidP="00BF1131">
      <w:pPr>
        <w:spacing w:line="360" w:lineRule="auto"/>
        <w:ind w:firstLine="360"/>
      </w:pPr>
      <w:r w:rsidRPr="002461A5">
        <w:t>Harambee Avenue</w:t>
      </w:r>
    </w:p>
    <w:p w14:paraId="0EB55736" w14:textId="77777777" w:rsidR="00BF1131" w:rsidRPr="002461A5" w:rsidRDefault="00BF1131" w:rsidP="00BF1131">
      <w:pPr>
        <w:spacing w:line="360" w:lineRule="auto"/>
        <w:ind w:firstLine="360"/>
      </w:pPr>
      <w:r w:rsidRPr="002461A5">
        <w:t>P.O. Box 40112</w:t>
      </w:r>
    </w:p>
    <w:p w14:paraId="5DDF7381" w14:textId="77777777" w:rsidR="00BF1131" w:rsidRPr="00E90CBD" w:rsidRDefault="00BF1131" w:rsidP="00BF1131">
      <w:pPr>
        <w:spacing w:line="360" w:lineRule="auto"/>
      </w:pPr>
      <w:r>
        <w:t xml:space="preserve">      </w:t>
      </w:r>
      <w:r w:rsidRPr="00E90CBD">
        <w:t>City Square 00200</w:t>
      </w:r>
    </w:p>
    <w:p w14:paraId="605F013D" w14:textId="77777777" w:rsidR="00BF1131" w:rsidRDefault="00BF1131" w:rsidP="00BF1131">
      <w:pPr>
        <w:spacing w:line="360" w:lineRule="auto"/>
        <w:rPr>
          <w:rStyle w:val="apple-converted-space"/>
          <w:b/>
        </w:rPr>
      </w:pPr>
      <w:r>
        <w:rPr>
          <w:b/>
        </w:rPr>
        <w:t xml:space="preserve">       </w:t>
      </w:r>
      <w:r w:rsidRPr="00CB5C1B">
        <w:rPr>
          <w:b/>
        </w:rPr>
        <w:t>NAIROBI</w:t>
      </w:r>
      <w:r w:rsidRPr="00CB5C1B">
        <w:rPr>
          <w:rStyle w:val="apple-converted-space"/>
          <w:b/>
        </w:rPr>
        <w:t>, KENYA</w:t>
      </w:r>
    </w:p>
    <w:p w14:paraId="37BF7826" w14:textId="77777777" w:rsidR="00BF1131" w:rsidRDefault="00BF1131" w:rsidP="005D7097">
      <w:pPr>
        <w:numPr>
          <w:ilvl w:val="0"/>
          <w:numId w:val="25"/>
        </w:numPr>
        <w:spacing w:line="360" w:lineRule="auto"/>
        <w:ind w:left="0" w:firstLine="0"/>
        <w:rPr>
          <w:b/>
        </w:rPr>
      </w:pPr>
      <w:r>
        <w:rPr>
          <w:b/>
        </w:rPr>
        <w:t>County Attorney</w:t>
      </w:r>
    </w:p>
    <w:p w14:paraId="61E68035" w14:textId="47710E5D" w:rsidR="00EE1F92" w:rsidRPr="00953054" w:rsidRDefault="00BF1131" w:rsidP="00BF1131">
      <w:pPr>
        <w:spacing w:line="360" w:lineRule="auto"/>
        <w:ind w:left="567" w:firstLine="153"/>
        <w:jc w:val="both"/>
        <w:rPr>
          <w:sz w:val="22"/>
          <w:szCs w:val="22"/>
        </w:rPr>
      </w:pPr>
      <w:r>
        <w:t>Mrs. Flevia Kwamboka Gekone</w:t>
      </w:r>
      <w:r w:rsidR="00EE1F92" w:rsidRPr="00953054">
        <w:rPr>
          <w:sz w:val="22"/>
          <w:szCs w:val="22"/>
        </w:rPr>
        <w:t>...</w:t>
      </w:r>
    </w:p>
    <w:p w14:paraId="62D169BD"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16D25480" w14:textId="77777777" w:rsidR="00EE1F92" w:rsidRDefault="00EE1F92" w:rsidP="00EE1F92">
      <w:pPr>
        <w:autoSpaceDE/>
        <w:autoSpaceDN/>
        <w:rPr>
          <w:sz w:val="22"/>
          <w:szCs w:val="22"/>
        </w:rPr>
      </w:pPr>
      <w:r>
        <w:rPr>
          <w:sz w:val="22"/>
          <w:szCs w:val="22"/>
        </w:rPr>
        <w:br w:type="page"/>
      </w:r>
    </w:p>
    <w:p w14:paraId="5264BD75" w14:textId="078E9EB6" w:rsidR="00B14E82" w:rsidRPr="006F41FF" w:rsidRDefault="00B14E82" w:rsidP="00953054">
      <w:pPr>
        <w:autoSpaceDE/>
        <w:autoSpaceDN/>
        <w:jc w:val="both"/>
        <w:rPr>
          <w:b/>
          <w:sz w:val="22"/>
          <w:szCs w:val="22"/>
        </w:rPr>
      </w:pPr>
    </w:p>
    <w:p w14:paraId="5365D59D" w14:textId="129D7DBE" w:rsidR="0056032C" w:rsidRPr="00953054" w:rsidRDefault="0056032C" w:rsidP="00085FFC">
      <w:pPr>
        <w:pStyle w:val="Heading1"/>
        <w:numPr>
          <w:ilvl w:val="0"/>
          <w:numId w:val="2"/>
        </w:numPr>
        <w:spacing w:line="360" w:lineRule="auto"/>
        <w:jc w:val="both"/>
        <w:rPr>
          <w:sz w:val="22"/>
          <w:szCs w:val="22"/>
        </w:rPr>
      </w:pPr>
      <w:bookmarkStart w:id="5" w:name="_Toc136517963"/>
      <w:bookmarkStart w:id="6" w:name="_Toc204920787"/>
      <w:r w:rsidRPr="00953054">
        <w:rPr>
          <w:sz w:val="22"/>
          <w:szCs w:val="22"/>
        </w:rPr>
        <w:t>Foreword by CECM Finance and Economic Planning</w:t>
      </w:r>
      <w:bookmarkEnd w:id="5"/>
      <w:bookmarkEnd w:id="6"/>
    </w:p>
    <w:p w14:paraId="04C0CE3E" w14:textId="77777777" w:rsidR="00D8053D" w:rsidRDefault="00D8053D" w:rsidP="00953054">
      <w:pPr>
        <w:spacing w:line="360" w:lineRule="auto"/>
        <w:ind w:left="360"/>
        <w:jc w:val="both"/>
        <w:rPr>
          <w:b/>
          <w:bCs/>
          <w:i/>
          <w:sz w:val="22"/>
          <w:szCs w:val="22"/>
        </w:rPr>
      </w:pPr>
      <w:bookmarkStart w:id="7" w:name="_Toc396755409"/>
    </w:p>
    <w:bookmarkEnd w:id="7"/>
    <w:p w14:paraId="0E08C9FA" w14:textId="34D46AB9" w:rsidR="005A2AD2" w:rsidRPr="005A2AD2" w:rsidRDefault="005A2AD2" w:rsidP="00304138">
      <w:pPr>
        <w:tabs>
          <w:tab w:val="left" w:pos="993"/>
        </w:tabs>
        <w:spacing w:line="276" w:lineRule="auto"/>
        <w:jc w:val="both"/>
        <w:rPr>
          <w:bCs/>
          <w:szCs w:val="22"/>
        </w:rPr>
      </w:pPr>
      <w:r w:rsidRPr="005A2AD2">
        <w:rPr>
          <w:bCs/>
          <w:szCs w:val="22"/>
        </w:rPr>
        <w:t xml:space="preserve">I am pleased to present the financial report for the County Government of Marsabit for the </w:t>
      </w:r>
      <w:r w:rsidR="00B34CFB">
        <w:rPr>
          <w:bCs/>
          <w:szCs w:val="22"/>
        </w:rPr>
        <w:t>Fourth</w:t>
      </w:r>
      <w:r w:rsidRPr="005A2AD2">
        <w:rPr>
          <w:bCs/>
          <w:szCs w:val="22"/>
        </w:rPr>
        <w:t xml:space="preserve"> quarter of the financial year 2024/2025 that ended on </w:t>
      </w:r>
      <w:r w:rsidR="0060213F">
        <w:rPr>
          <w:bCs/>
          <w:szCs w:val="22"/>
        </w:rPr>
        <w:t>June</w:t>
      </w:r>
      <w:r w:rsidRPr="005A2AD2">
        <w:rPr>
          <w:bCs/>
          <w:szCs w:val="22"/>
        </w:rPr>
        <w:t xml:space="preserve"> 3</w:t>
      </w:r>
      <w:r w:rsidR="0060213F">
        <w:rPr>
          <w:bCs/>
          <w:szCs w:val="22"/>
        </w:rPr>
        <w:t>0</w:t>
      </w:r>
      <w:r w:rsidRPr="005A2AD2">
        <w:rPr>
          <w:bCs/>
          <w:szCs w:val="22"/>
        </w:rPr>
        <w:t>, 202</w:t>
      </w:r>
      <w:r w:rsidR="00AF41F9">
        <w:rPr>
          <w:bCs/>
          <w:szCs w:val="22"/>
        </w:rPr>
        <w:t>5</w:t>
      </w:r>
      <w:r w:rsidRPr="005A2AD2">
        <w:rPr>
          <w:bCs/>
          <w:szCs w:val="22"/>
        </w:rPr>
        <w:t>.</w:t>
      </w:r>
    </w:p>
    <w:p w14:paraId="02392C4E" w14:textId="77777777" w:rsidR="005A2AD2" w:rsidRPr="005A2AD2" w:rsidRDefault="005A2AD2" w:rsidP="00304138">
      <w:pPr>
        <w:tabs>
          <w:tab w:val="left" w:pos="993"/>
        </w:tabs>
        <w:spacing w:line="276" w:lineRule="auto"/>
        <w:jc w:val="both"/>
        <w:rPr>
          <w:bCs/>
          <w:szCs w:val="22"/>
        </w:rPr>
      </w:pPr>
    </w:p>
    <w:p w14:paraId="66654D74" w14:textId="77777777" w:rsidR="005A2AD2" w:rsidRPr="005A2AD2" w:rsidRDefault="005A2AD2" w:rsidP="00304138">
      <w:pPr>
        <w:tabs>
          <w:tab w:val="left" w:pos="993"/>
        </w:tabs>
        <w:spacing w:line="276" w:lineRule="auto"/>
        <w:jc w:val="both"/>
        <w:rPr>
          <w:bCs/>
          <w:szCs w:val="22"/>
        </w:rPr>
      </w:pPr>
      <w:r w:rsidRPr="005A2AD2">
        <w:rPr>
          <w:bCs/>
          <w:szCs w:val="22"/>
        </w:rPr>
        <w:t>This quarterly report is in line with the Public Finance Management Act (PFM), 2012. Section 166(1) of the Act stipulates that an accounting officer of a county government entity shall prepare a report for each quarter of the financial year in respect to the entity.</w:t>
      </w:r>
    </w:p>
    <w:p w14:paraId="57593FEC" w14:textId="77777777" w:rsidR="005A2AD2" w:rsidRPr="005A2AD2" w:rsidRDefault="005A2AD2" w:rsidP="00304138">
      <w:pPr>
        <w:tabs>
          <w:tab w:val="left" w:pos="993"/>
        </w:tabs>
        <w:spacing w:line="276" w:lineRule="auto"/>
        <w:jc w:val="both"/>
        <w:rPr>
          <w:bCs/>
          <w:szCs w:val="22"/>
        </w:rPr>
      </w:pPr>
    </w:p>
    <w:p w14:paraId="15F616FB" w14:textId="77777777" w:rsidR="005A2AD2" w:rsidRPr="005A2AD2" w:rsidRDefault="005A2AD2" w:rsidP="00304138">
      <w:pPr>
        <w:tabs>
          <w:tab w:val="left" w:pos="993"/>
        </w:tabs>
        <w:spacing w:line="276" w:lineRule="auto"/>
        <w:jc w:val="both"/>
        <w:rPr>
          <w:bCs/>
          <w:szCs w:val="22"/>
        </w:rPr>
      </w:pPr>
      <w:r w:rsidRPr="005A2AD2">
        <w:rPr>
          <w:bCs/>
          <w:szCs w:val="22"/>
        </w:rPr>
        <w:t>The quarterly reports are then to be submitted to the County Assembly not later than one month after the end of the quarter according to Section 166(4) (a) of the Act and (b) copies as well delivered to the Controller of Budget, National Treasury, Commission on Revenue Allocation. These financial statements have been prepared in line with this Act.</w:t>
      </w:r>
    </w:p>
    <w:p w14:paraId="1CDC5149" w14:textId="77777777" w:rsidR="005A2AD2" w:rsidRPr="005A2AD2" w:rsidRDefault="005A2AD2" w:rsidP="00304138">
      <w:pPr>
        <w:tabs>
          <w:tab w:val="left" w:pos="993"/>
        </w:tabs>
        <w:spacing w:line="276" w:lineRule="auto"/>
        <w:jc w:val="both"/>
        <w:rPr>
          <w:bCs/>
          <w:szCs w:val="22"/>
        </w:rPr>
      </w:pPr>
    </w:p>
    <w:p w14:paraId="4B27168A" w14:textId="77777777" w:rsidR="005A2AD2" w:rsidRPr="005A2AD2" w:rsidRDefault="005A2AD2" w:rsidP="00304138">
      <w:pPr>
        <w:tabs>
          <w:tab w:val="left" w:pos="993"/>
        </w:tabs>
        <w:spacing w:line="276" w:lineRule="auto"/>
        <w:jc w:val="both"/>
        <w:rPr>
          <w:bCs/>
          <w:szCs w:val="22"/>
        </w:rPr>
      </w:pPr>
      <w:r w:rsidRPr="005A2AD2">
        <w:rPr>
          <w:bCs/>
          <w:szCs w:val="22"/>
        </w:rPr>
        <w:t>Financial statements are critical in ensuring accountability and transparency in usage and utilisation of public funds by public entities. In addition to this, timely financial reporting by adhering to the PFM Act does play a role in accountability.</w:t>
      </w:r>
    </w:p>
    <w:p w14:paraId="35988EBD" w14:textId="77777777" w:rsidR="005A2AD2" w:rsidRPr="005A2AD2" w:rsidRDefault="005A2AD2" w:rsidP="00304138">
      <w:pPr>
        <w:tabs>
          <w:tab w:val="left" w:pos="993"/>
        </w:tabs>
        <w:spacing w:line="276" w:lineRule="auto"/>
        <w:jc w:val="both"/>
        <w:rPr>
          <w:bCs/>
          <w:szCs w:val="22"/>
        </w:rPr>
      </w:pPr>
    </w:p>
    <w:p w14:paraId="38A8C400" w14:textId="77777777" w:rsidR="005A2AD2" w:rsidRPr="005A2AD2" w:rsidRDefault="005A2AD2" w:rsidP="00304138">
      <w:pPr>
        <w:tabs>
          <w:tab w:val="left" w:pos="993"/>
        </w:tabs>
        <w:spacing w:line="276" w:lineRule="auto"/>
        <w:jc w:val="both"/>
        <w:rPr>
          <w:bCs/>
          <w:szCs w:val="22"/>
        </w:rPr>
      </w:pPr>
      <w:r w:rsidRPr="005A2AD2">
        <w:rPr>
          <w:bCs/>
          <w:szCs w:val="22"/>
        </w:rPr>
        <w:t xml:space="preserve">Counties have three main sources of revenue: exchequer issues (through equitable share of revenue with the national government), own source revenue collections and conditional grants and donations. The collection of own source revenue is in line with Article 175(b) of the Constitution. </w:t>
      </w:r>
    </w:p>
    <w:p w14:paraId="3D73F796" w14:textId="77777777" w:rsidR="005A2AD2" w:rsidRPr="005A2AD2" w:rsidRDefault="005A2AD2" w:rsidP="00304138">
      <w:pPr>
        <w:tabs>
          <w:tab w:val="left" w:pos="993"/>
        </w:tabs>
        <w:spacing w:line="276" w:lineRule="auto"/>
        <w:jc w:val="both"/>
        <w:rPr>
          <w:bCs/>
          <w:szCs w:val="22"/>
        </w:rPr>
      </w:pPr>
    </w:p>
    <w:p w14:paraId="24EE0930" w14:textId="3E11E6CA" w:rsidR="005A2AD2" w:rsidRPr="005A2AD2" w:rsidRDefault="005A2AD2" w:rsidP="00304138">
      <w:pPr>
        <w:tabs>
          <w:tab w:val="left" w:pos="993"/>
        </w:tabs>
        <w:spacing w:line="276" w:lineRule="auto"/>
        <w:jc w:val="both"/>
        <w:rPr>
          <w:bCs/>
          <w:szCs w:val="22"/>
        </w:rPr>
      </w:pPr>
      <w:r w:rsidRPr="005A2AD2">
        <w:rPr>
          <w:bCs/>
          <w:szCs w:val="22"/>
        </w:rPr>
        <w:t xml:space="preserve">During this quarter the County received approvals from the office of the Controller of Budget to transfer funds from the County Revenue Fund for its operations. In this regard, there was cumulative transfers of Kshs </w:t>
      </w:r>
      <w:r w:rsidR="0060213F">
        <w:rPr>
          <w:bCs/>
          <w:szCs w:val="22"/>
        </w:rPr>
        <w:t>7</w:t>
      </w:r>
      <w:r w:rsidR="001D4CA1">
        <w:rPr>
          <w:bCs/>
          <w:szCs w:val="22"/>
        </w:rPr>
        <w:t>.</w:t>
      </w:r>
      <w:r w:rsidR="0060213F">
        <w:rPr>
          <w:bCs/>
          <w:szCs w:val="22"/>
        </w:rPr>
        <w:t xml:space="preserve">42 </w:t>
      </w:r>
      <w:r w:rsidR="001D4CA1">
        <w:rPr>
          <w:bCs/>
          <w:szCs w:val="22"/>
        </w:rPr>
        <w:t>billion</w:t>
      </w:r>
      <w:r w:rsidRPr="005A2AD2">
        <w:rPr>
          <w:bCs/>
          <w:szCs w:val="22"/>
        </w:rPr>
        <w:t xml:space="preserve"> during this period to pay for recurrent and development </w:t>
      </w:r>
      <w:r w:rsidR="005B0D4D" w:rsidRPr="005A2AD2">
        <w:rPr>
          <w:bCs/>
          <w:szCs w:val="22"/>
        </w:rPr>
        <w:t>expenditure, which</w:t>
      </w:r>
      <w:r w:rsidRPr="005A2AD2">
        <w:rPr>
          <w:bCs/>
          <w:szCs w:val="22"/>
        </w:rPr>
        <w:t xml:space="preserve"> included County personnel emoluments and other operations and maintenance. </w:t>
      </w:r>
    </w:p>
    <w:p w14:paraId="5AE34C27" w14:textId="77777777" w:rsidR="005A2AD2" w:rsidRPr="005A2AD2" w:rsidRDefault="005A2AD2" w:rsidP="00304138">
      <w:pPr>
        <w:tabs>
          <w:tab w:val="left" w:pos="993"/>
        </w:tabs>
        <w:spacing w:line="276" w:lineRule="auto"/>
        <w:jc w:val="both"/>
        <w:rPr>
          <w:bCs/>
          <w:szCs w:val="22"/>
        </w:rPr>
      </w:pPr>
    </w:p>
    <w:p w14:paraId="5CED6C94" w14:textId="0FA5F538" w:rsidR="005A2AD2" w:rsidRPr="005A2AD2" w:rsidRDefault="005A2AD2" w:rsidP="00304138">
      <w:pPr>
        <w:tabs>
          <w:tab w:val="left" w:pos="993"/>
        </w:tabs>
        <w:spacing w:line="276" w:lineRule="auto"/>
        <w:jc w:val="both"/>
        <w:rPr>
          <w:bCs/>
          <w:szCs w:val="22"/>
        </w:rPr>
      </w:pPr>
      <w:r w:rsidRPr="005A2AD2">
        <w:rPr>
          <w:bCs/>
          <w:szCs w:val="22"/>
        </w:rPr>
        <w:t>Additionally, the cumulative expenditure by the end of quarter</w:t>
      </w:r>
      <w:r w:rsidR="001D4CA1">
        <w:rPr>
          <w:bCs/>
          <w:szCs w:val="22"/>
        </w:rPr>
        <w:t xml:space="preserve"> </w:t>
      </w:r>
      <w:r w:rsidR="0060213F">
        <w:rPr>
          <w:bCs/>
          <w:szCs w:val="22"/>
        </w:rPr>
        <w:t>4</w:t>
      </w:r>
      <w:r w:rsidRPr="005A2AD2">
        <w:rPr>
          <w:bCs/>
          <w:szCs w:val="22"/>
        </w:rPr>
        <w:t xml:space="preserve"> amounted to Kshs</w:t>
      </w:r>
      <w:r w:rsidR="001D4CA1">
        <w:rPr>
          <w:bCs/>
          <w:szCs w:val="22"/>
        </w:rPr>
        <w:t xml:space="preserve"> </w:t>
      </w:r>
      <w:r w:rsidR="0060213F">
        <w:rPr>
          <w:bCs/>
          <w:szCs w:val="22"/>
        </w:rPr>
        <w:t>7</w:t>
      </w:r>
      <w:r w:rsidR="001D4CA1">
        <w:rPr>
          <w:bCs/>
          <w:szCs w:val="22"/>
        </w:rPr>
        <w:t>.</w:t>
      </w:r>
      <w:r w:rsidR="001B1AFE">
        <w:rPr>
          <w:bCs/>
          <w:szCs w:val="22"/>
        </w:rPr>
        <w:t>76</w:t>
      </w:r>
      <w:r w:rsidRPr="005A2AD2">
        <w:rPr>
          <w:bCs/>
          <w:szCs w:val="22"/>
        </w:rPr>
        <w:t xml:space="preserve"> </w:t>
      </w:r>
      <w:r w:rsidR="001D4CA1">
        <w:rPr>
          <w:bCs/>
          <w:szCs w:val="22"/>
        </w:rPr>
        <w:t>b</w:t>
      </w:r>
      <w:r w:rsidRPr="005A2AD2">
        <w:rPr>
          <w:bCs/>
          <w:szCs w:val="22"/>
        </w:rPr>
        <w:t xml:space="preserve">illion comprising recurrent expenditure of Kshs </w:t>
      </w:r>
      <w:r w:rsidR="0060213F">
        <w:rPr>
          <w:bCs/>
          <w:szCs w:val="22"/>
        </w:rPr>
        <w:t>4</w:t>
      </w:r>
      <w:r w:rsidR="001D4CA1">
        <w:rPr>
          <w:bCs/>
          <w:szCs w:val="22"/>
        </w:rPr>
        <w:t>.</w:t>
      </w:r>
      <w:r w:rsidR="0060213F">
        <w:rPr>
          <w:bCs/>
          <w:szCs w:val="22"/>
        </w:rPr>
        <w:t>9</w:t>
      </w:r>
      <w:r w:rsidRPr="005A2AD2">
        <w:rPr>
          <w:bCs/>
          <w:szCs w:val="22"/>
        </w:rPr>
        <w:t xml:space="preserve"> </w:t>
      </w:r>
      <w:r w:rsidR="001D4CA1">
        <w:rPr>
          <w:bCs/>
          <w:szCs w:val="22"/>
        </w:rPr>
        <w:t>b</w:t>
      </w:r>
      <w:r w:rsidRPr="005A2AD2">
        <w:rPr>
          <w:bCs/>
          <w:szCs w:val="22"/>
        </w:rPr>
        <w:t xml:space="preserve">illion, (being funds utilised for County employees’ salaries and wages as wells as payment for County’s operations and maintenance activities/programmes) and development expenditure of Kshs </w:t>
      </w:r>
      <w:r w:rsidR="0060213F">
        <w:rPr>
          <w:bCs/>
          <w:szCs w:val="22"/>
        </w:rPr>
        <w:t>2</w:t>
      </w:r>
      <w:r w:rsidR="001D4CA1">
        <w:rPr>
          <w:bCs/>
          <w:szCs w:val="22"/>
        </w:rPr>
        <w:t>.</w:t>
      </w:r>
      <w:r w:rsidR="0060213F">
        <w:rPr>
          <w:bCs/>
          <w:szCs w:val="22"/>
        </w:rPr>
        <w:t>7</w:t>
      </w:r>
      <w:r w:rsidRPr="005A2AD2">
        <w:rPr>
          <w:bCs/>
          <w:szCs w:val="22"/>
        </w:rPr>
        <w:t xml:space="preserve"> </w:t>
      </w:r>
      <w:r w:rsidR="001B1AFE">
        <w:rPr>
          <w:bCs/>
          <w:szCs w:val="22"/>
        </w:rPr>
        <w:t>b</w:t>
      </w:r>
      <w:r w:rsidRPr="005A2AD2">
        <w:rPr>
          <w:bCs/>
          <w:szCs w:val="22"/>
        </w:rPr>
        <w:t>illion.</w:t>
      </w:r>
    </w:p>
    <w:p w14:paraId="1B6B3FA3" w14:textId="77777777" w:rsidR="005A2AD2" w:rsidRPr="005A2AD2" w:rsidRDefault="005A2AD2" w:rsidP="00304138">
      <w:pPr>
        <w:tabs>
          <w:tab w:val="left" w:pos="993"/>
        </w:tabs>
        <w:spacing w:line="276" w:lineRule="auto"/>
        <w:jc w:val="both"/>
        <w:rPr>
          <w:bCs/>
          <w:szCs w:val="22"/>
        </w:rPr>
      </w:pPr>
    </w:p>
    <w:p w14:paraId="7C7509D5" w14:textId="6A888E76" w:rsidR="005A2AD2" w:rsidRPr="005A2AD2" w:rsidRDefault="005A2AD2" w:rsidP="005A2AD2">
      <w:pPr>
        <w:tabs>
          <w:tab w:val="left" w:pos="993"/>
        </w:tabs>
        <w:spacing w:line="360" w:lineRule="auto"/>
        <w:jc w:val="both"/>
        <w:rPr>
          <w:bCs/>
          <w:szCs w:val="22"/>
        </w:rPr>
      </w:pPr>
      <w:r w:rsidRPr="005A2AD2">
        <w:rPr>
          <w:bCs/>
          <w:szCs w:val="22"/>
        </w:rPr>
        <w:t xml:space="preserve">The County remains committed to </w:t>
      </w:r>
      <w:r w:rsidR="00861D86" w:rsidRPr="005A2AD2">
        <w:rPr>
          <w:bCs/>
          <w:szCs w:val="22"/>
        </w:rPr>
        <w:t>fulfil</w:t>
      </w:r>
      <w:r w:rsidRPr="005A2AD2">
        <w:rPr>
          <w:bCs/>
          <w:szCs w:val="22"/>
        </w:rPr>
        <w:t xml:space="preserve"> its fiscal responsibilities on usage of public funds to the benefit of all residents of the County. There are measures to ensure prudent resource management with every cent spent with the intention to achieve the goals as set out in the County.</w:t>
      </w:r>
    </w:p>
    <w:p w14:paraId="3107245E" w14:textId="77777777" w:rsidR="005A2AD2" w:rsidRPr="005A2AD2" w:rsidRDefault="005A2AD2" w:rsidP="005A2AD2">
      <w:pPr>
        <w:tabs>
          <w:tab w:val="left" w:pos="993"/>
        </w:tabs>
        <w:spacing w:line="360" w:lineRule="auto"/>
        <w:jc w:val="both"/>
        <w:rPr>
          <w:bCs/>
          <w:szCs w:val="22"/>
        </w:rPr>
      </w:pPr>
    </w:p>
    <w:p w14:paraId="7A0B0AE1" w14:textId="77777777" w:rsidR="005A2AD2" w:rsidRPr="005A2AD2" w:rsidRDefault="005A2AD2" w:rsidP="00304138">
      <w:pPr>
        <w:tabs>
          <w:tab w:val="left" w:pos="993"/>
        </w:tabs>
        <w:spacing w:line="276" w:lineRule="auto"/>
        <w:jc w:val="both"/>
        <w:rPr>
          <w:bCs/>
          <w:szCs w:val="22"/>
        </w:rPr>
      </w:pPr>
      <w:r w:rsidRPr="005A2AD2">
        <w:rPr>
          <w:bCs/>
          <w:szCs w:val="22"/>
        </w:rPr>
        <w:t xml:space="preserve">I am further pleased to report that some of the major flagship projects are complete or nearing completion and these included the County upgrade of Moyale town road to bitumen which is expected </w:t>
      </w:r>
      <w:r w:rsidRPr="005A2AD2">
        <w:rPr>
          <w:bCs/>
          <w:szCs w:val="22"/>
        </w:rPr>
        <w:lastRenderedPageBreak/>
        <w:t xml:space="preserve">to spur economic activities. The County also completed an administration block and classes at Marsabit Kenya Medical Training College. </w:t>
      </w:r>
    </w:p>
    <w:p w14:paraId="1E5569DC" w14:textId="0F29BC7B" w:rsidR="0056032C" w:rsidRDefault="005A2AD2" w:rsidP="00304138">
      <w:pPr>
        <w:tabs>
          <w:tab w:val="left" w:pos="993"/>
        </w:tabs>
        <w:spacing w:line="276" w:lineRule="auto"/>
        <w:jc w:val="both"/>
        <w:rPr>
          <w:bCs/>
          <w:szCs w:val="22"/>
        </w:rPr>
      </w:pPr>
      <w:r w:rsidRPr="005A2AD2">
        <w:rPr>
          <w:bCs/>
          <w:szCs w:val="22"/>
        </w:rPr>
        <w:t xml:space="preserve">The County is also almost completing Sololo level IV hospital that will be game changer in access to health </w:t>
      </w:r>
      <w:r w:rsidR="005F408C" w:rsidRPr="005A2AD2">
        <w:rPr>
          <w:bCs/>
          <w:szCs w:val="22"/>
        </w:rPr>
        <w:t>services</w:t>
      </w:r>
      <w:r w:rsidR="005F408C">
        <w:rPr>
          <w:bCs/>
          <w:szCs w:val="22"/>
        </w:rPr>
        <w:t>.</w:t>
      </w:r>
    </w:p>
    <w:p w14:paraId="2F6C3B58" w14:textId="68A68FD1" w:rsidR="005F408C" w:rsidRPr="005A2AD2" w:rsidRDefault="005F408C" w:rsidP="00304138">
      <w:pPr>
        <w:tabs>
          <w:tab w:val="left" w:pos="993"/>
        </w:tabs>
        <w:spacing w:line="276" w:lineRule="auto"/>
        <w:jc w:val="both"/>
        <w:rPr>
          <w:szCs w:val="22"/>
        </w:rPr>
      </w:pPr>
      <w:r>
        <w:rPr>
          <w:bCs/>
          <w:szCs w:val="22"/>
        </w:rPr>
        <w:t xml:space="preserve">In progress is </w:t>
      </w:r>
      <w:r w:rsidR="003F73B7">
        <w:rPr>
          <w:bCs/>
          <w:szCs w:val="22"/>
        </w:rPr>
        <w:t xml:space="preserve">also Aggregate </w:t>
      </w:r>
      <w:r w:rsidR="00BD130C">
        <w:rPr>
          <w:bCs/>
          <w:szCs w:val="22"/>
        </w:rPr>
        <w:t>and industrial</w:t>
      </w:r>
      <w:r>
        <w:rPr>
          <w:bCs/>
          <w:szCs w:val="22"/>
        </w:rPr>
        <w:t xml:space="preserve"> park, project being undertaken by the county government in partnership with national government.</w:t>
      </w:r>
    </w:p>
    <w:p w14:paraId="4DCAE993" w14:textId="77777777" w:rsidR="0056032C" w:rsidRPr="005A2AD2" w:rsidRDefault="0056032C" w:rsidP="00953054">
      <w:pPr>
        <w:tabs>
          <w:tab w:val="left" w:pos="993"/>
        </w:tabs>
        <w:spacing w:line="360" w:lineRule="auto"/>
        <w:ind w:left="994"/>
        <w:jc w:val="both"/>
        <w:rPr>
          <w:szCs w:val="22"/>
        </w:rPr>
      </w:pPr>
    </w:p>
    <w:p w14:paraId="7C6F7F45"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2E2E41CC" w14:textId="77777777">
        <w:tc>
          <w:tcPr>
            <w:tcW w:w="5000" w:type="pct"/>
            <w:shd w:val="clear" w:color="auto" w:fill="auto"/>
          </w:tcPr>
          <w:p w14:paraId="5C727639"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52FC05E3" w14:textId="77777777">
        <w:tc>
          <w:tcPr>
            <w:tcW w:w="5000" w:type="pct"/>
            <w:shd w:val="clear" w:color="auto" w:fill="auto"/>
          </w:tcPr>
          <w:p w14:paraId="3F9F07D3" w14:textId="3AFD9BCF"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66168D4E" w14:textId="77777777">
        <w:tc>
          <w:tcPr>
            <w:tcW w:w="5000" w:type="pct"/>
            <w:shd w:val="clear" w:color="auto" w:fill="auto"/>
          </w:tcPr>
          <w:p w14:paraId="297AC64F" w14:textId="533BD311" w:rsidR="0056032C" w:rsidRPr="00953054" w:rsidRDefault="0065524E" w:rsidP="00953054">
            <w:pPr>
              <w:spacing w:line="360" w:lineRule="auto"/>
              <w:jc w:val="both"/>
              <w:rPr>
                <w:b/>
                <w:sz w:val="22"/>
                <w:szCs w:val="22"/>
              </w:rPr>
            </w:pPr>
            <w:r>
              <w:rPr>
                <w:b/>
                <w:sz w:val="22"/>
                <w:szCs w:val="22"/>
              </w:rPr>
              <w:t>County Government of Marsabit.</w:t>
            </w:r>
          </w:p>
        </w:tc>
      </w:tr>
    </w:tbl>
    <w:p w14:paraId="0A37C38E" w14:textId="77777777" w:rsidR="000B6C83" w:rsidRPr="00953054" w:rsidRDefault="000B6C83" w:rsidP="00953054">
      <w:pPr>
        <w:autoSpaceDE/>
        <w:autoSpaceDN/>
        <w:jc w:val="both"/>
        <w:rPr>
          <w:sz w:val="22"/>
          <w:szCs w:val="22"/>
        </w:rPr>
      </w:pPr>
    </w:p>
    <w:p w14:paraId="1855C660" w14:textId="77777777" w:rsidR="0056032C" w:rsidRPr="00953054" w:rsidRDefault="00E37A5B" w:rsidP="00953054">
      <w:pPr>
        <w:autoSpaceDE/>
        <w:autoSpaceDN/>
        <w:jc w:val="both"/>
        <w:rPr>
          <w:sz w:val="22"/>
          <w:szCs w:val="22"/>
        </w:rPr>
      </w:pPr>
      <w:r w:rsidRPr="00953054">
        <w:rPr>
          <w:sz w:val="22"/>
          <w:szCs w:val="22"/>
        </w:rPr>
        <w:br w:type="page"/>
      </w:r>
    </w:p>
    <w:p w14:paraId="074C5763" w14:textId="7F421AD3" w:rsidR="00CF6174" w:rsidRPr="00953054" w:rsidRDefault="00146432" w:rsidP="00717184">
      <w:pPr>
        <w:pStyle w:val="Heading1"/>
        <w:numPr>
          <w:ilvl w:val="0"/>
          <w:numId w:val="2"/>
        </w:numPr>
        <w:spacing w:line="360" w:lineRule="auto"/>
        <w:ind w:left="426" w:hanging="426"/>
        <w:jc w:val="both"/>
        <w:rPr>
          <w:sz w:val="22"/>
          <w:szCs w:val="22"/>
        </w:rPr>
      </w:pPr>
      <w:bookmarkStart w:id="8" w:name="_Toc204920788"/>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8"/>
    </w:p>
    <w:p w14:paraId="61B19A86" w14:textId="0DB5F052" w:rsidR="000977E6" w:rsidRDefault="000977E6" w:rsidP="000977E6">
      <w:pPr>
        <w:spacing w:line="360" w:lineRule="auto"/>
        <w:jc w:val="both"/>
        <w:rPr>
          <w:bCs/>
          <w:szCs w:val="22"/>
        </w:rPr>
      </w:pPr>
      <w:r w:rsidRPr="000977E6">
        <w:rPr>
          <w:bCs/>
          <w:szCs w:val="22"/>
        </w:rPr>
        <w:t>Marsabit County is one of the counties formed under Article 176 of the Constitution of Kenya, 2010, as part of devolution that came into effect following the promulgation of the Constitution.</w:t>
      </w:r>
    </w:p>
    <w:p w14:paraId="17D13BE1" w14:textId="77777777" w:rsidR="00075FFA" w:rsidRPr="000977E6" w:rsidRDefault="00075FFA" w:rsidP="000977E6">
      <w:pPr>
        <w:spacing w:line="360" w:lineRule="auto"/>
        <w:jc w:val="both"/>
        <w:rPr>
          <w:bCs/>
          <w:szCs w:val="22"/>
        </w:rPr>
      </w:pPr>
    </w:p>
    <w:p w14:paraId="7582035B" w14:textId="77777777" w:rsidR="000977E6" w:rsidRPr="000977E6" w:rsidRDefault="000977E6" w:rsidP="000977E6">
      <w:pPr>
        <w:spacing w:line="360" w:lineRule="auto"/>
        <w:jc w:val="both"/>
        <w:rPr>
          <w:bCs/>
          <w:szCs w:val="22"/>
        </w:rPr>
      </w:pPr>
      <w:r w:rsidRPr="000977E6">
        <w:rPr>
          <w:bCs/>
          <w:szCs w:val="22"/>
        </w:rPr>
        <w:t>Article 202 of the Constitution of Kenya, 2010, states that revenue raised nationally shall be shared equitably among the national and county governments.</w:t>
      </w:r>
    </w:p>
    <w:p w14:paraId="17C7C3DB" w14:textId="77777777" w:rsidR="000977E6" w:rsidRPr="000977E6" w:rsidRDefault="000977E6" w:rsidP="000977E6">
      <w:pPr>
        <w:spacing w:line="360" w:lineRule="auto"/>
        <w:jc w:val="both"/>
        <w:rPr>
          <w:bCs/>
          <w:szCs w:val="22"/>
        </w:rPr>
      </w:pPr>
    </w:p>
    <w:p w14:paraId="65B15D88" w14:textId="77777777" w:rsidR="000977E6" w:rsidRPr="000977E6" w:rsidRDefault="000977E6" w:rsidP="000977E6">
      <w:pPr>
        <w:spacing w:line="360" w:lineRule="auto"/>
        <w:jc w:val="both"/>
        <w:rPr>
          <w:bCs/>
          <w:szCs w:val="22"/>
        </w:rPr>
      </w:pPr>
      <w:r w:rsidRPr="000977E6">
        <w:rPr>
          <w:bCs/>
          <w:szCs w:val="22"/>
        </w:rPr>
        <w:t>This revenue is shared according to a formula determined by the Commission on Revenue Allocation which is discussed and passed by Parliament as the Division of Revenue Bill.</w:t>
      </w:r>
    </w:p>
    <w:p w14:paraId="605E145A" w14:textId="77777777" w:rsidR="000977E6" w:rsidRPr="000977E6" w:rsidRDefault="000977E6" w:rsidP="000977E6">
      <w:pPr>
        <w:spacing w:line="360" w:lineRule="auto"/>
        <w:jc w:val="both"/>
        <w:rPr>
          <w:bCs/>
          <w:szCs w:val="22"/>
        </w:rPr>
      </w:pPr>
    </w:p>
    <w:p w14:paraId="143FBAC2" w14:textId="77777777" w:rsidR="000977E6" w:rsidRPr="000977E6" w:rsidRDefault="000977E6" w:rsidP="000977E6">
      <w:pPr>
        <w:spacing w:line="360" w:lineRule="auto"/>
        <w:jc w:val="both"/>
        <w:rPr>
          <w:bCs/>
          <w:szCs w:val="22"/>
        </w:rPr>
      </w:pPr>
      <w:r w:rsidRPr="000977E6">
        <w:rPr>
          <w:bCs/>
          <w:szCs w:val="22"/>
        </w:rPr>
        <w:t>As public entities, counties are bound by the Public Finance Management (Act), 2012, which stipulates the usage of public funds and reporting of the same in the spirit of accountability.</w:t>
      </w:r>
    </w:p>
    <w:p w14:paraId="6BEC53D4" w14:textId="77777777" w:rsidR="000977E6" w:rsidRPr="000977E6" w:rsidRDefault="000977E6" w:rsidP="000977E6">
      <w:pPr>
        <w:spacing w:line="360" w:lineRule="auto"/>
        <w:jc w:val="both"/>
        <w:rPr>
          <w:bCs/>
          <w:szCs w:val="22"/>
        </w:rPr>
      </w:pPr>
    </w:p>
    <w:p w14:paraId="6458E46C" w14:textId="51C64368" w:rsidR="000977E6" w:rsidRPr="000977E6" w:rsidRDefault="000977E6" w:rsidP="000977E6">
      <w:pPr>
        <w:spacing w:line="360" w:lineRule="auto"/>
        <w:jc w:val="both"/>
        <w:rPr>
          <w:bCs/>
          <w:szCs w:val="22"/>
        </w:rPr>
      </w:pPr>
      <w:r w:rsidRPr="000977E6">
        <w:rPr>
          <w:bCs/>
          <w:szCs w:val="22"/>
        </w:rPr>
        <w:t xml:space="preserve">These are the financial statements for the quarter ended </w:t>
      </w:r>
      <w:r w:rsidR="00EA1419">
        <w:rPr>
          <w:bCs/>
          <w:szCs w:val="22"/>
        </w:rPr>
        <w:t>June</w:t>
      </w:r>
      <w:r w:rsidRPr="000977E6">
        <w:rPr>
          <w:bCs/>
          <w:szCs w:val="22"/>
        </w:rPr>
        <w:t xml:space="preserve"> 3</w:t>
      </w:r>
      <w:r w:rsidR="00EA1419">
        <w:rPr>
          <w:bCs/>
          <w:szCs w:val="22"/>
        </w:rPr>
        <w:t>0</w:t>
      </w:r>
      <w:r w:rsidRPr="000977E6">
        <w:rPr>
          <w:bCs/>
          <w:szCs w:val="22"/>
        </w:rPr>
        <w:t>, 202</w:t>
      </w:r>
      <w:r w:rsidR="001B1AFE">
        <w:rPr>
          <w:bCs/>
          <w:szCs w:val="22"/>
        </w:rPr>
        <w:t>5.</w:t>
      </w:r>
    </w:p>
    <w:p w14:paraId="413FFF8A" w14:textId="77777777" w:rsidR="000977E6" w:rsidRPr="000977E6" w:rsidRDefault="000977E6" w:rsidP="000977E6">
      <w:pPr>
        <w:spacing w:line="360" w:lineRule="auto"/>
        <w:jc w:val="both"/>
        <w:rPr>
          <w:bCs/>
          <w:szCs w:val="22"/>
        </w:rPr>
      </w:pPr>
    </w:p>
    <w:p w14:paraId="4F3B3815" w14:textId="77777777" w:rsidR="000977E6" w:rsidRPr="000977E6" w:rsidRDefault="000977E6" w:rsidP="000977E6">
      <w:pPr>
        <w:spacing w:line="360" w:lineRule="auto"/>
        <w:jc w:val="both"/>
        <w:rPr>
          <w:bCs/>
          <w:szCs w:val="22"/>
        </w:rPr>
      </w:pPr>
      <w:r w:rsidRPr="000977E6">
        <w:rPr>
          <w:bCs/>
          <w:szCs w:val="22"/>
        </w:rPr>
        <w:t>There is a need for the county to improve further collections from Own Source Revenue which has as much potential for financing the county as equitable share from the exchequer.</w:t>
      </w:r>
    </w:p>
    <w:p w14:paraId="2DE36D80" w14:textId="77777777" w:rsidR="000977E6" w:rsidRPr="000977E6" w:rsidRDefault="000977E6" w:rsidP="000977E6">
      <w:pPr>
        <w:spacing w:line="360" w:lineRule="auto"/>
        <w:jc w:val="both"/>
        <w:rPr>
          <w:bCs/>
          <w:szCs w:val="22"/>
        </w:rPr>
      </w:pPr>
    </w:p>
    <w:p w14:paraId="08EC823F" w14:textId="77777777" w:rsidR="000977E6" w:rsidRPr="000977E6" w:rsidRDefault="000977E6" w:rsidP="000977E6">
      <w:pPr>
        <w:spacing w:line="360" w:lineRule="auto"/>
        <w:jc w:val="both"/>
        <w:rPr>
          <w:bCs/>
          <w:szCs w:val="22"/>
        </w:rPr>
      </w:pPr>
      <w:r w:rsidRPr="000977E6">
        <w:rPr>
          <w:bCs/>
          <w:szCs w:val="22"/>
        </w:rPr>
        <w:t>Low-hanging fruit in this pursuit is developing infrastructure in the county such as roads, markets, water, and sewerage which would make the county attractive to investors.</w:t>
      </w:r>
    </w:p>
    <w:p w14:paraId="744D6DF2" w14:textId="77777777" w:rsidR="000977E6" w:rsidRPr="000977E6" w:rsidRDefault="000977E6" w:rsidP="000977E6">
      <w:pPr>
        <w:spacing w:line="360" w:lineRule="auto"/>
        <w:jc w:val="both"/>
        <w:rPr>
          <w:bCs/>
          <w:szCs w:val="22"/>
        </w:rPr>
      </w:pPr>
    </w:p>
    <w:p w14:paraId="597FCC8E" w14:textId="23B7CADB" w:rsidR="000977E6" w:rsidRPr="000977E6" w:rsidRDefault="000977E6" w:rsidP="000977E6">
      <w:pPr>
        <w:spacing w:line="360" w:lineRule="auto"/>
        <w:jc w:val="both"/>
        <w:rPr>
          <w:bCs/>
          <w:szCs w:val="22"/>
        </w:rPr>
      </w:pPr>
      <w:r w:rsidRPr="006B1C28">
        <w:rPr>
          <w:bCs/>
          <w:szCs w:val="22"/>
        </w:rPr>
        <w:t>During the</w:t>
      </w:r>
      <w:r w:rsidR="00FE53C1" w:rsidRPr="006B1C28">
        <w:rPr>
          <w:bCs/>
          <w:szCs w:val="22"/>
        </w:rPr>
        <w:t xml:space="preserve"> period ended </w:t>
      </w:r>
      <w:r w:rsidR="00EA1419">
        <w:rPr>
          <w:bCs/>
          <w:szCs w:val="22"/>
        </w:rPr>
        <w:t>June</w:t>
      </w:r>
      <w:r w:rsidR="00FE53C1" w:rsidRPr="006B1C28">
        <w:rPr>
          <w:bCs/>
          <w:szCs w:val="22"/>
        </w:rPr>
        <w:t xml:space="preserve"> 3</w:t>
      </w:r>
      <w:r w:rsidR="00EA1419">
        <w:rPr>
          <w:bCs/>
          <w:szCs w:val="22"/>
        </w:rPr>
        <w:t>0</w:t>
      </w:r>
      <w:r w:rsidR="00FE53C1" w:rsidRPr="006B1C28">
        <w:rPr>
          <w:bCs/>
          <w:szCs w:val="22"/>
        </w:rPr>
        <w:t>,</w:t>
      </w:r>
      <w:r w:rsidR="00267BD1" w:rsidRPr="006B1C28">
        <w:rPr>
          <w:bCs/>
          <w:szCs w:val="22"/>
        </w:rPr>
        <w:t>202</w:t>
      </w:r>
      <w:r w:rsidR="001B1AFE" w:rsidRPr="006B1C28">
        <w:rPr>
          <w:bCs/>
          <w:szCs w:val="22"/>
        </w:rPr>
        <w:t>5</w:t>
      </w:r>
      <w:r w:rsidR="00267BD1" w:rsidRPr="006B1C28">
        <w:rPr>
          <w:bCs/>
          <w:szCs w:val="22"/>
        </w:rPr>
        <w:t>,</w:t>
      </w:r>
      <w:r w:rsidRPr="006B1C28">
        <w:rPr>
          <w:bCs/>
          <w:szCs w:val="22"/>
        </w:rPr>
        <w:t xml:space="preserve"> the county </w:t>
      </w:r>
      <w:r w:rsidR="00FE53C1" w:rsidRPr="006B1C28">
        <w:rPr>
          <w:bCs/>
          <w:szCs w:val="22"/>
        </w:rPr>
        <w:t xml:space="preserve">cumulatively </w:t>
      </w:r>
      <w:r w:rsidRPr="006B1C28">
        <w:rPr>
          <w:bCs/>
          <w:szCs w:val="22"/>
        </w:rPr>
        <w:t xml:space="preserve">received </w:t>
      </w:r>
      <w:r w:rsidR="006B1C28" w:rsidRPr="006B1C28">
        <w:rPr>
          <w:bCs/>
          <w:szCs w:val="22"/>
        </w:rPr>
        <w:t>Kshs</w:t>
      </w:r>
      <w:r w:rsidRPr="006B1C28">
        <w:rPr>
          <w:bCs/>
          <w:szCs w:val="22"/>
        </w:rPr>
        <w:t xml:space="preserve"> </w:t>
      </w:r>
      <w:r w:rsidR="00EA1419">
        <w:rPr>
          <w:bCs/>
          <w:szCs w:val="22"/>
        </w:rPr>
        <w:t>8</w:t>
      </w:r>
      <w:r w:rsidRPr="006B1C28">
        <w:rPr>
          <w:bCs/>
          <w:szCs w:val="22"/>
        </w:rPr>
        <w:t>.</w:t>
      </w:r>
      <w:r w:rsidR="00EA1419">
        <w:rPr>
          <w:bCs/>
          <w:szCs w:val="22"/>
        </w:rPr>
        <w:t>2</w:t>
      </w:r>
      <w:r w:rsidRPr="006B1C28">
        <w:rPr>
          <w:bCs/>
          <w:szCs w:val="22"/>
        </w:rPr>
        <w:t xml:space="preserve"> billion from the exchequer as equitable </w:t>
      </w:r>
      <w:r w:rsidR="002D7C2D" w:rsidRPr="006B1C28">
        <w:rPr>
          <w:bCs/>
          <w:szCs w:val="22"/>
        </w:rPr>
        <w:t>share. The</w:t>
      </w:r>
      <w:r w:rsidR="00267BD1" w:rsidRPr="006B1C28">
        <w:rPr>
          <w:bCs/>
          <w:szCs w:val="22"/>
        </w:rPr>
        <w:t xml:space="preserve"> county also collected own source revenue from </w:t>
      </w:r>
      <w:r w:rsidR="00A6201B" w:rsidRPr="006B1C28">
        <w:rPr>
          <w:bCs/>
          <w:szCs w:val="22"/>
        </w:rPr>
        <w:t>its</w:t>
      </w:r>
      <w:r w:rsidR="00267BD1" w:rsidRPr="006B1C28">
        <w:rPr>
          <w:bCs/>
          <w:szCs w:val="22"/>
        </w:rPr>
        <w:t xml:space="preserve"> various revenue </w:t>
      </w:r>
      <w:proofErr w:type="gramStart"/>
      <w:r w:rsidR="00267BD1" w:rsidRPr="006B1C28">
        <w:rPr>
          <w:bCs/>
          <w:szCs w:val="22"/>
        </w:rPr>
        <w:t>streams</w:t>
      </w:r>
      <w:r w:rsidR="00E46ACC" w:rsidRPr="006B1C28">
        <w:rPr>
          <w:bCs/>
          <w:szCs w:val="22"/>
        </w:rPr>
        <w:t xml:space="preserve"> </w:t>
      </w:r>
      <w:r w:rsidR="006B1C28" w:rsidRPr="006B1C28">
        <w:rPr>
          <w:bCs/>
          <w:szCs w:val="22"/>
        </w:rPr>
        <w:t>.</w:t>
      </w:r>
      <w:proofErr w:type="gramEnd"/>
      <w:r w:rsidRPr="006B1C28">
        <w:rPr>
          <w:bCs/>
          <w:szCs w:val="22"/>
        </w:rPr>
        <w:t xml:space="preserve"> The target for Own Source Revenue for the period </w:t>
      </w:r>
      <w:r w:rsidR="00543188" w:rsidRPr="006B1C28">
        <w:rPr>
          <w:bCs/>
          <w:szCs w:val="22"/>
        </w:rPr>
        <w:t>is</w:t>
      </w:r>
      <w:r w:rsidRPr="006B1C28">
        <w:rPr>
          <w:bCs/>
          <w:szCs w:val="22"/>
        </w:rPr>
        <w:t xml:space="preserve"> Ksh</w:t>
      </w:r>
      <w:r w:rsidR="00A6201B" w:rsidRPr="006B1C28">
        <w:rPr>
          <w:bCs/>
          <w:szCs w:val="22"/>
        </w:rPr>
        <w:t>110</w:t>
      </w:r>
      <w:r w:rsidR="003C0036" w:rsidRPr="006B1C28">
        <w:rPr>
          <w:bCs/>
          <w:szCs w:val="22"/>
        </w:rPr>
        <w:t xml:space="preserve"> Million</w:t>
      </w:r>
      <w:r w:rsidRPr="006B1C28">
        <w:rPr>
          <w:bCs/>
          <w:szCs w:val="22"/>
        </w:rPr>
        <w:t>.</w:t>
      </w:r>
      <w:r w:rsidRPr="000977E6">
        <w:rPr>
          <w:bCs/>
          <w:szCs w:val="22"/>
        </w:rPr>
        <w:t xml:space="preserve"> </w:t>
      </w:r>
    </w:p>
    <w:p w14:paraId="16D7564E" w14:textId="77777777" w:rsidR="000977E6" w:rsidRPr="000977E6" w:rsidRDefault="000977E6" w:rsidP="000977E6">
      <w:pPr>
        <w:spacing w:line="360" w:lineRule="auto"/>
        <w:jc w:val="both"/>
        <w:rPr>
          <w:bCs/>
          <w:szCs w:val="22"/>
        </w:rPr>
      </w:pPr>
    </w:p>
    <w:p w14:paraId="5E16A555" w14:textId="60EC087A" w:rsidR="000977E6" w:rsidRPr="000977E6" w:rsidRDefault="000977E6" w:rsidP="000977E6">
      <w:pPr>
        <w:spacing w:line="360" w:lineRule="auto"/>
        <w:jc w:val="both"/>
        <w:rPr>
          <w:bCs/>
          <w:szCs w:val="22"/>
        </w:rPr>
      </w:pPr>
      <w:r w:rsidRPr="000977E6">
        <w:rPr>
          <w:bCs/>
          <w:szCs w:val="22"/>
        </w:rPr>
        <w:t>An amnesty to non-compliant indiv</w:t>
      </w:r>
      <w:r w:rsidR="005D37DC">
        <w:rPr>
          <w:bCs/>
          <w:szCs w:val="22"/>
        </w:rPr>
        <w:t>iduals in the county also managed to boost</w:t>
      </w:r>
      <w:r w:rsidR="00A32CAC">
        <w:rPr>
          <w:bCs/>
          <w:szCs w:val="22"/>
        </w:rPr>
        <w:t xml:space="preserve"> </w:t>
      </w:r>
      <w:r w:rsidR="00861D86">
        <w:rPr>
          <w:bCs/>
          <w:szCs w:val="22"/>
        </w:rPr>
        <w:t xml:space="preserve">the </w:t>
      </w:r>
      <w:r w:rsidR="00861D86" w:rsidRPr="000977E6">
        <w:rPr>
          <w:bCs/>
          <w:szCs w:val="22"/>
        </w:rPr>
        <w:t>revenue</w:t>
      </w:r>
      <w:r w:rsidRPr="000977E6">
        <w:rPr>
          <w:bCs/>
          <w:szCs w:val="22"/>
        </w:rPr>
        <w:t>. This is part of the county’s efforts to improve compliance and revenue collection.</w:t>
      </w:r>
    </w:p>
    <w:p w14:paraId="25D19428" w14:textId="77777777" w:rsidR="000977E6" w:rsidRPr="000977E6" w:rsidRDefault="000977E6" w:rsidP="000977E6">
      <w:pPr>
        <w:spacing w:line="360" w:lineRule="auto"/>
        <w:jc w:val="both"/>
        <w:rPr>
          <w:bCs/>
          <w:szCs w:val="22"/>
        </w:rPr>
      </w:pPr>
    </w:p>
    <w:p w14:paraId="742D9A0B" w14:textId="77777777" w:rsidR="000977E6" w:rsidRPr="000977E6" w:rsidRDefault="000977E6" w:rsidP="000977E6">
      <w:pPr>
        <w:spacing w:line="360" w:lineRule="auto"/>
        <w:jc w:val="both"/>
        <w:rPr>
          <w:bCs/>
          <w:szCs w:val="22"/>
        </w:rPr>
      </w:pPr>
      <w:r w:rsidRPr="000977E6">
        <w:rPr>
          <w:bCs/>
          <w:szCs w:val="22"/>
        </w:rPr>
        <w:t>It is expected that as the national economic conditions improve, looking at the downward trend of the inflation rate and the expected ease of interest rate, then collections at the county will improve as well.</w:t>
      </w:r>
    </w:p>
    <w:p w14:paraId="147B9E32" w14:textId="77777777" w:rsidR="000977E6" w:rsidRPr="000977E6" w:rsidRDefault="000977E6" w:rsidP="000977E6">
      <w:pPr>
        <w:spacing w:line="360" w:lineRule="auto"/>
        <w:jc w:val="both"/>
        <w:rPr>
          <w:bCs/>
          <w:szCs w:val="22"/>
        </w:rPr>
      </w:pPr>
    </w:p>
    <w:p w14:paraId="6570A3ED" w14:textId="6454CC2D" w:rsidR="000977E6" w:rsidRPr="000977E6" w:rsidRDefault="000977E6" w:rsidP="000977E6">
      <w:pPr>
        <w:spacing w:line="360" w:lineRule="auto"/>
        <w:jc w:val="both"/>
        <w:rPr>
          <w:bCs/>
          <w:szCs w:val="22"/>
        </w:rPr>
      </w:pPr>
      <w:r w:rsidRPr="000977E6">
        <w:rPr>
          <w:bCs/>
          <w:szCs w:val="22"/>
        </w:rPr>
        <w:lastRenderedPageBreak/>
        <w:t xml:space="preserve">The county’s development focus during the period was on health, education, water, and sanitation. </w:t>
      </w:r>
      <w:r w:rsidR="00935B15" w:rsidRPr="00A32CAC">
        <w:rPr>
          <w:bCs/>
          <w:szCs w:val="22"/>
        </w:rPr>
        <w:t>Kshs</w:t>
      </w:r>
      <w:r w:rsidR="00656A54" w:rsidRPr="00A32CAC">
        <w:t xml:space="preserve"> </w:t>
      </w:r>
      <w:r w:rsidR="00B52E38" w:rsidRPr="00B52E38">
        <w:rPr>
          <w:bCs/>
          <w:szCs w:val="22"/>
        </w:rPr>
        <w:t>3,657,915,664</w:t>
      </w:r>
      <w:r w:rsidR="00B52E38">
        <w:rPr>
          <w:bCs/>
          <w:szCs w:val="22"/>
        </w:rPr>
        <w:t xml:space="preserve"> </w:t>
      </w:r>
      <w:r w:rsidRPr="000977E6">
        <w:rPr>
          <w:bCs/>
          <w:szCs w:val="22"/>
        </w:rPr>
        <w:t>was appropriated towards development in the period.</w:t>
      </w:r>
    </w:p>
    <w:p w14:paraId="2D4DAB0B" w14:textId="77777777" w:rsidR="000977E6" w:rsidRPr="000977E6" w:rsidRDefault="000977E6" w:rsidP="000977E6">
      <w:pPr>
        <w:spacing w:line="360" w:lineRule="auto"/>
        <w:jc w:val="both"/>
        <w:rPr>
          <w:bCs/>
          <w:szCs w:val="22"/>
        </w:rPr>
      </w:pPr>
    </w:p>
    <w:p w14:paraId="086DDE02" w14:textId="327F822C" w:rsidR="003E5DC0" w:rsidRPr="000977E6" w:rsidRDefault="000977E6" w:rsidP="000977E6">
      <w:pPr>
        <w:spacing w:line="360" w:lineRule="auto"/>
        <w:jc w:val="both"/>
        <w:rPr>
          <w:szCs w:val="22"/>
        </w:rPr>
      </w:pPr>
      <w:r w:rsidRPr="000977E6">
        <w:rPr>
          <w:bCs/>
          <w:szCs w:val="22"/>
        </w:rPr>
        <w:t xml:space="preserve">This </w:t>
      </w:r>
      <w:r w:rsidR="00656A54">
        <w:rPr>
          <w:bCs/>
          <w:szCs w:val="22"/>
        </w:rPr>
        <w:t xml:space="preserve">is to enhance the construction of </w:t>
      </w:r>
      <w:r w:rsidRPr="000977E6">
        <w:rPr>
          <w:bCs/>
          <w:szCs w:val="22"/>
        </w:rPr>
        <w:t>hospital</w:t>
      </w:r>
      <w:r w:rsidR="00743186">
        <w:rPr>
          <w:bCs/>
          <w:szCs w:val="22"/>
        </w:rPr>
        <w:t xml:space="preserve">s, the tarmacking </w:t>
      </w:r>
      <w:r w:rsidR="00656A54">
        <w:rPr>
          <w:bCs/>
          <w:szCs w:val="22"/>
        </w:rPr>
        <w:t>of</w:t>
      </w:r>
      <w:r w:rsidRPr="000977E6">
        <w:rPr>
          <w:bCs/>
          <w:color w:val="FF0000"/>
          <w:szCs w:val="22"/>
        </w:rPr>
        <w:t xml:space="preserve"> </w:t>
      </w:r>
      <w:r w:rsidR="00267BD1" w:rsidRPr="00A32CAC">
        <w:rPr>
          <w:bCs/>
          <w:szCs w:val="22"/>
        </w:rPr>
        <w:t>roads</w:t>
      </w:r>
      <w:r w:rsidR="00267BD1">
        <w:rPr>
          <w:bCs/>
          <w:szCs w:val="22"/>
        </w:rPr>
        <w:t>, improvement</w:t>
      </w:r>
      <w:r w:rsidR="009A07DE">
        <w:rPr>
          <w:bCs/>
          <w:szCs w:val="22"/>
        </w:rPr>
        <w:t xml:space="preserve"> of </w:t>
      </w:r>
      <w:r w:rsidR="005D37DC">
        <w:rPr>
          <w:bCs/>
          <w:szCs w:val="22"/>
        </w:rPr>
        <w:t xml:space="preserve">civil </w:t>
      </w:r>
      <w:r w:rsidR="00267BD1">
        <w:rPr>
          <w:bCs/>
          <w:szCs w:val="22"/>
        </w:rPr>
        <w:t>works, construction</w:t>
      </w:r>
      <w:r w:rsidR="009A07DE">
        <w:rPr>
          <w:bCs/>
          <w:szCs w:val="22"/>
        </w:rPr>
        <w:t xml:space="preserve"> and rehabilitation of </w:t>
      </w:r>
      <w:r w:rsidRPr="000977E6">
        <w:rPr>
          <w:bCs/>
          <w:szCs w:val="22"/>
        </w:rPr>
        <w:t>market</w:t>
      </w:r>
      <w:r w:rsidR="00D0354F">
        <w:rPr>
          <w:bCs/>
          <w:szCs w:val="22"/>
        </w:rPr>
        <w:t>s</w:t>
      </w:r>
      <w:r w:rsidRPr="000977E6">
        <w:rPr>
          <w:bCs/>
          <w:szCs w:val="22"/>
        </w:rPr>
        <w:t xml:space="preserve"> to ease trade in the county.</w:t>
      </w:r>
    </w:p>
    <w:p w14:paraId="2062B0F5" w14:textId="77777777" w:rsidR="00B55C3A" w:rsidRPr="000977E6" w:rsidRDefault="00AE4108" w:rsidP="00953054">
      <w:pPr>
        <w:autoSpaceDE/>
        <w:autoSpaceDN/>
        <w:jc w:val="both"/>
        <w:rPr>
          <w:i/>
          <w:szCs w:val="22"/>
        </w:rPr>
      </w:pPr>
      <w:r w:rsidRPr="000977E6">
        <w:rPr>
          <w:i/>
          <w:szCs w:val="22"/>
        </w:rPr>
        <w:br w:type="page"/>
      </w:r>
    </w:p>
    <w:p w14:paraId="052B7D1A" w14:textId="77777777" w:rsidR="009E5705" w:rsidRPr="006C768A" w:rsidRDefault="009E5705" w:rsidP="00717184">
      <w:pPr>
        <w:pStyle w:val="Heading1"/>
        <w:numPr>
          <w:ilvl w:val="0"/>
          <w:numId w:val="2"/>
        </w:numPr>
        <w:spacing w:line="360" w:lineRule="auto"/>
        <w:ind w:left="426" w:hanging="426"/>
        <w:jc w:val="both"/>
        <w:rPr>
          <w:szCs w:val="22"/>
        </w:rPr>
      </w:pPr>
      <w:bookmarkStart w:id="9" w:name="_Toc514235236"/>
      <w:bookmarkStart w:id="10" w:name="_Toc44337230"/>
      <w:bookmarkStart w:id="11" w:name="_Toc136517966"/>
      <w:bookmarkStart w:id="12" w:name="_Toc204920789"/>
      <w:bookmarkStart w:id="13" w:name="_Hlk73708904"/>
      <w:r w:rsidRPr="006C768A">
        <w:rPr>
          <w:szCs w:val="22"/>
        </w:rPr>
        <w:lastRenderedPageBreak/>
        <w:t>Statement of Management Responsibilities</w:t>
      </w:r>
      <w:bookmarkEnd w:id="9"/>
      <w:bookmarkEnd w:id="10"/>
      <w:bookmarkEnd w:id="11"/>
      <w:bookmarkEnd w:id="12"/>
    </w:p>
    <w:p w14:paraId="712A2C04" w14:textId="09F5554B" w:rsidR="00FD4585" w:rsidRPr="006C768A" w:rsidRDefault="00FD4585" w:rsidP="00FD4585">
      <w:pPr>
        <w:spacing w:line="360" w:lineRule="auto"/>
        <w:ind w:left="90"/>
        <w:jc w:val="both"/>
        <w:rPr>
          <w:szCs w:val="22"/>
        </w:rPr>
      </w:pPr>
      <w:r w:rsidRPr="006C768A">
        <w:rPr>
          <w:szCs w:val="22"/>
        </w:rPr>
        <w:t xml:space="preserve">Section 166 of the Public Finance Management Act, 2012 requires that, at the end of each quarter, the </w:t>
      </w:r>
      <w:r w:rsidR="00F43A29">
        <w:rPr>
          <w:szCs w:val="22"/>
        </w:rPr>
        <w:t xml:space="preserve">Marsabit </w:t>
      </w:r>
      <w:r w:rsidRPr="006C768A">
        <w:rPr>
          <w:szCs w:val="22"/>
        </w:rPr>
        <w:t>County Treasury shall prepare financial statements</w:t>
      </w:r>
      <w:r w:rsidR="00A47D68" w:rsidRPr="006C768A">
        <w:rPr>
          <w:szCs w:val="22"/>
        </w:rPr>
        <w:t xml:space="preserve"> </w:t>
      </w:r>
      <w:r w:rsidRPr="006C768A">
        <w:rPr>
          <w:szCs w:val="22"/>
        </w:rPr>
        <w:t xml:space="preserve">for all </w:t>
      </w:r>
      <w:r w:rsidR="00F43A29">
        <w:rPr>
          <w:szCs w:val="22"/>
        </w:rPr>
        <w:t xml:space="preserve">Marsabit </w:t>
      </w:r>
      <w:r w:rsidRPr="006C768A">
        <w:rPr>
          <w:szCs w:val="22"/>
        </w:rPr>
        <w:t>County Government entities in accordance with the standards and formats prescribed by the Public Sector Accounting Standards Board.</w:t>
      </w:r>
    </w:p>
    <w:p w14:paraId="79E77B0D" w14:textId="77777777" w:rsidR="00FD4585" w:rsidRPr="006C768A" w:rsidRDefault="00FD4585" w:rsidP="00FD4585">
      <w:pPr>
        <w:spacing w:line="360" w:lineRule="auto"/>
        <w:ind w:left="90"/>
        <w:jc w:val="both"/>
        <w:rPr>
          <w:szCs w:val="22"/>
        </w:rPr>
      </w:pPr>
    </w:p>
    <w:p w14:paraId="4068AD9D" w14:textId="3161330A" w:rsidR="00FD4585" w:rsidRPr="006C768A" w:rsidRDefault="00FD4585" w:rsidP="00FD4585">
      <w:pPr>
        <w:spacing w:line="360" w:lineRule="auto"/>
        <w:ind w:left="90"/>
        <w:jc w:val="both"/>
        <w:rPr>
          <w:szCs w:val="22"/>
        </w:rPr>
      </w:pPr>
      <w:r w:rsidRPr="006C768A">
        <w:rPr>
          <w:szCs w:val="22"/>
        </w:rPr>
        <w:t>The County Executive Committee (CEC) member for Finance and Economic planning of the</w:t>
      </w:r>
      <w:r w:rsidR="00F43A29">
        <w:rPr>
          <w:szCs w:val="22"/>
        </w:rPr>
        <w:t xml:space="preserve"> Marsabit </w:t>
      </w:r>
      <w:r w:rsidRPr="006C768A">
        <w:rPr>
          <w:szCs w:val="22"/>
        </w:rPr>
        <w:t>County Government is responsible for the preparation and presentation of the County Government’s financial statements, which give a true and fair view of the state of affairs of the County Government for and as at the en</w:t>
      </w:r>
      <w:r w:rsidR="00157767" w:rsidRPr="006C768A">
        <w:rPr>
          <w:szCs w:val="22"/>
        </w:rPr>
        <w:t xml:space="preserve">d of the period ended </w:t>
      </w:r>
      <w:r w:rsidR="00B35617">
        <w:rPr>
          <w:szCs w:val="22"/>
        </w:rPr>
        <w:t>June</w:t>
      </w:r>
      <w:r w:rsidR="00157767" w:rsidRPr="00C45424">
        <w:rPr>
          <w:szCs w:val="22"/>
        </w:rPr>
        <w:t xml:space="preserve"> 3</w:t>
      </w:r>
      <w:r w:rsidR="00B35617">
        <w:rPr>
          <w:szCs w:val="22"/>
        </w:rPr>
        <w:t>0</w:t>
      </w:r>
      <w:r w:rsidR="00157767" w:rsidRPr="00C45424">
        <w:rPr>
          <w:szCs w:val="22"/>
        </w:rPr>
        <w:t>, 202</w:t>
      </w:r>
      <w:r w:rsidR="001B1AFE">
        <w:rPr>
          <w:szCs w:val="22"/>
        </w:rPr>
        <w:t>5</w:t>
      </w:r>
      <w:r w:rsidRPr="006C768A">
        <w:rPr>
          <w:szCs w:val="22"/>
        </w:rPr>
        <w:t>. This responsibility includes: (</w:t>
      </w:r>
      <w:proofErr w:type="spellStart"/>
      <w:r w:rsidRPr="006C768A">
        <w:rPr>
          <w:szCs w:val="22"/>
        </w:rPr>
        <w:t>i</w:t>
      </w:r>
      <w:proofErr w:type="spellEnd"/>
      <w:r w:rsidRPr="006C768A">
        <w:rPr>
          <w:szCs w:val="22"/>
        </w:rPr>
        <w:t>)Maintaining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FD4585" w:rsidRPr="006C768A" w:rsidRDefault="00FD4585" w:rsidP="00FD4585">
      <w:pPr>
        <w:spacing w:line="360" w:lineRule="auto"/>
        <w:ind w:left="90"/>
        <w:jc w:val="both"/>
        <w:rPr>
          <w:szCs w:val="22"/>
        </w:rPr>
      </w:pPr>
    </w:p>
    <w:p w14:paraId="4B460FC5" w14:textId="46D59304" w:rsidR="00FD4585" w:rsidRPr="006C768A" w:rsidRDefault="00FD4585" w:rsidP="00FD4585">
      <w:pPr>
        <w:spacing w:line="360" w:lineRule="auto"/>
        <w:ind w:left="90"/>
        <w:jc w:val="both"/>
        <w:rPr>
          <w:szCs w:val="22"/>
        </w:rPr>
      </w:pPr>
      <w:r w:rsidRPr="006C768A">
        <w:rPr>
          <w:szCs w:val="22"/>
        </w:rPr>
        <w:t>The CEC member for Finance and Economic planning</w:t>
      </w:r>
      <w:r w:rsidR="00FB02E6" w:rsidRPr="006C768A">
        <w:rPr>
          <w:szCs w:val="22"/>
        </w:rPr>
        <w:t xml:space="preserve"> </w:t>
      </w:r>
      <w:r w:rsidRPr="006C768A">
        <w:rPr>
          <w:szCs w:val="22"/>
        </w:rPr>
        <w:t xml:space="preserve">accepts responsibility for the County Government’s financial statements, which have been prepared on the </w:t>
      </w:r>
      <w:r w:rsidR="00C77C21" w:rsidRPr="00C45424">
        <w:rPr>
          <w:szCs w:val="22"/>
        </w:rPr>
        <w:t>Accrual</w:t>
      </w:r>
      <w:r w:rsidRPr="006C768A">
        <w:rPr>
          <w:szCs w:val="22"/>
        </w:rPr>
        <w:t xml:space="preserve"> Basis Method of Financial Reporting, using appropriate accounting policies in accordance with International Public Sector Accounting Standards (IPSAS). The CEC member for Finance and Economic </w:t>
      </w:r>
      <w:r w:rsidR="0075457D" w:rsidRPr="006C768A">
        <w:rPr>
          <w:szCs w:val="22"/>
        </w:rPr>
        <w:t>P</w:t>
      </w:r>
      <w:r w:rsidRPr="006C768A">
        <w:rPr>
          <w:szCs w:val="22"/>
        </w:rPr>
        <w:t>lanning is of the opinion that the County Government’s financial statements gives a true and fair view of the state of the County Government’s transac</w:t>
      </w:r>
      <w:r w:rsidR="00157767" w:rsidRPr="006C768A">
        <w:rPr>
          <w:szCs w:val="22"/>
        </w:rPr>
        <w:t xml:space="preserve">tions during the period ended </w:t>
      </w:r>
      <w:r w:rsidR="00B35617">
        <w:rPr>
          <w:szCs w:val="22"/>
        </w:rPr>
        <w:t>June</w:t>
      </w:r>
      <w:r w:rsidR="00157767" w:rsidRPr="00C45424">
        <w:rPr>
          <w:szCs w:val="22"/>
        </w:rPr>
        <w:t xml:space="preserve"> 3</w:t>
      </w:r>
      <w:r w:rsidR="00B35617">
        <w:rPr>
          <w:szCs w:val="22"/>
        </w:rPr>
        <w:t>0</w:t>
      </w:r>
      <w:r w:rsidR="00157767" w:rsidRPr="00C45424">
        <w:rPr>
          <w:szCs w:val="22"/>
        </w:rPr>
        <w:t>, 202</w:t>
      </w:r>
      <w:r w:rsidR="002362E5">
        <w:rPr>
          <w:szCs w:val="22"/>
        </w:rPr>
        <w:t>5</w:t>
      </w:r>
      <w:r w:rsidRPr="00C45424">
        <w:rPr>
          <w:szCs w:val="22"/>
        </w:rPr>
        <w:t xml:space="preserve">, </w:t>
      </w:r>
      <w:r w:rsidRPr="006C768A">
        <w:rPr>
          <w:szCs w:val="22"/>
        </w:rPr>
        <w:t xml:space="preserve">and of its financial position as at that date. </w:t>
      </w:r>
    </w:p>
    <w:p w14:paraId="59D7D6C0" w14:textId="77777777" w:rsidR="00FD4585" w:rsidRPr="006C768A" w:rsidRDefault="00FD4585" w:rsidP="00FD4585">
      <w:pPr>
        <w:spacing w:line="360" w:lineRule="auto"/>
        <w:ind w:left="90"/>
        <w:jc w:val="both"/>
        <w:rPr>
          <w:szCs w:val="22"/>
        </w:rPr>
      </w:pPr>
    </w:p>
    <w:p w14:paraId="485669F4" w14:textId="71F9E236" w:rsidR="00FD4585" w:rsidRPr="006C768A" w:rsidRDefault="00FD4585" w:rsidP="00FD4585">
      <w:pPr>
        <w:spacing w:line="360" w:lineRule="auto"/>
        <w:ind w:left="90"/>
        <w:jc w:val="both"/>
        <w:rPr>
          <w:szCs w:val="22"/>
        </w:rPr>
      </w:pPr>
      <w:r w:rsidRPr="006C768A">
        <w:rPr>
          <w:szCs w:val="22"/>
        </w:rPr>
        <w:t>The CEC member for finance further confirms the completeness of the accounting records maintained for the County Government which have been relied upon in the preparation of the financial statements as well as the adequacy of the systems of internal financial control.</w:t>
      </w:r>
    </w:p>
    <w:p w14:paraId="109FB902" w14:textId="3BC0A939" w:rsidR="00FD4585" w:rsidRPr="006C768A" w:rsidRDefault="00FD4585" w:rsidP="00FD4585">
      <w:pPr>
        <w:spacing w:line="360" w:lineRule="auto"/>
        <w:ind w:left="90"/>
        <w:jc w:val="both"/>
        <w:rPr>
          <w:szCs w:val="22"/>
        </w:rPr>
      </w:pPr>
    </w:p>
    <w:p w14:paraId="3B3AF407" w14:textId="66C2BBFD" w:rsidR="009E5705" w:rsidRPr="006C768A" w:rsidRDefault="00FD4585" w:rsidP="00953054">
      <w:pPr>
        <w:suppressAutoHyphens/>
        <w:spacing w:line="360" w:lineRule="auto"/>
        <w:ind w:right="29"/>
        <w:jc w:val="both"/>
        <w:rPr>
          <w:b/>
          <w:spacing w:val="-2"/>
          <w:szCs w:val="22"/>
        </w:rPr>
      </w:pPr>
      <w:r w:rsidRPr="006C768A">
        <w:rPr>
          <w:szCs w:val="22"/>
        </w:rPr>
        <w:lastRenderedPageBreak/>
        <w:t>The CEC member for Finance and Economic planning confirms that the County Government has complied fully with applicable Government Regulations and the terms of external financing covenants (where applicable), and that the County Government’s funds received during the quarter were used for the eligible purposes for which they were intended and were properly accounted for. Further</w:t>
      </w:r>
      <w:r w:rsidR="00BC7B5E" w:rsidRPr="006C768A">
        <w:rPr>
          <w:szCs w:val="22"/>
        </w:rPr>
        <w:t>,</w:t>
      </w:r>
      <w:r w:rsidRPr="006C768A">
        <w:rPr>
          <w:szCs w:val="22"/>
        </w:rPr>
        <w:t xml:space="preserve"> the CEC member for finance confirms that the County Government’s financial statements have been prepared in a form that complies with relevant accounting standards prescribed by the Public Sector Accounting Standards Board of Kenya.</w:t>
      </w:r>
    </w:p>
    <w:p w14:paraId="5FB0903A" w14:textId="77777777" w:rsidR="009E5705" w:rsidRPr="006C768A" w:rsidRDefault="009E5705" w:rsidP="00953054">
      <w:pPr>
        <w:suppressAutoHyphens/>
        <w:spacing w:line="360" w:lineRule="auto"/>
        <w:ind w:right="29"/>
        <w:jc w:val="both"/>
        <w:rPr>
          <w:b/>
          <w:spacing w:val="-2"/>
          <w:szCs w:val="22"/>
        </w:rPr>
      </w:pPr>
      <w:r w:rsidRPr="006C768A">
        <w:rPr>
          <w:b/>
          <w:spacing w:val="-2"/>
          <w:szCs w:val="22"/>
        </w:rPr>
        <w:t>Approval of the financial statements</w:t>
      </w:r>
    </w:p>
    <w:p w14:paraId="1399D930" w14:textId="3804F3AE" w:rsidR="009E5705" w:rsidRPr="006C768A" w:rsidRDefault="009E5705" w:rsidP="00953054">
      <w:pPr>
        <w:suppressAutoHyphens/>
        <w:spacing w:line="360" w:lineRule="auto"/>
        <w:ind w:right="29"/>
        <w:jc w:val="both"/>
        <w:rPr>
          <w:spacing w:val="-2"/>
          <w:szCs w:val="22"/>
        </w:rPr>
      </w:pPr>
      <w:r w:rsidRPr="006C768A">
        <w:rPr>
          <w:spacing w:val="-2"/>
          <w:szCs w:val="22"/>
        </w:rPr>
        <w:t xml:space="preserve">The County </w:t>
      </w:r>
      <w:r w:rsidR="00C77C21" w:rsidRPr="006C768A">
        <w:rPr>
          <w:iCs/>
          <w:spacing w:val="-2"/>
          <w:szCs w:val="22"/>
        </w:rPr>
        <w:t>Government’s</w:t>
      </w:r>
      <w:r w:rsidRPr="006C768A">
        <w:rPr>
          <w:i/>
          <w:iCs/>
          <w:spacing w:val="-2"/>
          <w:szCs w:val="22"/>
        </w:rPr>
        <w:t xml:space="preserve"> </w:t>
      </w:r>
      <w:r w:rsidRPr="006C768A">
        <w:rPr>
          <w:spacing w:val="-2"/>
          <w:szCs w:val="22"/>
        </w:rPr>
        <w:t>financial statements were approved and signed by the CEC</w:t>
      </w:r>
      <w:r w:rsidR="00131A48" w:rsidRPr="006C768A">
        <w:rPr>
          <w:spacing w:val="-2"/>
          <w:szCs w:val="22"/>
        </w:rPr>
        <w:t xml:space="preserve">M for </w:t>
      </w:r>
      <w:r w:rsidR="00C77C21" w:rsidRPr="006C768A">
        <w:rPr>
          <w:spacing w:val="-2"/>
          <w:szCs w:val="22"/>
        </w:rPr>
        <w:t>Finance on</w:t>
      </w:r>
      <w:r w:rsidR="00157767" w:rsidRPr="006C768A">
        <w:rPr>
          <w:spacing w:val="-2"/>
          <w:szCs w:val="22"/>
        </w:rPr>
        <w:t xml:space="preserve"> ____________ 202</w:t>
      </w:r>
      <w:r w:rsidR="002362E5">
        <w:rPr>
          <w:spacing w:val="-2"/>
          <w:szCs w:val="22"/>
        </w:rPr>
        <w:t>5</w:t>
      </w:r>
      <w:r w:rsidRPr="006C768A">
        <w:rPr>
          <w:spacing w:val="-2"/>
          <w:szCs w:val="22"/>
        </w:rPr>
        <w:t>.</w:t>
      </w:r>
    </w:p>
    <w:p w14:paraId="102DD14B" w14:textId="77777777" w:rsidR="009E5705" w:rsidRPr="006C768A" w:rsidRDefault="009E5705" w:rsidP="00953054">
      <w:pPr>
        <w:suppressAutoHyphens/>
        <w:spacing w:line="360" w:lineRule="auto"/>
        <w:ind w:right="29"/>
        <w:jc w:val="both"/>
        <w:rPr>
          <w:spacing w:val="-2"/>
          <w:szCs w:val="22"/>
        </w:rPr>
      </w:pPr>
    </w:p>
    <w:p w14:paraId="48C2EF54" w14:textId="77777777" w:rsidR="009E5705" w:rsidRPr="006C768A" w:rsidRDefault="009E5705" w:rsidP="00953054">
      <w:pPr>
        <w:pStyle w:val="CommentText"/>
        <w:widowControl w:val="0"/>
        <w:spacing w:line="360" w:lineRule="auto"/>
        <w:jc w:val="both"/>
        <w:rPr>
          <w:sz w:val="24"/>
          <w:szCs w:val="22"/>
        </w:rPr>
      </w:pPr>
    </w:p>
    <w:tbl>
      <w:tblPr>
        <w:tblW w:w="0" w:type="auto"/>
        <w:tblLook w:val="04A0" w:firstRow="1" w:lastRow="0" w:firstColumn="1" w:lastColumn="0" w:noHBand="0" w:noVBand="1"/>
      </w:tblPr>
      <w:tblGrid>
        <w:gridCol w:w="9670"/>
      </w:tblGrid>
      <w:tr w:rsidR="009E5705" w:rsidRPr="006C768A" w14:paraId="19306C70" w14:textId="77777777">
        <w:tc>
          <w:tcPr>
            <w:tcW w:w="9691" w:type="dxa"/>
            <w:shd w:val="clear" w:color="auto" w:fill="auto"/>
          </w:tcPr>
          <w:p w14:paraId="7964557C" w14:textId="77777777" w:rsidR="009E5705" w:rsidRPr="006C768A" w:rsidRDefault="009E5705" w:rsidP="00953054">
            <w:pPr>
              <w:pStyle w:val="CommentText"/>
              <w:widowControl w:val="0"/>
              <w:spacing w:line="360" w:lineRule="auto"/>
              <w:jc w:val="both"/>
              <w:rPr>
                <w:b/>
                <w:bCs/>
                <w:color w:val="000000"/>
                <w:sz w:val="24"/>
                <w:szCs w:val="22"/>
              </w:rPr>
            </w:pPr>
            <w:r w:rsidRPr="006C768A">
              <w:rPr>
                <w:b/>
                <w:bCs/>
                <w:color w:val="000000"/>
                <w:sz w:val="24"/>
                <w:szCs w:val="22"/>
              </w:rPr>
              <w:t>………………………………………………..</w:t>
            </w:r>
          </w:p>
        </w:tc>
      </w:tr>
      <w:tr w:rsidR="009E5705" w:rsidRPr="006C768A" w14:paraId="6FE67572" w14:textId="77777777">
        <w:tc>
          <w:tcPr>
            <w:tcW w:w="9691" w:type="dxa"/>
            <w:shd w:val="clear" w:color="auto" w:fill="auto"/>
          </w:tcPr>
          <w:p w14:paraId="71BCB7DC" w14:textId="2575B2DF" w:rsidR="009E5705" w:rsidRPr="006C768A" w:rsidRDefault="009E5705" w:rsidP="00953054">
            <w:pPr>
              <w:pStyle w:val="CommentText"/>
              <w:widowControl w:val="0"/>
              <w:spacing w:line="360" w:lineRule="auto"/>
              <w:jc w:val="both"/>
              <w:rPr>
                <w:sz w:val="24"/>
                <w:szCs w:val="22"/>
              </w:rPr>
            </w:pPr>
            <w:r w:rsidRPr="006C768A">
              <w:rPr>
                <w:b/>
                <w:sz w:val="24"/>
                <w:szCs w:val="22"/>
              </w:rPr>
              <w:t>C</w:t>
            </w:r>
            <w:r w:rsidR="008D3699" w:rsidRPr="006C768A">
              <w:rPr>
                <w:b/>
                <w:sz w:val="24"/>
                <w:szCs w:val="22"/>
              </w:rPr>
              <w:t>ECM</w:t>
            </w:r>
            <w:r w:rsidRPr="006C768A">
              <w:rPr>
                <w:b/>
                <w:sz w:val="24"/>
                <w:szCs w:val="22"/>
              </w:rPr>
              <w:t xml:space="preserve"> – Finance and Economic Planning</w:t>
            </w:r>
          </w:p>
        </w:tc>
      </w:tr>
      <w:tr w:rsidR="009E5705" w:rsidRPr="006C768A" w14:paraId="3430236D" w14:textId="77777777">
        <w:tc>
          <w:tcPr>
            <w:tcW w:w="9691" w:type="dxa"/>
            <w:shd w:val="clear" w:color="auto" w:fill="auto"/>
          </w:tcPr>
          <w:p w14:paraId="7734806F" w14:textId="77777777" w:rsidR="009E5705" w:rsidRPr="006C768A" w:rsidRDefault="009E5705" w:rsidP="00953054">
            <w:pPr>
              <w:pStyle w:val="CommentText"/>
              <w:widowControl w:val="0"/>
              <w:spacing w:line="360" w:lineRule="auto"/>
              <w:jc w:val="both"/>
              <w:rPr>
                <w:sz w:val="24"/>
                <w:szCs w:val="22"/>
              </w:rPr>
            </w:pPr>
            <w:r w:rsidRPr="006C768A">
              <w:rPr>
                <w:b/>
                <w:sz w:val="24"/>
                <w:szCs w:val="22"/>
              </w:rPr>
              <w:t xml:space="preserve"> </w:t>
            </w:r>
          </w:p>
        </w:tc>
      </w:tr>
      <w:bookmarkEnd w:id="13"/>
    </w:tbl>
    <w:p w14:paraId="35CBE53D" w14:textId="77777777" w:rsidR="00B01FCB" w:rsidRPr="000B38EC" w:rsidRDefault="00DE2577" w:rsidP="000B38EC">
      <w:pPr>
        <w:autoSpaceDE/>
        <w:autoSpaceDN/>
        <w:jc w:val="both"/>
        <w:rPr>
          <w:i/>
          <w:iCs/>
          <w:sz w:val="22"/>
          <w:szCs w:val="22"/>
        </w:rPr>
      </w:pPr>
      <w:r w:rsidRPr="00953054">
        <w:rPr>
          <w:i/>
          <w:iCs/>
          <w:sz w:val="22"/>
          <w:szCs w:val="22"/>
        </w:rPr>
        <w:br w:type="page"/>
      </w:r>
    </w:p>
    <w:p w14:paraId="6A262A6D" w14:textId="77777777" w:rsidR="00B01FCB" w:rsidRPr="00953054" w:rsidRDefault="00B01FCB" w:rsidP="00953054">
      <w:pPr>
        <w:spacing w:line="360" w:lineRule="auto"/>
        <w:jc w:val="both"/>
        <w:rPr>
          <w:sz w:val="22"/>
          <w:szCs w:val="22"/>
        </w:rPr>
        <w:sectPr w:rsidR="00B01FCB" w:rsidRPr="00953054" w:rsidSect="006E6202">
          <w:headerReference w:type="even" r:id="rId23"/>
          <w:headerReference w:type="default" r:id="rId24"/>
          <w:footerReference w:type="default" r:id="rId25"/>
          <w:headerReference w:type="first" r:id="rId26"/>
          <w:footerReference w:type="first" r:id="rId27"/>
          <w:pgSz w:w="12240" w:h="15840" w:code="1"/>
          <w:pgMar w:top="864" w:right="1152" w:bottom="1134" w:left="1418" w:header="567" w:footer="283" w:gutter="0"/>
          <w:pgNumType w:fmt="lowerRoman"/>
          <w:cols w:space="720"/>
          <w:titlePg/>
          <w:docGrid w:linePitch="326"/>
        </w:sectPr>
      </w:pPr>
    </w:p>
    <w:p w14:paraId="24F87F46" w14:textId="3F3AF9B8" w:rsidR="001F3FE2" w:rsidRPr="006C768A" w:rsidRDefault="00B923A5" w:rsidP="00717184">
      <w:pPr>
        <w:pStyle w:val="Heading1"/>
        <w:numPr>
          <w:ilvl w:val="0"/>
          <w:numId w:val="2"/>
        </w:numPr>
        <w:tabs>
          <w:tab w:val="left" w:pos="450"/>
        </w:tabs>
        <w:spacing w:line="360" w:lineRule="auto"/>
        <w:ind w:left="450"/>
        <w:jc w:val="both"/>
        <w:rPr>
          <w:szCs w:val="22"/>
        </w:rPr>
      </w:pPr>
      <w:bookmarkStart w:id="14" w:name="_Toc204920790"/>
      <w:r w:rsidRPr="006C768A">
        <w:rPr>
          <w:szCs w:val="22"/>
        </w:rPr>
        <w:lastRenderedPageBreak/>
        <w:t>Statement o</w:t>
      </w:r>
      <w:r w:rsidR="008E4334" w:rsidRPr="006C768A">
        <w:rPr>
          <w:szCs w:val="22"/>
        </w:rPr>
        <w:t xml:space="preserve">f Financial Performance </w:t>
      </w:r>
      <w:r w:rsidR="00175ECD" w:rsidRPr="006C768A">
        <w:rPr>
          <w:szCs w:val="22"/>
        </w:rPr>
        <w:t>for</w:t>
      </w:r>
      <w:r w:rsidRPr="006C768A">
        <w:rPr>
          <w:szCs w:val="22"/>
        </w:rPr>
        <w:t xml:space="preserve"> the </w:t>
      </w:r>
      <w:r w:rsidR="00CE25E6" w:rsidRPr="006C768A">
        <w:rPr>
          <w:szCs w:val="22"/>
        </w:rPr>
        <w:t>Period</w:t>
      </w:r>
      <w:r w:rsidRPr="006C768A">
        <w:rPr>
          <w:szCs w:val="22"/>
        </w:rPr>
        <w:t xml:space="preserve"> </w:t>
      </w:r>
      <w:r w:rsidR="00CE25E6" w:rsidRPr="006C768A">
        <w:rPr>
          <w:szCs w:val="22"/>
        </w:rPr>
        <w:t>E</w:t>
      </w:r>
      <w:r w:rsidR="008E4334" w:rsidRPr="006C768A">
        <w:rPr>
          <w:szCs w:val="22"/>
        </w:rPr>
        <w:t xml:space="preserve">nded </w:t>
      </w:r>
      <w:r w:rsidR="000869A9">
        <w:rPr>
          <w:szCs w:val="22"/>
        </w:rPr>
        <w:t xml:space="preserve">June </w:t>
      </w:r>
      <w:r w:rsidR="008518C1">
        <w:rPr>
          <w:szCs w:val="22"/>
        </w:rPr>
        <w:t>3</w:t>
      </w:r>
      <w:r w:rsidR="000869A9">
        <w:rPr>
          <w:szCs w:val="22"/>
        </w:rPr>
        <w:t>0</w:t>
      </w:r>
      <w:r w:rsidR="008518C1">
        <w:rPr>
          <w:szCs w:val="22"/>
        </w:rPr>
        <w:t>,</w:t>
      </w:r>
      <w:r w:rsidR="008E4334" w:rsidRPr="006C768A">
        <w:rPr>
          <w:szCs w:val="22"/>
        </w:rPr>
        <w:t xml:space="preserve"> 20</w:t>
      </w:r>
      <w:r w:rsidR="000E15F5" w:rsidRPr="006C768A">
        <w:rPr>
          <w:szCs w:val="22"/>
        </w:rPr>
        <w:t>2</w:t>
      </w:r>
      <w:r w:rsidR="00A64126">
        <w:rPr>
          <w:szCs w:val="22"/>
        </w:rPr>
        <w:t>5</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083"/>
        <w:gridCol w:w="2606"/>
      </w:tblGrid>
      <w:tr w:rsidR="00FD4585" w:rsidRPr="00A255ED" w14:paraId="056D1E26" w14:textId="77777777" w:rsidTr="002153E1">
        <w:trPr>
          <w:trHeight w:val="454"/>
          <w:tblHeader/>
        </w:trPr>
        <w:tc>
          <w:tcPr>
            <w:tcW w:w="3086" w:type="pct"/>
            <w:shd w:val="clear" w:color="auto" w:fill="0070C0"/>
            <w:noWrap/>
            <w:vAlign w:val="center"/>
            <w:hideMark/>
          </w:tcPr>
          <w:p w14:paraId="0594BCB2" w14:textId="38A7B9CD" w:rsidR="00FD4585" w:rsidRPr="006C768A" w:rsidRDefault="003D4B37" w:rsidP="000A0629">
            <w:pPr>
              <w:jc w:val="both"/>
              <w:rPr>
                <w:b/>
                <w:bCs/>
                <w:lang w:val="en-US"/>
              </w:rPr>
            </w:pPr>
            <w:r w:rsidRPr="006C768A">
              <w:rPr>
                <w:b/>
                <w:bCs/>
                <w:lang w:val="en-US"/>
              </w:rPr>
              <w:t>Des</w:t>
            </w:r>
            <w:r w:rsidR="00A255ED" w:rsidRPr="006C768A">
              <w:rPr>
                <w:b/>
                <w:bCs/>
                <w:lang w:val="en-US"/>
              </w:rPr>
              <w:t>cription</w:t>
            </w:r>
          </w:p>
        </w:tc>
        <w:tc>
          <w:tcPr>
            <w:tcW w:w="562" w:type="pct"/>
            <w:shd w:val="clear" w:color="auto" w:fill="0070C0"/>
            <w:noWrap/>
            <w:vAlign w:val="center"/>
            <w:hideMark/>
          </w:tcPr>
          <w:p w14:paraId="361799A2" w14:textId="77777777" w:rsidR="00FD4585" w:rsidRPr="006C768A" w:rsidRDefault="00FD4585" w:rsidP="000A0629">
            <w:pPr>
              <w:jc w:val="both"/>
              <w:rPr>
                <w:b/>
                <w:bCs/>
                <w:lang w:val="en-US"/>
              </w:rPr>
            </w:pPr>
            <w:r w:rsidRPr="006C768A">
              <w:rPr>
                <w:b/>
                <w:bCs/>
                <w:lang w:val="en-US"/>
              </w:rPr>
              <w:t>Notes</w:t>
            </w:r>
          </w:p>
        </w:tc>
        <w:tc>
          <w:tcPr>
            <w:tcW w:w="1352" w:type="pct"/>
            <w:shd w:val="clear" w:color="auto" w:fill="0070C0"/>
            <w:noWrap/>
            <w:vAlign w:val="center"/>
            <w:hideMark/>
          </w:tcPr>
          <w:p w14:paraId="1722BD0B" w14:textId="77777777" w:rsidR="006827AD" w:rsidRPr="006C768A" w:rsidRDefault="00FD4585" w:rsidP="00C17F5D">
            <w:pPr>
              <w:jc w:val="center"/>
              <w:rPr>
                <w:b/>
                <w:bCs/>
                <w:color w:val="000000"/>
                <w:lang w:val="en-US"/>
              </w:rPr>
            </w:pPr>
            <w:r w:rsidRPr="006C768A">
              <w:rPr>
                <w:b/>
                <w:bCs/>
                <w:color w:val="000000"/>
                <w:lang w:val="en-US"/>
              </w:rPr>
              <w:t xml:space="preserve">Period ended </w:t>
            </w:r>
          </w:p>
          <w:p w14:paraId="426DB2B2" w14:textId="02875B06" w:rsidR="00FD4585" w:rsidRPr="006C768A" w:rsidRDefault="000869A9" w:rsidP="00C17F5D">
            <w:pPr>
              <w:jc w:val="center"/>
              <w:rPr>
                <w:b/>
                <w:bCs/>
                <w:i/>
                <w:iCs/>
                <w:lang w:val="en-US"/>
              </w:rPr>
            </w:pPr>
            <w:r>
              <w:rPr>
                <w:b/>
                <w:bCs/>
                <w:color w:val="000000"/>
                <w:lang w:val="en-US"/>
              </w:rPr>
              <w:t>June</w:t>
            </w:r>
            <w:r w:rsidR="000E15F5" w:rsidRPr="006C768A">
              <w:rPr>
                <w:b/>
                <w:bCs/>
                <w:color w:val="000000"/>
                <w:lang w:val="en-US"/>
              </w:rPr>
              <w:t xml:space="preserve"> 3</w:t>
            </w:r>
            <w:r>
              <w:rPr>
                <w:b/>
                <w:bCs/>
                <w:color w:val="000000"/>
                <w:lang w:val="en-US"/>
              </w:rPr>
              <w:t>0</w:t>
            </w:r>
            <w:r w:rsidR="00AF7106">
              <w:rPr>
                <w:b/>
                <w:bCs/>
                <w:color w:val="000000"/>
                <w:lang w:val="en-US"/>
              </w:rPr>
              <w:t xml:space="preserve"> </w:t>
            </w:r>
            <w:r>
              <w:rPr>
                <w:b/>
                <w:bCs/>
                <w:color w:val="000000"/>
                <w:lang w:val="en-US"/>
              </w:rPr>
              <w:t>,</w:t>
            </w:r>
            <w:r w:rsidR="000E15F5" w:rsidRPr="006C768A">
              <w:rPr>
                <w:b/>
                <w:bCs/>
                <w:color w:val="000000"/>
                <w:lang w:val="en-US"/>
              </w:rPr>
              <w:t>202</w:t>
            </w:r>
            <w:r w:rsidR="002C18FB">
              <w:rPr>
                <w:b/>
                <w:bCs/>
                <w:color w:val="000000"/>
                <w:lang w:val="en-US"/>
              </w:rPr>
              <w:t>5</w:t>
            </w:r>
          </w:p>
        </w:tc>
      </w:tr>
      <w:tr w:rsidR="00FD4585" w:rsidRPr="00953054" w14:paraId="0DAEB19D" w14:textId="77777777" w:rsidTr="002153E1">
        <w:trPr>
          <w:trHeight w:val="454"/>
          <w:tblHeader/>
        </w:trPr>
        <w:tc>
          <w:tcPr>
            <w:tcW w:w="3086" w:type="pct"/>
            <w:shd w:val="clear" w:color="auto" w:fill="0070C0"/>
            <w:noWrap/>
            <w:vAlign w:val="center"/>
            <w:hideMark/>
          </w:tcPr>
          <w:p w14:paraId="462A5638" w14:textId="77777777" w:rsidR="00FD4585" w:rsidRPr="006C768A" w:rsidRDefault="00FD4585" w:rsidP="000A0629">
            <w:pPr>
              <w:jc w:val="both"/>
              <w:rPr>
                <w:b/>
                <w:bCs/>
                <w:lang w:val="en-US"/>
              </w:rPr>
            </w:pPr>
          </w:p>
        </w:tc>
        <w:tc>
          <w:tcPr>
            <w:tcW w:w="562" w:type="pct"/>
            <w:shd w:val="clear" w:color="auto" w:fill="0070C0"/>
            <w:noWrap/>
            <w:vAlign w:val="center"/>
            <w:hideMark/>
          </w:tcPr>
          <w:p w14:paraId="613A87F2" w14:textId="77777777" w:rsidR="00FD4585" w:rsidRPr="006C768A" w:rsidRDefault="00FD4585" w:rsidP="000A0629">
            <w:pPr>
              <w:jc w:val="both"/>
              <w:rPr>
                <w:lang w:val="en-US"/>
              </w:rPr>
            </w:pPr>
          </w:p>
        </w:tc>
        <w:tc>
          <w:tcPr>
            <w:tcW w:w="1352" w:type="pct"/>
            <w:shd w:val="clear" w:color="auto" w:fill="0070C0"/>
            <w:noWrap/>
            <w:vAlign w:val="center"/>
            <w:hideMark/>
          </w:tcPr>
          <w:p w14:paraId="1D7E3472" w14:textId="77777777" w:rsidR="00FD4585" w:rsidRPr="006C768A" w:rsidRDefault="00FD4585" w:rsidP="00C17F5D">
            <w:pPr>
              <w:jc w:val="center"/>
              <w:rPr>
                <w:b/>
                <w:lang w:val="en-US"/>
              </w:rPr>
            </w:pPr>
            <w:r w:rsidRPr="006C768A">
              <w:rPr>
                <w:b/>
                <w:lang w:val="en-US"/>
              </w:rPr>
              <w:t>Kshs</w:t>
            </w:r>
          </w:p>
        </w:tc>
      </w:tr>
      <w:tr w:rsidR="00FD4585" w:rsidRPr="00953054" w14:paraId="23944817" w14:textId="77777777" w:rsidTr="002153E1">
        <w:trPr>
          <w:trHeight w:val="454"/>
        </w:trPr>
        <w:tc>
          <w:tcPr>
            <w:tcW w:w="3086" w:type="pct"/>
            <w:shd w:val="clear" w:color="auto" w:fill="auto"/>
            <w:noWrap/>
            <w:vAlign w:val="center"/>
            <w:hideMark/>
          </w:tcPr>
          <w:p w14:paraId="01E0905B" w14:textId="77777777" w:rsidR="00FD4585" w:rsidRPr="006C768A" w:rsidRDefault="00FD4585" w:rsidP="000A0629">
            <w:pPr>
              <w:jc w:val="both"/>
              <w:rPr>
                <w:b/>
                <w:bCs/>
                <w:lang w:val="en-US"/>
              </w:rPr>
            </w:pPr>
            <w:r w:rsidRPr="006C768A">
              <w:rPr>
                <w:b/>
                <w:bCs/>
                <w:lang w:val="en-US"/>
              </w:rPr>
              <w:t>Revenue</w:t>
            </w:r>
            <w:r w:rsidRPr="006C768A">
              <w:rPr>
                <w:lang w:val="en-US"/>
              </w:rPr>
              <w:t xml:space="preserve"> </w:t>
            </w:r>
            <w:r w:rsidRPr="006C768A">
              <w:rPr>
                <w:b/>
                <w:bCs/>
                <w:lang w:val="en-US"/>
              </w:rPr>
              <w:t>from</w:t>
            </w:r>
            <w:r w:rsidRPr="006C768A">
              <w:rPr>
                <w:lang w:val="en-US"/>
              </w:rPr>
              <w:t xml:space="preserve"> </w:t>
            </w:r>
            <w:r w:rsidRPr="006C768A">
              <w:rPr>
                <w:b/>
                <w:bCs/>
                <w:lang w:val="en-US"/>
              </w:rPr>
              <w:t>non-exchange</w:t>
            </w:r>
            <w:r w:rsidRPr="006C768A">
              <w:rPr>
                <w:lang w:val="en-US"/>
              </w:rPr>
              <w:t xml:space="preserve"> </w:t>
            </w:r>
            <w:r w:rsidRPr="006C768A">
              <w:rPr>
                <w:b/>
                <w:bCs/>
                <w:lang w:val="en-US"/>
              </w:rPr>
              <w:t>transactions</w:t>
            </w:r>
          </w:p>
        </w:tc>
        <w:tc>
          <w:tcPr>
            <w:tcW w:w="562" w:type="pct"/>
            <w:shd w:val="clear" w:color="auto" w:fill="auto"/>
            <w:noWrap/>
            <w:vAlign w:val="center"/>
            <w:hideMark/>
          </w:tcPr>
          <w:p w14:paraId="1F0EAF01" w14:textId="77777777" w:rsidR="00FD4585" w:rsidRPr="006C768A" w:rsidRDefault="00FD4585" w:rsidP="000A0629">
            <w:pPr>
              <w:jc w:val="both"/>
              <w:rPr>
                <w:lang w:val="en-US"/>
              </w:rPr>
            </w:pPr>
          </w:p>
        </w:tc>
        <w:tc>
          <w:tcPr>
            <w:tcW w:w="1352" w:type="pct"/>
            <w:shd w:val="clear" w:color="auto" w:fill="auto"/>
            <w:noWrap/>
            <w:vAlign w:val="center"/>
            <w:hideMark/>
          </w:tcPr>
          <w:p w14:paraId="115C78D5" w14:textId="77777777" w:rsidR="00FD4585" w:rsidRPr="006C768A" w:rsidRDefault="00FD4585" w:rsidP="00C17F5D">
            <w:pPr>
              <w:jc w:val="center"/>
              <w:rPr>
                <w:lang w:val="en-US"/>
              </w:rPr>
            </w:pPr>
          </w:p>
        </w:tc>
      </w:tr>
      <w:tr w:rsidR="00FD4585" w:rsidRPr="00953054" w14:paraId="13C8B383" w14:textId="77777777" w:rsidTr="002153E1">
        <w:trPr>
          <w:trHeight w:val="454"/>
        </w:trPr>
        <w:tc>
          <w:tcPr>
            <w:tcW w:w="3086" w:type="pct"/>
            <w:shd w:val="clear" w:color="auto" w:fill="auto"/>
            <w:noWrap/>
            <w:vAlign w:val="center"/>
          </w:tcPr>
          <w:p w14:paraId="0A9E637D" w14:textId="77777777" w:rsidR="00FD4585" w:rsidRPr="006C768A" w:rsidRDefault="00FD4585" w:rsidP="000A0629">
            <w:pPr>
              <w:jc w:val="both"/>
              <w:rPr>
                <w:lang w:val="en-US"/>
              </w:rPr>
            </w:pPr>
            <w:r w:rsidRPr="006C768A">
              <w:rPr>
                <w:lang w:val="en-US"/>
              </w:rPr>
              <w:t>Transfers from CRF</w:t>
            </w:r>
          </w:p>
        </w:tc>
        <w:tc>
          <w:tcPr>
            <w:tcW w:w="562" w:type="pct"/>
            <w:shd w:val="clear" w:color="auto" w:fill="auto"/>
            <w:noWrap/>
            <w:vAlign w:val="center"/>
          </w:tcPr>
          <w:p w14:paraId="795B70AC" w14:textId="6229FB56" w:rsidR="00FD4585" w:rsidRPr="006C768A" w:rsidRDefault="006827AD" w:rsidP="00891492">
            <w:pPr>
              <w:jc w:val="center"/>
              <w:rPr>
                <w:lang w:val="en-US"/>
              </w:rPr>
            </w:pPr>
            <w:r w:rsidRPr="006C768A">
              <w:rPr>
                <w:lang w:val="en-US"/>
              </w:rPr>
              <w:t>5</w:t>
            </w:r>
          </w:p>
        </w:tc>
        <w:tc>
          <w:tcPr>
            <w:tcW w:w="1352" w:type="pct"/>
            <w:shd w:val="clear" w:color="auto" w:fill="auto"/>
            <w:noWrap/>
            <w:vAlign w:val="center"/>
          </w:tcPr>
          <w:p w14:paraId="43FE7484" w14:textId="6767F0DC" w:rsidR="00FD4585" w:rsidRPr="006C768A" w:rsidRDefault="000869A9" w:rsidP="00C17F5D">
            <w:pPr>
              <w:jc w:val="center"/>
              <w:rPr>
                <w:lang w:val="en-US"/>
              </w:rPr>
            </w:pPr>
            <w:r w:rsidRPr="000869A9">
              <w:rPr>
                <w:lang w:val="en-US"/>
              </w:rPr>
              <w:t>7,427,622,411</w:t>
            </w:r>
          </w:p>
        </w:tc>
      </w:tr>
      <w:tr w:rsidR="00FD4585" w:rsidRPr="00953054" w14:paraId="64653064" w14:textId="77777777" w:rsidTr="002153E1">
        <w:trPr>
          <w:trHeight w:val="454"/>
        </w:trPr>
        <w:tc>
          <w:tcPr>
            <w:tcW w:w="3086" w:type="pct"/>
            <w:shd w:val="clear" w:color="auto" w:fill="auto"/>
            <w:noWrap/>
            <w:vAlign w:val="center"/>
          </w:tcPr>
          <w:p w14:paraId="159B6DFA" w14:textId="77777777" w:rsidR="00FD4585" w:rsidRPr="006C768A" w:rsidRDefault="00FD4585" w:rsidP="000A0629">
            <w:pPr>
              <w:jc w:val="both"/>
              <w:rPr>
                <w:lang w:val="en-US"/>
              </w:rPr>
            </w:pPr>
            <w:r w:rsidRPr="006C768A">
              <w:rPr>
                <w:lang w:val="en-US"/>
              </w:rPr>
              <w:t>Miscellaneous Revenue</w:t>
            </w:r>
          </w:p>
        </w:tc>
        <w:tc>
          <w:tcPr>
            <w:tcW w:w="562" w:type="pct"/>
            <w:shd w:val="clear" w:color="auto" w:fill="auto"/>
            <w:noWrap/>
            <w:vAlign w:val="center"/>
          </w:tcPr>
          <w:p w14:paraId="06D6CAF1" w14:textId="18A05D8E" w:rsidR="00FD4585" w:rsidRPr="006C768A" w:rsidRDefault="002B381B" w:rsidP="00891492">
            <w:pPr>
              <w:jc w:val="center"/>
              <w:rPr>
                <w:lang w:val="en-US"/>
              </w:rPr>
            </w:pPr>
            <w:r w:rsidRPr="006C768A">
              <w:rPr>
                <w:lang w:val="en-US"/>
              </w:rPr>
              <w:t>6</w:t>
            </w:r>
          </w:p>
        </w:tc>
        <w:tc>
          <w:tcPr>
            <w:tcW w:w="1352" w:type="pct"/>
            <w:shd w:val="clear" w:color="auto" w:fill="auto"/>
            <w:noWrap/>
            <w:vAlign w:val="center"/>
          </w:tcPr>
          <w:p w14:paraId="79343F16" w14:textId="22ABAF10" w:rsidR="00FD4585" w:rsidRPr="006C768A" w:rsidRDefault="00E32BF4" w:rsidP="00C17F5D">
            <w:pPr>
              <w:jc w:val="center"/>
              <w:rPr>
                <w:lang w:val="en-US"/>
              </w:rPr>
            </w:pPr>
            <w:r w:rsidRPr="006C768A">
              <w:rPr>
                <w:lang w:val="en-US"/>
              </w:rPr>
              <w:t xml:space="preserve">-   </w:t>
            </w:r>
          </w:p>
        </w:tc>
      </w:tr>
      <w:tr w:rsidR="00FD4585" w:rsidRPr="00953054" w14:paraId="0E758D97" w14:textId="77777777" w:rsidTr="002153E1">
        <w:trPr>
          <w:trHeight w:val="454"/>
        </w:trPr>
        <w:tc>
          <w:tcPr>
            <w:tcW w:w="3086" w:type="pct"/>
            <w:shd w:val="clear" w:color="auto" w:fill="auto"/>
            <w:noWrap/>
            <w:vAlign w:val="center"/>
            <w:hideMark/>
          </w:tcPr>
          <w:p w14:paraId="62FB4A29" w14:textId="77777777" w:rsidR="00FD4585" w:rsidRPr="006C768A" w:rsidRDefault="00FD4585" w:rsidP="000A0629">
            <w:pPr>
              <w:jc w:val="both"/>
              <w:rPr>
                <w:lang w:val="en-US"/>
              </w:rPr>
            </w:pPr>
            <w:r w:rsidRPr="006C768A">
              <w:rPr>
                <w:b/>
                <w:bCs/>
                <w:lang w:val="en-US"/>
              </w:rPr>
              <w:t>Revenue</w:t>
            </w:r>
            <w:r w:rsidRPr="006C768A">
              <w:rPr>
                <w:lang w:val="en-US"/>
              </w:rPr>
              <w:t xml:space="preserve"> </w:t>
            </w:r>
            <w:r w:rsidRPr="006C768A">
              <w:rPr>
                <w:b/>
                <w:bCs/>
                <w:lang w:val="en-US"/>
              </w:rPr>
              <w:t>from</w:t>
            </w:r>
            <w:r w:rsidRPr="006C768A">
              <w:rPr>
                <w:lang w:val="en-US"/>
              </w:rPr>
              <w:t xml:space="preserve"> </w:t>
            </w:r>
            <w:r w:rsidRPr="006C768A">
              <w:rPr>
                <w:b/>
                <w:bCs/>
                <w:lang w:val="en-US"/>
              </w:rPr>
              <w:t>exchange</w:t>
            </w:r>
            <w:r w:rsidRPr="006C768A">
              <w:rPr>
                <w:lang w:val="en-US"/>
              </w:rPr>
              <w:t xml:space="preserve"> </w:t>
            </w:r>
            <w:r w:rsidRPr="006C768A">
              <w:rPr>
                <w:b/>
                <w:bCs/>
                <w:lang w:val="en-US"/>
              </w:rPr>
              <w:t>transactions</w:t>
            </w:r>
          </w:p>
        </w:tc>
        <w:tc>
          <w:tcPr>
            <w:tcW w:w="562" w:type="pct"/>
            <w:shd w:val="clear" w:color="auto" w:fill="auto"/>
            <w:noWrap/>
            <w:vAlign w:val="center"/>
            <w:hideMark/>
          </w:tcPr>
          <w:p w14:paraId="5D58F32A" w14:textId="77777777" w:rsidR="00FD4585" w:rsidRPr="006C768A" w:rsidRDefault="00FD4585" w:rsidP="00891492">
            <w:pPr>
              <w:jc w:val="center"/>
              <w:rPr>
                <w:lang w:val="en-US"/>
              </w:rPr>
            </w:pPr>
          </w:p>
        </w:tc>
        <w:tc>
          <w:tcPr>
            <w:tcW w:w="1352" w:type="pct"/>
            <w:shd w:val="clear" w:color="auto" w:fill="auto"/>
            <w:noWrap/>
            <w:vAlign w:val="center"/>
            <w:hideMark/>
          </w:tcPr>
          <w:p w14:paraId="38757E28" w14:textId="77777777" w:rsidR="00FD4585" w:rsidRPr="006C768A" w:rsidRDefault="00FD4585" w:rsidP="00C17F5D">
            <w:pPr>
              <w:jc w:val="center"/>
              <w:rPr>
                <w:lang w:val="en-US"/>
              </w:rPr>
            </w:pPr>
          </w:p>
        </w:tc>
      </w:tr>
      <w:tr w:rsidR="00FD4585" w:rsidRPr="00953054" w14:paraId="57B6609A" w14:textId="77777777" w:rsidTr="002153E1">
        <w:trPr>
          <w:trHeight w:val="454"/>
        </w:trPr>
        <w:tc>
          <w:tcPr>
            <w:tcW w:w="3086" w:type="pct"/>
            <w:shd w:val="clear" w:color="auto" w:fill="auto"/>
            <w:noWrap/>
            <w:vAlign w:val="center"/>
            <w:hideMark/>
          </w:tcPr>
          <w:p w14:paraId="4EC59127" w14:textId="77777777" w:rsidR="00FD4585" w:rsidRPr="006C768A" w:rsidRDefault="00FD4585" w:rsidP="000A0629">
            <w:pPr>
              <w:jc w:val="both"/>
              <w:rPr>
                <w:lang w:val="en-US"/>
              </w:rPr>
            </w:pPr>
            <w:r w:rsidRPr="006C768A">
              <w:rPr>
                <w:lang w:val="en-US"/>
              </w:rPr>
              <w:t>Other income</w:t>
            </w:r>
          </w:p>
        </w:tc>
        <w:tc>
          <w:tcPr>
            <w:tcW w:w="562" w:type="pct"/>
            <w:shd w:val="clear" w:color="auto" w:fill="auto"/>
            <w:noWrap/>
            <w:vAlign w:val="center"/>
            <w:hideMark/>
          </w:tcPr>
          <w:p w14:paraId="0C5E60F5" w14:textId="21189605" w:rsidR="00FD4585" w:rsidRPr="006C768A" w:rsidRDefault="002B381B" w:rsidP="00891492">
            <w:pPr>
              <w:jc w:val="center"/>
              <w:rPr>
                <w:lang w:val="en-US"/>
              </w:rPr>
            </w:pPr>
            <w:r w:rsidRPr="006C768A">
              <w:rPr>
                <w:lang w:val="en-US"/>
              </w:rPr>
              <w:t>7</w:t>
            </w:r>
          </w:p>
        </w:tc>
        <w:tc>
          <w:tcPr>
            <w:tcW w:w="1352" w:type="pct"/>
            <w:shd w:val="clear" w:color="auto" w:fill="auto"/>
            <w:noWrap/>
            <w:vAlign w:val="center"/>
            <w:hideMark/>
          </w:tcPr>
          <w:p w14:paraId="1BBA5E0A" w14:textId="7CA80B47" w:rsidR="00FD4585" w:rsidRPr="006C768A" w:rsidRDefault="00E32BF4" w:rsidP="00C17F5D">
            <w:pPr>
              <w:jc w:val="center"/>
              <w:rPr>
                <w:lang w:val="en-US"/>
              </w:rPr>
            </w:pPr>
            <w:r w:rsidRPr="006C768A">
              <w:rPr>
                <w:lang w:val="en-US"/>
              </w:rPr>
              <w:t xml:space="preserve">-   </w:t>
            </w:r>
          </w:p>
        </w:tc>
      </w:tr>
      <w:tr w:rsidR="00FD4585" w:rsidRPr="00953054" w14:paraId="02617376" w14:textId="77777777" w:rsidTr="002153E1">
        <w:trPr>
          <w:trHeight w:val="454"/>
        </w:trPr>
        <w:tc>
          <w:tcPr>
            <w:tcW w:w="3086" w:type="pct"/>
            <w:shd w:val="clear" w:color="auto" w:fill="auto"/>
            <w:noWrap/>
            <w:vAlign w:val="center"/>
            <w:hideMark/>
          </w:tcPr>
          <w:p w14:paraId="0AA4CBEA" w14:textId="77777777" w:rsidR="00FD4585" w:rsidRPr="006C768A" w:rsidRDefault="00FD4585" w:rsidP="000A0629">
            <w:pPr>
              <w:jc w:val="both"/>
              <w:rPr>
                <w:lang w:val="en-US"/>
              </w:rPr>
            </w:pPr>
            <w:r w:rsidRPr="006C768A">
              <w:rPr>
                <w:b/>
                <w:bCs/>
                <w:lang w:val="en-US"/>
              </w:rPr>
              <w:t>Total</w:t>
            </w:r>
            <w:r w:rsidRPr="006C768A">
              <w:rPr>
                <w:lang w:val="en-US"/>
              </w:rPr>
              <w:t xml:space="preserve"> </w:t>
            </w:r>
            <w:r w:rsidRPr="006C768A">
              <w:rPr>
                <w:b/>
                <w:bCs/>
                <w:lang w:val="en-US"/>
              </w:rPr>
              <w:t>revenue</w:t>
            </w:r>
          </w:p>
        </w:tc>
        <w:tc>
          <w:tcPr>
            <w:tcW w:w="562" w:type="pct"/>
            <w:shd w:val="clear" w:color="auto" w:fill="auto"/>
            <w:noWrap/>
            <w:vAlign w:val="center"/>
            <w:hideMark/>
          </w:tcPr>
          <w:p w14:paraId="6F2F8CEC" w14:textId="77777777" w:rsidR="00FD4585" w:rsidRPr="006C768A" w:rsidRDefault="00FD4585" w:rsidP="00891492">
            <w:pPr>
              <w:jc w:val="center"/>
              <w:rPr>
                <w:lang w:val="en-US"/>
              </w:rPr>
            </w:pPr>
          </w:p>
        </w:tc>
        <w:tc>
          <w:tcPr>
            <w:tcW w:w="1352" w:type="pct"/>
            <w:shd w:val="clear" w:color="auto" w:fill="auto"/>
            <w:noWrap/>
            <w:vAlign w:val="center"/>
            <w:hideMark/>
          </w:tcPr>
          <w:p w14:paraId="0E3E2D6D" w14:textId="4E7085BB" w:rsidR="00FD4585" w:rsidRPr="006C768A" w:rsidRDefault="000869A9" w:rsidP="00C17F5D">
            <w:pPr>
              <w:jc w:val="center"/>
              <w:rPr>
                <w:b/>
                <w:bCs/>
                <w:lang w:val="en-US"/>
              </w:rPr>
            </w:pPr>
            <w:r w:rsidRPr="000869A9">
              <w:rPr>
                <w:b/>
                <w:bCs/>
                <w:lang w:val="en-US"/>
              </w:rPr>
              <w:t>7,427,622,411</w:t>
            </w:r>
          </w:p>
        </w:tc>
      </w:tr>
      <w:tr w:rsidR="00FD4585" w:rsidRPr="00953054" w14:paraId="5960AB1D" w14:textId="77777777" w:rsidTr="002153E1">
        <w:trPr>
          <w:trHeight w:val="454"/>
        </w:trPr>
        <w:tc>
          <w:tcPr>
            <w:tcW w:w="3086" w:type="pct"/>
            <w:shd w:val="clear" w:color="auto" w:fill="auto"/>
            <w:noWrap/>
            <w:vAlign w:val="center"/>
          </w:tcPr>
          <w:p w14:paraId="6F972691" w14:textId="77777777" w:rsidR="00FD4585" w:rsidRPr="006C768A" w:rsidRDefault="00FD4585" w:rsidP="000A0629">
            <w:pPr>
              <w:jc w:val="both"/>
              <w:rPr>
                <w:b/>
                <w:bCs/>
                <w:lang w:val="en-US"/>
              </w:rPr>
            </w:pPr>
          </w:p>
        </w:tc>
        <w:tc>
          <w:tcPr>
            <w:tcW w:w="562" w:type="pct"/>
            <w:shd w:val="clear" w:color="auto" w:fill="auto"/>
            <w:noWrap/>
            <w:vAlign w:val="center"/>
          </w:tcPr>
          <w:p w14:paraId="14AF8B6E" w14:textId="77777777" w:rsidR="00FD4585" w:rsidRPr="006C768A" w:rsidRDefault="00FD4585" w:rsidP="00891492">
            <w:pPr>
              <w:jc w:val="center"/>
              <w:rPr>
                <w:lang w:val="en-US"/>
              </w:rPr>
            </w:pPr>
          </w:p>
        </w:tc>
        <w:tc>
          <w:tcPr>
            <w:tcW w:w="1352" w:type="pct"/>
            <w:shd w:val="clear" w:color="auto" w:fill="auto"/>
            <w:noWrap/>
            <w:vAlign w:val="center"/>
          </w:tcPr>
          <w:p w14:paraId="2D84C404" w14:textId="77777777" w:rsidR="00FD4585" w:rsidRPr="006C768A" w:rsidRDefault="00FD4585" w:rsidP="00C17F5D">
            <w:pPr>
              <w:jc w:val="center"/>
              <w:rPr>
                <w:b/>
                <w:bCs/>
                <w:lang w:val="en-US"/>
              </w:rPr>
            </w:pPr>
          </w:p>
        </w:tc>
      </w:tr>
      <w:tr w:rsidR="00FD4585" w:rsidRPr="00953054" w14:paraId="6476F7BF" w14:textId="77777777" w:rsidTr="002153E1">
        <w:trPr>
          <w:trHeight w:val="454"/>
        </w:trPr>
        <w:tc>
          <w:tcPr>
            <w:tcW w:w="3086" w:type="pct"/>
            <w:shd w:val="clear" w:color="auto" w:fill="auto"/>
            <w:noWrap/>
            <w:vAlign w:val="center"/>
            <w:hideMark/>
          </w:tcPr>
          <w:p w14:paraId="6C915352" w14:textId="77777777" w:rsidR="00FD4585" w:rsidRPr="006C768A" w:rsidRDefault="00FD4585" w:rsidP="000A0629">
            <w:pPr>
              <w:jc w:val="both"/>
              <w:rPr>
                <w:b/>
                <w:bCs/>
                <w:lang w:val="en-US"/>
              </w:rPr>
            </w:pPr>
            <w:r w:rsidRPr="006C768A">
              <w:rPr>
                <w:b/>
                <w:bCs/>
                <w:lang w:val="en-US"/>
              </w:rPr>
              <w:t>Expenses</w:t>
            </w:r>
          </w:p>
        </w:tc>
        <w:tc>
          <w:tcPr>
            <w:tcW w:w="562" w:type="pct"/>
            <w:shd w:val="clear" w:color="auto" w:fill="auto"/>
            <w:noWrap/>
            <w:vAlign w:val="center"/>
            <w:hideMark/>
          </w:tcPr>
          <w:p w14:paraId="1E365E30" w14:textId="77777777" w:rsidR="00FD4585" w:rsidRPr="006C768A" w:rsidRDefault="00FD4585" w:rsidP="00891492">
            <w:pPr>
              <w:jc w:val="center"/>
              <w:rPr>
                <w:lang w:val="en-US"/>
              </w:rPr>
            </w:pPr>
          </w:p>
        </w:tc>
        <w:tc>
          <w:tcPr>
            <w:tcW w:w="1352" w:type="pct"/>
            <w:shd w:val="clear" w:color="auto" w:fill="auto"/>
            <w:noWrap/>
            <w:vAlign w:val="center"/>
            <w:hideMark/>
          </w:tcPr>
          <w:p w14:paraId="26C81268" w14:textId="77777777" w:rsidR="00FD4585" w:rsidRPr="006C768A" w:rsidRDefault="00FD4585" w:rsidP="00C17F5D">
            <w:pPr>
              <w:jc w:val="center"/>
              <w:rPr>
                <w:lang w:val="en-US"/>
              </w:rPr>
            </w:pPr>
          </w:p>
        </w:tc>
      </w:tr>
      <w:tr w:rsidR="000869A9" w:rsidRPr="00953054" w14:paraId="49900A48" w14:textId="77777777" w:rsidTr="00046E89">
        <w:trPr>
          <w:trHeight w:val="454"/>
        </w:trPr>
        <w:tc>
          <w:tcPr>
            <w:tcW w:w="3086" w:type="pct"/>
            <w:shd w:val="clear" w:color="auto" w:fill="auto"/>
            <w:noWrap/>
            <w:vAlign w:val="center"/>
            <w:hideMark/>
          </w:tcPr>
          <w:p w14:paraId="430B3DAB" w14:textId="77777777" w:rsidR="000869A9" w:rsidRPr="006C768A" w:rsidRDefault="000869A9" w:rsidP="000869A9">
            <w:pPr>
              <w:jc w:val="both"/>
              <w:rPr>
                <w:lang w:val="en-US"/>
              </w:rPr>
            </w:pPr>
            <w:r w:rsidRPr="006C768A">
              <w:rPr>
                <w:lang w:val="en-US"/>
              </w:rPr>
              <w:t>Employee costs</w:t>
            </w:r>
          </w:p>
        </w:tc>
        <w:tc>
          <w:tcPr>
            <w:tcW w:w="562" w:type="pct"/>
            <w:shd w:val="clear" w:color="auto" w:fill="auto"/>
            <w:noWrap/>
            <w:vAlign w:val="center"/>
            <w:hideMark/>
          </w:tcPr>
          <w:p w14:paraId="21499673" w14:textId="7BFE9192" w:rsidR="000869A9" w:rsidRPr="006C768A" w:rsidRDefault="000869A9" w:rsidP="000869A9">
            <w:pPr>
              <w:jc w:val="center"/>
              <w:rPr>
                <w:lang w:val="en-US"/>
              </w:rPr>
            </w:pPr>
            <w:r w:rsidRPr="006C768A">
              <w:rPr>
                <w:lang w:val="en-US"/>
              </w:rPr>
              <w:t>8</w:t>
            </w:r>
          </w:p>
        </w:tc>
        <w:tc>
          <w:tcPr>
            <w:tcW w:w="1352" w:type="pct"/>
            <w:shd w:val="clear" w:color="auto" w:fill="auto"/>
            <w:noWrap/>
            <w:hideMark/>
          </w:tcPr>
          <w:p w14:paraId="1F1D7EA4" w14:textId="31BF0558" w:rsidR="000869A9" w:rsidRPr="006C768A" w:rsidRDefault="000869A9" w:rsidP="000869A9">
            <w:pPr>
              <w:jc w:val="center"/>
              <w:rPr>
                <w:lang w:val="en-US"/>
              </w:rPr>
            </w:pPr>
            <w:r w:rsidRPr="002329B8">
              <w:t xml:space="preserve"> 3,702,891,709 </w:t>
            </w:r>
          </w:p>
        </w:tc>
      </w:tr>
      <w:tr w:rsidR="000869A9" w:rsidRPr="00953054" w14:paraId="27B0787A" w14:textId="77777777" w:rsidTr="00046E89">
        <w:trPr>
          <w:trHeight w:val="454"/>
        </w:trPr>
        <w:tc>
          <w:tcPr>
            <w:tcW w:w="3086" w:type="pct"/>
            <w:shd w:val="clear" w:color="auto" w:fill="auto"/>
            <w:noWrap/>
            <w:vAlign w:val="center"/>
            <w:hideMark/>
          </w:tcPr>
          <w:p w14:paraId="35E7488B" w14:textId="77777777" w:rsidR="000869A9" w:rsidRPr="006C768A" w:rsidRDefault="000869A9" w:rsidP="000869A9">
            <w:pPr>
              <w:jc w:val="both"/>
              <w:rPr>
                <w:lang w:val="en-US"/>
              </w:rPr>
            </w:pPr>
            <w:r w:rsidRPr="006C768A">
              <w:rPr>
                <w:lang w:val="en-US"/>
              </w:rPr>
              <w:t>Use of goods and services</w:t>
            </w:r>
          </w:p>
        </w:tc>
        <w:tc>
          <w:tcPr>
            <w:tcW w:w="562" w:type="pct"/>
            <w:shd w:val="clear" w:color="auto" w:fill="auto"/>
            <w:noWrap/>
            <w:vAlign w:val="center"/>
            <w:hideMark/>
          </w:tcPr>
          <w:p w14:paraId="04D6D4EA" w14:textId="6EC3A764" w:rsidR="000869A9" w:rsidRPr="006C768A" w:rsidRDefault="000869A9" w:rsidP="000869A9">
            <w:pPr>
              <w:jc w:val="center"/>
              <w:rPr>
                <w:lang w:val="en-US"/>
              </w:rPr>
            </w:pPr>
            <w:r w:rsidRPr="006C768A">
              <w:rPr>
                <w:lang w:val="en-US"/>
              </w:rPr>
              <w:t>9</w:t>
            </w:r>
          </w:p>
        </w:tc>
        <w:tc>
          <w:tcPr>
            <w:tcW w:w="1352" w:type="pct"/>
            <w:shd w:val="clear" w:color="auto" w:fill="auto"/>
            <w:noWrap/>
            <w:hideMark/>
          </w:tcPr>
          <w:p w14:paraId="40B2D55F" w14:textId="1DE5D3F0" w:rsidR="000869A9" w:rsidRPr="006C768A" w:rsidRDefault="000869A9" w:rsidP="000869A9">
            <w:pPr>
              <w:jc w:val="center"/>
              <w:rPr>
                <w:lang w:val="en-US"/>
              </w:rPr>
            </w:pPr>
            <w:r w:rsidRPr="002329B8">
              <w:t xml:space="preserve"> 1,157,939,451 </w:t>
            </w:r>
          </w:p>
        </w:tc>
      </w:tr>
      <w:tr w:rsidR="00FD4585" w:rsidRPr="00953054" w14:paraId="731793B5" w14:textId="77777777" w:rsidTr="002153E1">
        <w:trPr>
          <w:trHeight w:val="454"/>
        </w:trPr>
        <w:tc>
          <w:tcPr>
            <w:tcW w:w="3086" w:type="pct"/>
            <w:shd w:val="clear" w:color="auto" w:fill="auto"/>
            <w:noWrap/>
            <w:vAlign w:val="center"/>
          </w:tcPr>
          <w:p w14:paraId="380AA76E" w14:textId="77777777" w:rsidR="00FD4585" w:rsidRPr="006C768A" w:rsidRDefault="00FD4585" w:rsidP="000A0629">
            <w:pPr>
              <w:jc w:val="both"/>
              <w:rPr>
                <w:lang w:val="en-US"/>
              </w:rPr>
            </w:pPr>
            <w:r w:rsidRPr="006C768A">
              <w:rPr>
                <w:lang w:val="en-US"/>
              </w:rPr>
              <w:t>Transfers to other Government Entities</w:t>
            </w:r>
          </w:p>
        </w:tc>
        <w:tc>
          <w:tcPr>
            <w:tcW w:w="562" w:type="pct"/>
            <w:shd w:val="clear" w:color="auto" w:fill="auto"/>
            <w:noWrap/>
            <w:vAlign w:val="center"/>
          </w:tcPr>
          <w:p w14:paraId="0BC5E8E7" w14:textId="1D244F06" w:rsidR="00FD4585" w:rsidRPr="006C768A" w:rsidRDefault="00FD4585" w:rsidP="00891492">
            <w:pPr>
              <w:jc w:val="center"/>
              <w:rPr>
                <w:lang w:val="en-US"/>
              </w:rPr>
            </w:pPr>
            <w:r w:rsidRPr="006C768A">
              <w:rPr>
                <w:lang w:val="en-US"/>
              </w:rPr>
              <w:t>1</w:t>
            </w:r>
            <w:r w:rsidR="002B381B" w:rsidRPr="006C768A">
              <w:rPr>
                <w:lang w:val="en-US"/>
              </w:rPr>
              <w:t>0</w:t>
            </w:r>
          </w:p>
        </w:tc>
        <w:tc>
          <w:tcPr>
            <w:tcW w:w="1352" w:type="pct"/>
            <w:shd w:val="clear" w:color="auto" w:fill="auto"/>
            <w:noWrap/>
            <w:vAlign w:val="center"/>
          </w:tcPr>
          <w:p w14:paraId="42849366" w14:textId="7B3114D4" w:rsidR="00FD4585" w:rsidRPr="006C768A" w:rsidRDefault="00E32BF4" w:rsidP="00E32BF4">
            <w:pPr>
              <w:jc w:val="center"/>
              <w:rPr>
                <w:lang w:val="en-US"/>
              </w:rPr>
            </w:pPr>
            <w:r w:rsidRPr="006C768A">
              <w:rPr>
                <w:lang w:val="en-US"/>
              </w:rPr>
              <w:t>-</w:t>
            </w:r>
          </w:p>
        </w:tc>
      </w:tr>
      <w:tr w:rsidR="000869A9" w:rsidRPr="00953054" w14:paraId="08BBA4E3" w14:textId="77777777" w:rsidTr="00206F40">
        <w:trPr>
          <w:trHeight w:val="454"/>
        </w:trPr>
        <w:tc>
          <w:tcPr>
            <w:tcW w:w="3086" w:type="pct"/>
            <w:shd w:val="clear" w:color="auto" w:fill="auto"/>
            <w:noWrap/>
            <w:vAlign w:val="center"/>
            <w:hideMark/>
          </w:tcPr>
          <w:p w14:paraId="6A8A76EB" w14:textId="77777777" w:rsidR="000869A9" w:rsidRPr="006C768A" w:rsidRDefault="000869A9" w:rsidP="000869A9">
            <w:pPr>
              <w:jc w:val="both"/>
              <w:rPr>
                <w:lang w:val="en-US"/>
              </w:rPr>
            </w:pPr>
            <w:r w:rsidRPr="006C768A">
              <w:rPr>
                <w:lang w:val="en-US"/>
              </w:rPr>
              <w:t>Depreciation and amortization expense</w:t>
            </w:r>
          </w:p>
        </w:tc>
        <w:tc>
          <w:tcPr>
            <w:tcW w:w="562" w:type="pct"/>
            <w:shd w:val="clear" w:color="auto" w:fill="auto"/>
            <w:noWrap/>
            <w:vAlign w:val="center"/>
            <w:hideMark/>
          </w:tcPr>
          <w:p w14:paraId="5D01126D" w14:textId="14FAB6B2" w:rsidR="000869A9" w:rsidRPr="006C768A" w:rsidRDefault="000869A9" w:rsidP="000869A9">
            <w:pPr>
              <w:jc w:val="center"/>
              <w:rPr>
                <w:lang w:val="en-US"/>
              </w:rPr>
            </w:pPr>
            <w:r w:rsidRPr="006C768A">
              <w:rPr>
                <w:lang w:val="en-US"/>
              </w:rPr>
              <w:t>11</w:t>
            </w:r>
          </w:p>
        </w:tc>
        <w:tc>
          <w:tcPr>
            <w:tcW w:w="1352" w:type="pct"/>
            <w:shd w:val="clear" w:color="auto" w:fill="auto"/>
            <w:noWrap/>
            <w:hideMark/>
          </w:tcPr>
          <w:p w14:paraId="0D2CBF82" w14:textId="354C66FE" w:rsidR="000869A9" w:rsidRPr="006C768A" w:rsidRDefault="000869A9" w:rsidP="000869A9">
            <w:pPr>
              <w:jc w:val="center"/>
              <w:rPr>
                <w:lang w:val="en-US"/>
              </w:rPr>
            </w:pPr>
            <w:r w:rsidRPr="00C25899">
              <w:t xml:space="preserve"> 58,876,083 </w:t>
            </w:r>
          </w:p>
        </w:tc>
      </w:tr>
      <w:tr w:rsidR="000869A9" w:rsidRPr="00953054" w14:paraId="4A6D0D1D" w14:textId="77777777" w:rsidTr="0060714D">
        <w:trPr>
          <w:trHeight w:val="454"/>
        </w:trPr>
        <w:tc>
          <w:tcPr>
            <w:tcW w:w="3086" w:type="pct"/>
            <w:shd w:val="clear" w:color="auto" w:fill="auto"/>
            <w:noWrap/>
            <w:vAlign w:val="center"/>
          </w:tcPr>
          <w:p w14:paraId="21B156F5" w14:textId="77777777" w:rsidR="000869A9" w:rsidRPr="007E30AC" w:rsidRDefault="000869A9" w:rsidP="000869A9">
            <w:pPr>
              <w:jc w:val="both"/>
              <w:rPr>
                <w:lang w:val="en-US"/>
              </w:rPr>
            </w:pPr>
            <w:r w:rsidRPr="007E30AC">
              <w:rPr>
                <w:lang w:val="en-US"/>
              </w:rPr>
              <w:t>Other Grants and Subsidies</w:t>
            </w:r>
          </w:p>
        </w:tc>
        <w:tc>
          <w:tcPr>
            <w:tcW w:w="562" w:type="pct"/>
            <w:shd w:val="clear" w:color="auto" w:fill="auto"/>
            <w:noWrap/>
            <w:vAlign w:val="center"/>
          </w:tcPr>
          <w:p w14:paraId="2B61BB37" w14:textId="2F9FB12B" w:rsidR="000869A9" w:rsidRPr="006C768A" w:rsidRDefault="000869A9" w:rsidP="000869A9">
            <w:pPr>
              <w:jc w:val="center"/>
              <w:rPr>
                <w:lang w:val="en-US"/>
              </w:rPr>
            </w:pPr>
            <w:r w:rsidRPr="006C768A">
              <w:rPr>
                <w:lang w:val="en-US"/>
              </w:rPr>
              <w:t>12</w:t>
            </w:r>
          </w:p>
        </w:tc>
        <w:tc>
          <w:tcPr>
            <w:tcW w:w="1352" w:type="pct"/>
            <w:shd w:val="clear" w:color="auto" w:fill="auto"/>
            <w:noWrap/>
          </w:tcPr>
          <w:p w14:paraId="5F57E806" w14:textId="62B0A392" w:rsidR="000869A9" w:rsidRPr="006C768A" w:rsidRDefault="000869A9" w:rsidP="000869A9">
            <w:pPr>
              <w:jc w:val="center"/>
              <w:rPr>
                <w:lang w:val="en-US"/>
              </w:rPr>
            </w:pPr>
            <w:r w:rsidRPr="00C25899">
              <w:t xml:space="preserve"> 1,330,790,140 </w:t>
            </w:r>
          </w:p>
        </w:tc>
      </w:tr>
      <w:tr w:rsidR="00E32BF4" w:rsidRPr="00953054" w14:paraId="7F6B12DE" w14:textId="77777777" w:rsidTr="0060714D">
        <w:trPr>
          <w:trHeight w:val="454"/>
        </w:trPr>
        <w:tc>
          <w:tcPr>
            <w:tcW w:w="3086" w:type="pct"/>
            <w:shd w:val="clear" w:color="auto" w:fill="auto"/>
            <w:noWrap/>
            <w:vAlign w:val="center"/>
            <w:hideMark/>
          </w:tcPr>
          <w:p w14:paraId="549CF0B1" w14:textId="77777777" w:rsidR="00E32BF4" w:rsidRPr="007E30AC" w:rsidRDefault="00E32BF4" w:rsidP="00E32BF4">
            <w:pPr>
              <w:jc w:val="both"/>
              <w:rPr>
                <w:lang w:val="en-US"/>
              </w:rPr>
            </w:pPr>
            <w:r w:rsidRPr="007E30AC">
              <w:rPr>
                <w:lang w:val="en-US"/>
              </w:rPr>
              <w:t>Finance costs</w:t>
            </w:r>
          </w:p>
        </w:tc>
        <w:tc>
          <w:tcPr>
            <w:tcW w:w="562" w:type="pct"/>
            <w:shd w:val="clear" w:color="auto" w:fill="auto"/>
            <w:noWrap/>
            <w:vAlign w:val="center"/>
            <w:hideMark/>
          </w:tcPr>
          <w:p w14:paraId="23CAAA5E" w14:textId="08289003" w:rsidR="00E32BF4" w:rsidRPr="006C768A" w:rsidRDefault="00E32BF4" w:rsidP="00E32BF4">
            <w:pPr>
              <w:jc w:val="center"/>
              <w:rPr>
                <w:lang w:val="en-US"/>
              </w:rPr>
            </w:pPr>
            <w:r w:rsidRPr="006C768A">
              <w:rPr>
                <w:lang w:val="en-US"/>
              </w:rPr>
              <w:t>13</w:t>
            </w:r>
          </w:p>
        </w:tc>
        <w:tc>
          <w:tcPr>
            <w:tcW w:w="1352" w:type="pct"/>
            <w:shd w:val="clear" w:color="auto" w:fill="auto"/>
            <w:noWrap/>
            <w:hideMark/>
          </w:tcPr>
          <w:p w14:paraId="30F6997D" w14:textId="599696F7" w:rsidR="00E32BF4" w:rsidRPr="006C768A" w:rsidRDefault="00E32BF4" w:rsidP="00E32BF4">
            <w:pPr>
              <w:jc w:val="center"/>
              <w:rPr>
                <w:lang w:val="en-US"/>
              </w:rPr>
            </w:pPr>
            <w:r w:rsidRPr="006C768A">
              <w:t>-</w:t>
            </w:r>
          </w:p>
        </w:tc>
      </w:tr>
      <w:tr w:rsidR="00E32BF4" w:rsidRPr="00953054" w14:paraId="7557E599" w14:textId="77777777" w:rsidTr="0060714D">
        <w:trPr>
          <w:trHeight w:val="454"/>
        </w:trPr>
        <w:tc>
          <w:tcPr>
            <w:tcW w:w="3086" w:type="pct"/>
            <w:shd w:val="clear" w:color="auto" w:fill="auto"/>
            <w:noWrap/>
            <w:vAlign w:val="center"/>
          </w:tcPr>
          <w:p w14:paraId="49BFD345" w14:textId="77777777" w:rsidR="00E32BF4" w:rsidRPr="007E30AC" w:rsidRDefault="00E32BF4" w:rsidP="00E32BF4">
            <w:pPr>
              <w:jc w:val="both"/>
              <w:rPr>
                <w:color w:val="000000" w:themeColor="text1"/>
                <w:lang w:val="en-US"/>
              </w:rPr>
            </w:pPr>
            <w:r w:rsidRPr="007E30AC">
              <w:rPr>
                <w:color w:val="000000" w:themeColor="text1"/>
                <w:lang w:val="en-US"/>
              </w:rPr>
              <w:t>Social Benefits</w:t>
            </w:r>
          </w:p>
        </w:tc>
        <w:tc>
          <w:tcPr>
            <w:tcW w:w="562" w:type="pct"/>
            <w:shd w:val="clear" w:color="auto" w:fill="auto"/>
            <w:noWrap/>
            <w:vAlign w:val="center"/>
          </w:tcPr>
          <w:p w14:paraId="5F18EB63" w14:textId="2A1B885A" w:rsidR="00E32BF4" w:rsidRPr="006C768A" w:rsidRDefault="00E32BF4" w:rsidP="00E32BF4">
            <w:pPr>
              <w:jc w:val="center"/>
              <w:rPr>
                <w:color w:val="000000" w:themeColor="text1"/>
                <w:lang w:val="en-US"/>
              </w:rPr>
            </w:pPr>
            <w:r w:rsidRPr="006C768A">
              <w:rPr>
                <w:color w:val="000000" w:themeColor="text1"/>
                <w:lang w:val="en-US"/>
              </w:rPr>
              <w:t>14</w:t>
            </w:r>
          </w:p>
        </w:tc>
        <w:tc>
          <w:tcPr>
            <w:tcW w:w="1352" w:type="pct"/>
            <w:shd w:val="clear" w:color="auto" w:fill="auto"/>
            <w:noWrap/>
          </w:tcPr>
          <w:p w14:paraId="5A0B0F54" w14:textId="10042AD7" w:rsidR="00E32BF4" w:rsidRPr="006C768A" w:rsidRDefault="00E32BF4" w:rsidP="00E32BF4">
            <w:pPr>
              <w:jc w:val="center"/>
              <w:rPr>
                <w:color w:val="000000" w:themeColor="text1"/>
                <w:lang w:val="en-US"/>
              </w:rPr>
            </w:pPr>
          </w:p>
        </w:tc>
      </w:tr>
      <w:tr w:rsidR="00FD4585" w:rsidRPr="00953054" w14:paraId="3147C610" w14:textId="77777777" w:rsidTr="002153E1">
        <w:trPr>
          <w:trHeight w:val="454"/>
        </w:trPr>
        <w:tc>
          <w:tcPr>
            <w:tcW w:w="3086" w:type="pct"/>
            <w:shd w:val="clear" w:color="auto" w:fill="auto"/>
            <w:noWrap/>
            <w:vAlign w:val="center"/>
            <w:hideMark/>
          </w:tcPr>
          <w:p w14:paraId="481027DA" w14:textId="77777777" w:rsidR="00FD4585" w:rsidRPr="006C768A" w:rsidRDefault="00FD4585" w:rsidP="000A0629">
            <w:pPr>
              <w:jc w:val="both"/>
              <w:rPr>
                <w:lang w:val="en-US"/>
              </w:rPr>
            </w:pPr>
            <w:r w:rsidRPr="006C768A">
              <w:rPr>
                <w:b/>
                <w:bCs/>
                <w:lang w:val="en-US"/>
              </w:rPr>
              <w:t>Total</w:t>
            </w:r>
            <w:r w:rsidRPr="006C768A">
              <w:rPr>
                <w:lang w:val="en-US"/>
              </w:rPr>
              <w:t xml:space="preserve"> </w:t>
            </w:r>
            <w:r w:rsidRPr="006C768A">
              <w:rPr>
                <w:b/>
                <w:bCs/>
                <w:lang w:val="en-US"/>
              </w:rPr>
              <w:t>expenses</w:t>
            </w:r>
          </w:p>
        </w:tc>
        <w:tc>
          <w:tcPr>
            <w:tcW w:w="562" w:type="pct"/>
            <w:shd w:val="clear" w:color="auto" w:fill="auto"/>
            <w:noWrap/>
            <w:vAlign w:val="center"/>
            <w:hideMark/>
          </w:tcPr>
          <w:p w14:paraId="2ED5A70B" w14:textId="77777777" w:rsidR="00FD4585" w:rsidRPr="006C768A" w:rsidRDefault="00FD4585" w:rsidP="00891492">
            <w:pPr>
              <w:jc w:val="center"/>
              <w:rPr>
                <w:lang w:val="en-US"/>
              </w:rPr>
            </w:pPr>
          </w:p>
        </w:tc>
        <w:tc>
          <w:tcPr>
            <w:tcW w:w="1352" w:type="pct"/>
            <w:shd w:val="clear" w:color="auto" w:fill="auto"/>
            <w:noWrap/>
            <w:vAlign w:val="center"/>
            <w:hideMark/>
          </w:tcPr>
          <w:p w14:paraId="55762A76" w14:textId="30B792B0" w:rsidR="00FD4585" w:rsidRPr="006C768A" w:rsidRDefault="000869A9" w:rsidP="00C17F5D">
            <w:pPr>
              <w:jc w:val="center"/>
              <w:rPr>
                <w:b/>
                <w:bCs/>
                <w:lang w:val="en-US"/>
              </w:rPr>
            </w:pPr>
            <w:r w:rsidRPr="000869A9">
              <w:rPr>
                <w:b/>
                <w:bCs/>
                <w:lang w:val="en-US"/>
              </w:rPr>
              <w:t>6,250,497,383</w:t>
            </w:r>
          </w:p>
        </w:tc>
      </w:tr>
      <w:tr w:rsidR="00E32BF4" w:rsidRPr="00953054" w14:paraId="4CAB7697" w14:textId="77777777" w:rsidTr="0060714D">
        <w:trPr>
          <w:trHeight w:val="454"/>
        </w:trPr>
        <w:tc>
          <w:tcPr>
            <w:tcW w:w="3086" w:type="pct"/>
            <w:shd w:val="clear" w:color="auto" w:fill="auto"/>
            <w:noWrap/>
            <w:vAlign w:val="center"/>
            <w:hideMark/>
          </w:tcPr>
          <w:p w14:paraId="29861B72" w14:textId="77777777" w:rsidR="00E32BF4" w:rsidRPr="006C768A" w:rsidRDefault="00E32BF4" w:rsidP="00E32BF4">
            <w:pPr>
              <w:jc w:val="both"/>
              <w:rPr>
                <w:lang w:val="en-US"/>
              </w:rPr>
            </w:pPr>
            <w:r w:rsidRPr="006C768A">
              <w:rPr>
                <w:lang w:val="en-US"/>
              </w:rPr>
              <w:t>Gain/(loss) on sale of assets</w:t>
            </w:r>
          </w:p>
        </w:tc>
        <w:tc>
          <w:tcPr>
            <w:tcW w:w="562" w:type="pct"/>
            <w:shd w:val="clear" w:color="auto" w:fill="auto"/>
            <w:noWrap/>
            <w:vAlign w:val="center"/>
            <w:hideMark/>
          </w:tcPr>
          <w:p w14:paraId="18D7B0C5" w14:textId="36F82564" w:rsidR="00E32BF4" w:rsidRPr="006C768A" w:rsidRDefault="00E32BF4" w:rsidP="00E32BF4">
            <w:pPr>
              <w:jc w:val="center"/>
              <w:rPr>
                <w:lang w:val="en-US"/>
              </w:rPr>
            </w:pPr>
            <w:r w:rsidRPr="006C768A">
              <w:rPr>
                <w:lang w:val="en-US"/>
              </w:rPr>
              <w:t>15</w:t>
            </w:r>
          </w:p>
        </w:tc>
        <w:tc>
          <w:tcPr>
            <w:tcW w:w="1352" w:type="pct"/>
            <w:shd w:val="clear" w:color="auto" w:fill="auto"/>
            <w:noWrap/>
            <w:hideMark/>
          </w:tcPr>
          <w:p w14:paraId="25A52C91" w14:textId="131B9AA2" w:rsidR="00E32BF4" w:rsidRPr="006C768A" w:rsidRDefault="00E32BF4" w:rsidP="00E32BF4">
            <w:pPr>
              <w:jc w:val="center"/>
              <w:rPr>
                <w:lang w:val="en-US"/>
              </w:rPr>
            </w:pPr>
            <w:r w:rsidRPr="006C768A">
              <w:t>-</w:t>
            </w:r>
          </w:p>
        </w:tc>
      </w:tr>
      <w:tr w:rsidR="00E32BF4" w:rsidRPr="00953054" w14:paraId="39D34194" w14:textId="77777777" w:rsidTr="0060714D">
        <w:trPr>
          <w:trHeight w:val="454"/>
        </w:trPr>
        <w:tc>
          <w:tcPr>
            <w:tcW w:w="3086" w:type="pct"/>
            <w:shd w:val="clear" w:color="auto" w:fill="auto"/>
            <w:noWrap/>
            <w:vAlign w:val="bottom"/>
            <w:hideMark/>
          </w:tcPr>
          <w:p w14:paraId="0D8B5A59" w14:textId="3A9C75E8" w:rsidR="00E32BF4" w:rsidRPr="006C768A" w:rsidRDefault="00E32BF4" w:rsidP="00E32BF4">
            <w:pPr>
              <w:spacing w:line="360" w:lineRule="auto"/>
              <w:ind w:right="-20"/>
              <w:rPr>
                <w:rFonts w:eastAsia="Arial"/>
                <w:spacing w:val="3"/>
              </w:rPr>
            </w:pPr>
            <w:r w:rsidRPr="006C768A">
              <w:rPr>
                <w:rFonts w:eastAsia="Arial"/>
                <w:spacing w:val="3"/>
              </w:rPr>
              <w:t>Gain/Loss on Foreign Exchange</w:t>
            </w:r>
          </w:p>
        </w:tc>
        <w:tc>
          <w:tcPr>
            <w:tcW w:w="562" w:type="pct"/>
            <w:shd w:val="clear" w:color="auto" w:fill="auto"/>
            <w:noWrap/>
            <w:vAlign w:val="center"/>
            <w:hideMark/>
          </w:tcPr>
          <w:p w14:paraId="3615C806" w14:textId="0CB292F4" w:rsidR="00E32BF4" w:rsidRPr="006C768A" w:rsidRDefault="00E32BF4" w:rsidP="00E32BF4">
            <w:pPr>
              <w:jc w:val="center"/>
              <w:rPr>
                <w:lang w:val="en-US"/>
              </w:rPr>
            </w:pPr>
            <w:r w:rsidRPr="006C768A">
              <w:rPr>
                <w:lang w:val="en-US"/>
              </w:rPr>
              <w:t>16</w:t>
            </w:r>
          </w:p>
        </w:tc>
        <w:tc>
          <w:tcPr>
            <w:tcW w:w="1352" w:type="pct"/>
            <w:shd w:val="clear" w:color="auto" w:fill="auto"/>
            <w:noWrap/>
            <w:hideMark/>
          </w:tcPr>
          <w:p w14:paraId="7CA750CA" w14:textId="3BFF4451" w:rsidR="00E32BF4" w:rsidRPr="006C768A" w:rsidRDefault="00E32BF4" w:rsidP="00E32BF4">
            <w:pPr>
              <w:jc w:val="center"/>
              <w:rPr>
                <w:lang w:val="en-US"/>
              </w:rPr>
            </w:pPr>
            <w:r w:rsidRPr="006C768A">
              <w:t>-</w:t>
            </w:r>
          </w:p>
        </w:tc>
      </w:tr>
      <w:tr w:rsidR="00E32BF4" w:rsidRPr="00953054" w14:paraId="0151A862" w14:textId="77777777" w:rsidTr="0060714D">
        <w:trPr>
          <w:trHeight w:val="454"/>
        </w:trPr>
        <w:tc>
          <w:tcPr>
            <w:tcW w:w="3086" w:type="pct"/>
            <w:shd w:val="clear" w:color="auto" w:fill="auto"/>
            <w:noWrap/>
            <w:vAlign w:val="center"/>
            <w:hideMark/>
          </w:tcPr>
          <w:p w14:paraId="7887AFB1" w14:textId="77777777" w:rsidR="00E32BF4" w:rsidRPr="006C768A" w:rsidRDefault="00E32BF4" w:rsidP="00E32BF4">
            <w:pPr>
              <w:jc w:val="both"/>
              <w:rPr>
                <w:lang w:val="en-US"/>
              </w:rPr>
            </w:pPr>
            <w:r w:rsidRPr="006C768A">
              <w:rPr>
                <w:lang w:val="en-US"/>
              </w:rPr>
              <w:t>Gain/Loss on fair value of investments</w:t>
            </w:r>
          </w:p>
        </w:tc>
        <w:tc>
          <w:tcPr>
            <w:tcW w:w="562" w:type="pct"/>
            <w:shd w:val="clear" w:color="auto" w:fill="auto"/>
            <w:noWrap/>
            <w:vAlign w:val="center"/>
            <w:hideMark/>
          </w:tcPr>
          <w:p w14:paraId="086C0CD8" w14:textId="0738F025" w:rsidR="00E32BF4" w:rsidRPr="006C768A" w:rsidRDefault="00E32BF4" w:rsidP="00E32BF4">
            <w:pPr>
              <w:jc w:val="center"/>
              <w:rPr>
                <w:lang w:val="en-US"/>
              </w:rPr>
            </w:pPr>
            <w:r w:rsidRPr="006C768A">
              <w:rPr>
                <w:lang w:val="en-US"/>
              </w:rPr>
              <w:t>17</w:t>
            </w:r>
          </w:p>
        </w:tc>
        <w:tc>
          <w:tcPr>
            <w:tcW w:w="1352" w:type="pct"/>
            <w:shd w:val="clear" w:color="auto" w:fill="auto"/>
            <w:noWrap/>
            <w:hideMark/>
          </w:tcPr>
          <w:p w14:paraId="3435718B" w14:textId="75E62909" w:rsidR="00E32BF4" w:rsidRPr="006C768A" w:rsidRDefault="00E32BF4" w:rsidP="00E32BF4">
            <w:pPr>
              <w:jc w:val="center"/>
              <w:rPr>
                <w:lang w:val="en-US"/>
              </w:rPr>
            </w:pPr>
            <w:r w:rsidRPr="006C768A">
              <w:t>-</w:t>
            </w:r>
          </w:p>
        </w:tc>
      </w:tr>
      <w:tr w:rsidR="00FD4585" w:rsidRPr="00953054" w14:paraId="30F23DB4" w14:textId="77777777" w:rsidTr="002153E1">
        <w:trPr>
          <w:trHeight w:val="454"/>
        </w:trPr>
        <w:tc>
          <w:tcPr>
            <w:tcW w:w="3086" w:type="pct"/>
            <w:shd w:val="clear" w:color="auto" w:fill="auto"/>
            <w:noWrap/>
            <w:vAlign w:val="center"/>
            <w:hideMark/>
          </w:tcPr>
          <w:p w14:paraId="34B564A2" w14:textId="77777777" w:rsidR="00FD4585" w:rsidRPr="006C768A" w:rsidRDefault="00FD4585" w:rsidP="000A0629">
            <w:pPr>
              <w:jc w:val="both"/>
              <w:rPr>
                <w:lang w:val="en-US"/>
              </w:rPr>
            </w:pPr>
            <w:r w:rsidRPr="006C768A">
              <w:rPr>
                <w:lang w:val="en-US"/>
              </w:rPr>
              <w:t>Impairment loss</w:t>
            </w:r>
          </w:p>
        </w:tc>
        <w:tc>
          <w:tcPr>
            <w:tcW w:w="562" w:type="pct"/>
            <w:shd w:val="clear" w:color="auto" w:fill="auto"/>
            <w:noWrap/>
            <w:vAlign w:val="center"/>
            <w:hideMark/>
          </w:tcPr>
          <w:p w14:paraId="2DE27B10" w14:textId="6A8D032E" w:rsidR="00FD4585" w:rsidRPr="006C768A" w:rsidRDefault="00FD4585" w:rsidP="00891492">
            <w:pPr>
              <w:jc w:val="center"/>
              <w:rPr>
                <w:lang w:val="en-US"/>
              </w:rPr>
            </w:pPr>
            <w:r w:rsidRPr="006C768A">
              <w:rPr>
                <w:lang w:val="en-US"/>
              </w:rPr>
              <w:t>1</w:t>
            </w:r>
            <w:r w:rsidR="002B381B" w:rsidRPr="006C768A">
              <w:rPr>
                <w:lang w:val="en-US"/>
              </w:rPr>
              <w:t>8</w:t>
            </w:r>
          </w:p>
        </w:tc>
        <w:tc>
          <w:tcPr>
            <w:tcW w:w="1352" w:type="pct"/>
            <w:shd w:val="clear" w:color="auto" w:fill="auto"/>
            <w:noWrap/>
            <w:vAlign w:val="center"/>
            <w:hideMark/>
          </w:tcPr>
          <w:p w14:paraId="6497DC7B" w14:textId="42F4AE05" w:rsidR="00FD4585" w:rsidRPr="006C768A" w:rsidRDefault="00FD4585" w:rsidP="00C17F5D">
            <w:pPr>
              <w:jc w:val="center"/>
              <w:rPr>
                <w:lang w:val="en-US"/>
              </w:rPr>
            </w:pPr>
          </w:p>
        </w:tc>
      </w:tr>
      <w:tr w:rsidR="00FD4585" w:rsidRPr="00953054" w14:paraId="574400B2" w14:textId="77777777" w:rsidTr="002153E1">
        <w:trPr>
          <w:trHeight w:val="454"/>
        </w:trPr>
        <w:tc>
          <w:tcPr>
            <w:tcW w:w="3086" w:type="pct"/>
            <w:shd w:val="clear" w:color="auto" w:fill="auto"/>
            <w:noWrap/>
            <w:vAlign w:val="center"/>
          </w:tcPr>
          <w:p w14:paraId="5835EA78" w14:textId="77777777" w:rsidR="00FD4585" w:rsidRPr="006C768A" w:rsidRDefault="00FD4585" w:rsidP="000A0629">
            <w:pPr>
              <w:jc w:val="both"/>
              <w:rPr>
                <w:b/>
                <w:bCs/>
                <w:lang w:val="en-US"/>
              </w:rPr>
            </w:pPr>
            <w:r w:rsidRPr="006C768A">
              <w:rPr>
                <w:b/>
                <w:bCs/>
                <w:lang w:val="en-US"/>
              </w:rPr>
              <w:t>Surplus/Deficit for the year</w:t>
            </w:r>
          </w:p>
        </w:tc>
        <w:tc>
          <w:tcPr>
            <w:tcW w:w="562" w:type="pct"/>
            <w:shd w:val="clear" w:color="auto" w:fill="auto"/>
            <w:noWrap/>
            <w:vAlign w:val="center"/>
          </w:tcPr>
          <w:p w14:paraId="2770F3C2" w14:textId="77777777" w:rsidR="00FD4585" w:rsidRPr="006C768A" w:rsidRDefault="00FD4585" w:rsidP="00891492">
            <w:pPr>
              <w:jc w:val="center"/>
              <w:rPr>
                <w:lang w:val="en-US"/>
              </w:rPr>
            </w:pPr>
          </w:p>
        </w:tc>
        <w:tc>
          <w:tcPr>
            <w:tcW w:w="1352" w:type="pct"/>
            <w:shd w:val="clear" w:color="auto" w:fill="auto"/>
            <w:noWrap/>
            <w:vAlign w:val="center"/>
          </w:tcPr>
          <w:p w14:paraId="33441E1D" w14:textId="13B54B0E" w:rsidR="00FD4585" w:rsidRPr="006C768A" w:rsidRDefault="000869A9" w:rsidP="00C17F5D">
            <w:pPr>
              <w:jc w:val="center"/>
              <w:rPr>
                <w:b/>
                <w:bCs/>
                <w:lang w:val="en-US"/>
              </w:rPr>
            </w:pPr>
            <w:r w:rsidRPr="000869A9">
              <w:rPr>
                <w:b/>
                <w:bCs/>
                <w:lang w:val="en-US"/>
              </w:rPr>
              <w:t>1,177,125,028</w:t>
            </w:r>
          </w:p>
        </w:tc>
      </w:tr>
      <w:tr w:rsidR="00FD4585" w:rsidRPr="00953054" w14:paraId="5230FC78" w14:textId="77777777" w:rsidTr="002153E1">
        <w:trPr>
          <w:trHeight w:val="454"/>
        </w:trPr>
        <w:tc>
          <w:tcPr>
            <w:tcW w:w="3086" w:type="pct"/>
            <w:shd w:val="clear" w:color="auto" w:fill="auto"/>
            <w:noWrap/>
            <w:vAlign w:val="center"/>
          </w:tcPr>
          <w:p w14:paraId="66DB9569" w14:textId="77777777" w:rsidR="00FD4585" w:rsidRPr="006C768A" w:rsidRDefault="00FD4585" w:rsidP="000A0629">
            <w:pPr>
              <w:jc w:val="both"/>
              <w:rPr>
                <w:lang w:val="en-US"/>
              </w:rPr>
            </w:pPr>
            <w:r w:rsidRPr="006C768A">
              <w:rPr>
                <w:lang w:val="en-US"/>
              </w:rPr>
              <w:t>Taxation</w:t>
            </w:r>
          </w:p>
        </w:tc>
        <w:tc>
          <w:tcPr>
            <w:tcW w:w="562" w:type="pct"/>
            <w:shd w:val="clear" w:color="auto" w:fill="auto"/>
            <w:noWrap/>
            <w:vAlign w:val="center"/>
          </w:tcPr>
          <w:p w14:paraId="10FFDACD" w14:textId="5CF5DB8E" w:rsidR="00FD4585" w:rsidRPr="006C768A" w:rsidRDefault="002B381B" w:rsidP="00891492">
            <w:pPr>
              <w:jc w:val="center"/>
              <w:rPr>
                <w:lang w:val="en-US"/>
              </w:rPr>
            </w:pPr>
            <w:r w:rsidRPr="006C768A">
              <w:rPr>
                <w:lang w:val="en-US"/>
              </w:rPr>
              <w:t>19</w:t>
            </w:r>
          </w:p>
        </w:tc>
        <w:tc>
          <w:tcPr>
            <w:tcW w:w="1352" w:type="pct"/>
            <w:shd w:val="clear" w:color="auto" w:fill="auto"/>
            <w:noWrap/>
            <w:vAlign w:val="center"/>
          </w:tcPr>
          <w:p w14:paraId="4279B567" w14:textId="4A63F36E" w:rsidR="00FD4585" w:rsidRPr="006C768A" w:rsidRDefault="00E32BF4" w:rsidP="00E32BF4">
            <w:pPr>
              <w:jc w:val="center"/>
              <w:rPr>
                <w:lang w:val="en-US"/>
              </w:rPr>
            </w:pPr>
            <w:r w:rsidRPr="006C768A">
              <w:rPr>
                <w:lang w:val="en-US"/>
              </w:rPr>
              <w:t>-</w:t>
            </w:r>
          </w:p>
        </w:tc>
      </w:tr>
      <w:tr w:rsidR="00FD4585" w:rsidRPr="00953054" w14:paraId="4B2370AF" w14:textId="77777777" w:rsidTr="002153E1">
        <w:trPr>
          <w:trHeight w:val="454"/>
        </w:trPr>
        <w:tc>
          <w:tcPr>
            <w:tcW w:w="3086" w:type="pct"/>
            <w:shd w:val="clear" w:color="auto" w:fill="auto"/>
            <w:noWrap/>
            <w:vAlign w:val="center"/>
          </w:tcPr>
          <w:p w14:paraId="3C526F72" w14:textId="6B7C7922" w:rsidR="00FD4585" w:rsidRPr="006C768A" w:rsidRDefault="00FD4585" w:rsidP="000A0629">
            <w:pPr>
              <w:jc w:val="both"/>
              <w:rPr>
                <w:b/>
                <w:bCs/>
                <w:lang w:val="en-US"/>
              </w:rPr>
            </w:pPr>
            <w:r w:rsidRPr="006C768A">
              <w:rPr>
                <w:b/>
                <w:bCs/>
                <w:lang w:val="en-US"/>
              </w:rPr>
              <w:t xml:space="preserve">Net </w:t>
            </w:r>
            <w:r w:rsidR="005B09A3" w:rsidRPr="006C768A">
              <w:rPr>
                <w:b/>
                <w:bCs/>
                <w:lang w:val="en-US"/>
              </w:rPr>
              <w:t>Surplus</w:t>
            </w:r>
            <w:r w:rsidRPr="006C768A">
              <w:rPr>
                <w:b/>
                <w:bCs/>
                <w:lang w:val="en-US"/>
              </w:rPr>
              <w:t>/Deficit</w:t>
            </w:r>
          </w:p>
        </w:tc>
        <w:tc>
          <w:tcPr>
            <w:tcW w:w="562" w:type="pct"/>
            <w:shd w:val="clear" w:color="auto" w:fill="auto"/>
            <w:noWrap/>
            <w:vAlign w:val="center"/>
          </w:tcPr>
          <w:p w14:paraId="418A38D0" w14:textId="77777777" w:rsidR="00FD4585" w:rsidRPr="006C768A" w:rsidRDefault="00FD4585" w:rsidP="000A0629">
            <w:pPr>
              <w:jc w:val="right"/>
              <w:rPr>
                <w:lang w:val="en-US"/>
              </w:rPr>
            </w:pPr>
          </w:p>
        </w:tc>
        <w:tc>
          <w:tcPr>
            <w:tcW w:w="1352" w:type="pct"/>
            <w:shd w:val="clear" w:color="auto" w:fill="auto"/>
            <w:noWrap/>
            <w:vAlign w:val="center"/>
          </w:tcPr>
          <w:p w14:paraId="6EB25994" w14:textId="20DE65EA" w:rsidR="00FD4585" w:rsidRPr="006C768A" w:rsidRDefault="000869A9" w:rsidP="00C17F5D">
            <w:pPr>
              <w:jc w:val="center"/>
              <w:rPr>
                <w:b/>
                <w:bCs/>
                <w:lang w:val="en-US"/>
              </w:rPr>
            </w:pPr>
            <w:r w:rsidRPr="000869A9">
              <w:rPr>
                <w:b/>
                <w:bCs/>
                <w:lang w:val="en-US"/>
              </w:rPr>
              <w:t>1,177,125,028</w:t>
            </w:r>
          </w:p>
        </w:tc>
      </w:tr>
    </w:tbl>
    <w:p w14:paraId="00A54F61" w14:textId="32468506" w:rsidR="005B09A3" w:rsidRDefault="005B09A3" w:rsidP="00953054">
      <w:pPr>
        <w:spacing w:line="360" w:lineRule="auto"/>
        <w:jc w:val="both"/>
        <w:rPr>
          <w:i/>
          <w:iCs/>
          <w:color w:val="FF0000"/>
          <w:sz w:val="22"/>
          <w:szCs w:val="22"/>
        </w:rPr>
      </w:pPr>
    </w:p>
    <w:p w14:paraId="566A027B" w14:textId="77777777" w:rsidR="005B09A3" w:rsidRDefault="005B09A3">
      <w:pPr>
        <w:autoSpaceDE/>
        <w:autoSpaceDN/>
        <w:rPr>
          <w:i/>
          <w:iCs/>
          <w:color w:val="FF0000"/>
          <w:sz w:val="22"/>
          <w:szCs w:val="22"/>
        </w:rPr>
      </w:pPr>
      <w:r>
        <w:rPr>
          <w:i/>
          <w:iCs/>
          <w:color w:val="FF0000"/>
          <w:sz w:val="22"/>
          <w:szCs w:val="22"/>
        </w:rPr>
        <w:br w:type="page"/>
      </w:r>
    </w:p>
    <w:p w14:paraId="6C376D14" w14:textId="5E3F1DF9" w:rsidR="00CE25E6" w:rsidRDefault="00CE25E6" w:rsidP="00CE25E6">
      <w:pPr>
        <w:spacing w:line="276" w:lineRule="auto"/>
        <w:jc w:val="both"/>
      </w:pPr>
      <w:r w:rsidRPr="00650C14">
        <w:rPr>
          <w:lang w:val="en-US"/>
        </w:rPr>
        <w:lastRenderedPageBreak/>
        <w:t>The Financial</w:t>
      </w:r>
      <w:r w:rsidR="00157767">
        <w:rPr>
          <w:lang w:val="en-US"/>
        </w:rPr>
        <w:t xml:space="preserve"> Statements set out on pages 1 to 2</w:t>
      </w:r>
      <w:r w:rsidRPr="00650C14">
        <w:rPr>
          <w:lang w:val="en-US"/>
        </w:rPr>
        <w:t xml:space="preserve"> were signed by:</w:t>
      </w:r>
    </w:p>
    <w:p w14:paraId="25609180" w14:textId="77777777" w:rsidR="00CE25E6" w:rsidRDefault="00CE25E6" w:rsidP="00CE25E6"/>
    <w:p w14:paraId="04BAB172" w14:textId="77777777"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120"/>
      </w:tblGrid>
      <w:tr w:rsidR="005B09A3" w:rsidRPr="00953054" w14:paraId="416C9C8A" w14:textId="77777777" w:rsidTr="00F945A7">
        <w:tc>
          <w:tcPr>
            <w:tcW w:w="2865" w:type="pct"/>
          </w:tcPr>
          <w:p w14:paraId="09362302" w14:textId="77777777" w:rsidR="005B09A3" w:rsidRPr="00953054" w:rsidRDefault="005B09A3" w:rsidP="00953054">
            <w:pPr>
              <w:spacing w:line="360" w:lineRule="auto"/>
              <w:jc w:val="both"/>
              <w:rPr>
                <w:b/>
                <w:bCs/>
                <w:iCs/>
                <w:sz w:val="22"/>
                <w:szCs w:val="22"/>
              </w:rPr>
            </w:pPr>
            <w:r w:rsidRPr="00953054">
              <w:rPr>
                <w:b/>
                <w:bCs/>
                <w:iCs/>
                <w:sz w:val="22"/>
                <w:szCs w:val="22"/>
              </w:rPr>
              <w:t>………………………………</w:t>
            </w:r>
          </w:p>
        </w:tc>
        <w:tc>
          <w:tcPr>
            <w:tcW w:w="2135" w:type="pct"/>
          </w:tcPr>
          <w:p w14:paraId="2AB373C2" w14:textId="77777777" w:rsidR="005B09A3" w:rsidRPr="00953054" w:rsidRDefault="005B09A3" w:rsidP="00953054">
            <w:pPr>
              <w:spacing w:line="276" w:lineRule="auto"/>
              <w:jc w:val="both"/>
              <w:rPr>
                <w:b/>
                <w:bCs/>
                <w:iCs/>
                <w:sz w:val="22"/>
                <w:szCs w:val="22"/>
              </w:rPr>
            </w:pPr>
            <w:r w:rsidRPr="00953054">
              <w:rPr>
                <w:b/>
                <w:bCs/>
                <w:iCs/>
                <w:sz w:val="22"/>
                <w:szCs w:val="22"/>
              </w:rPr>
              <w:t>………………………………</w:t>
            </w:r>
          </w:p>
        </w:tc>
      </w:tr>
      <w:tr w:rsidR="005B09A3" w:rsidRPr="00953054" w14:paraId="11DB6A87" w14:textId="77777777" w:rsidTr="00F945A7">
        <w:tc>
          <w:tcPr>
            <w:tcW w:w="2865" w:type="pct"/>
          </w:tcPr>
          <w:p w14:paraId="7EBE2369" w14:textId="340F2F95" w:rsidR="005B09A3" w:rsidRPr="00935B15" w:rsidRDefault="005B09A3" w:rsidP="00953054">
            <w:pPr>
              <w:spacing w:line="360" w:lineRule="auto"/>
              <w:jc w:val="both"/>
              <w:rPr>
                <w:b/>
                <w:bCs/>
                <w:iCs/>
                <w:szCs w:val="22"/>
              </w:rPr>
            </w:pPr>
            <w:r w:rsidRPr="00935B15">
              <w:rPr>
                <w:b/>
                <w:bCs/>
                <w:iCs/>
                <w:szCs w:val="22"/>
              </w:rPr>
              <w:t>Name:</w:t>
            </w:r>
            <w:r w:rsidR="00E5275A" w:rsidRPr="00935B15">
              <w:t xml:space="preserve"> </w:t>
            </w:r>
            <w:r w:rsidR="00935B15" w:rsidRPr="00935B15">
              <w:rPr>
                <w:b/>
                <w:bCs/>
                <w:iCs/>
                <w:szCs w:val="22"/>
              </w:rPr>
              <w:t>Geoffrey Godana</w:t>
            </w:r>
          </w:p>
        </w:tc>
        <w:tc>
          <w:tcPr>
            <w:tcW w:w="2135" w:type="pct"/>
          </w:tcPr>
          <w:p w14:paraId="3687C69E" w14:textId="5406E27C" w:rsidR="005B09A3" w:rsidRPr="00935B15" w:rsidRDefault="005B09A3" w:rsidP="00953054">
            <w:pPr>
              <w:spacing w:line="276" w:lineRule="auto"/>
              <w:jc w:val="both"/>
              <w:rPr>
                <w:b/>
                <w:bCs/>
                <w:iCs/>
                <w:szCs w:val="22"/>
              </w:rPr>
            </w:pPr>
            <w:proofErr w:type="gramStart"/>
            <w:r w:rsidRPr="00935B15">
              <w:rPr>
                <w:b/>
                <w:bCs/>
                <w:iCs/>
                <w:szCs w:val="22"/>
              </w:rPr>
              <w:t>Name:</w:t>
            </w:r>
            <w:r w:rsidR="0031402D">
              <w:rPr>
                <w:b/>
                <w:bCs/>
                <w:iCs/>
              </w:rPr>
              <w:t>CPA</w:t>
            </w:r>
            <w:proofErr w:type="gramEnd"/>
            <w:r w:rsidR="0031402D">
              <w:rPr>
                <w:b/>
                <w:bCs/>
                <w:iCs/>
              </w:rPr>
              <w:t xml:space="preserve"> </w:t>
            </w:r>
            <w:r w:rsidR="00935B15" w:rsidRPr="00935B15">
              <w:rPr>
                <w:b/>
                <w:bCs/>
                <w:iCs/>
                <w:szCs w:val="22"/>
              </w:rPr>
              <w:t xml:space="preserve">Dabasso Bonaya </w:t>
            </w:r>
          </w:p>
        </w:tc>
      </w:tr>
      <w:tr w:rsidR="005B09A3" w:rsidRPr="00953054" w14:paraId="4AF242CF" w14:textId="77777777" w:rsidTr="00F945A7">
        <w:tc>
          <w:tcPr>
            <w:tcW w:w="2865" w:type="pct"/>
          </w:tcPr>
          <w:p w14:paraId="29926954" w14:textId="4CCC1935" w:rsidR="005B09A3" w:rsidRPr="00935B15" w:rsidRDefault="005B09A3" w:rsidP="00953054">
            <w:pPr>
              <w:spacing w:line="360" w:lineRule="auto"/>
              <w:jc w:val="both"/>
              <w:rPr>
                <w:b/>
                <w:bCs/>
                <w:iCs/>
                <w:szCs w:val="22"/>
              </w:rPr>
            </w:pPr>
            <w:r w:rsidRPr="00935B15">
              <w:rPr>
                <w:b/>
                <w:bCs/>
                <w:iCs/>
                <w:szCs w:val="22"/>
              </w:rPr>
              <w:t>Chief Officer, Finan</w:t>
            </w:r>
            <w:r w:rsidR="005308E9" w:rsidRPr="00935B15">
              <w:rPr>
                <w:b/>
                <w:bCs/>
                <w:iCs/>
                <w:szCs w:val="22"/>
              </w:rPr>
              <w:t>ce</w:t>
            </w:r>
          </w:p>
        </w:tc>
        <w:tc>
          <w:tcPr>
            <w:tcW w:w="2135" w:type="pct"/>
          </w:tcPr>
          <w:p w14:paraId="48B460CC" w14:textId="326355D4" w:rsidR="005B09A3" w:rsidRPr="00935B15" w:rsidRDefault="005B09A3" w:rsidP="00953054">
            <w:pPr>
              <w:spacing w:line="276" w:lineRule="auto"/>
              <w:jc w:val="both"/>
              <w:rPr>
                <w:b/>
                <w:bCs/>
                <w:iCs/>
                <w:szCs w:val="22"/>
              </w:rPr>
            </w:pPr>
            <w:r w:rsidRPr="00935B15">
              <w:rPr>
                <w:b/>
                <w:bCs/>
                <w:iCs/>
                <w:szCs w:val="22"/>
              </w:rPr>
              <w:t>D</w:t>
            </w:r>
            <w:r w:rsidR="005308E9" w:rsidRPr="00935B15">
              <w:rPr>
                <w:b/>
                <w:bCs/>
                <w:iCs/>
                <w:szCs w:val="22"/>
              </w:rPr>
              <w:t xml:space="preserve">irector Accounting Services </w:t>
            </w:r>
          </w:p>
        </w:tc>
      </w:tr>
      <w:tr w:rsidR="005B09A3" w:rsidRPr="00953054" w14:paraId="63EC7237" w14:textId="77777777" w:rsidTr="00F945A7">
        <w:tc>
          <w:tcPr>
            <w:tcW w:w="2865" w:type="pct"/>
          </w:tcPr>
          <w:p w14:paraId="4AF9CABA" w14:textId="77777777" w:rsidR="005B09A3" w:rsidRPr="00935B15" w:rsidRDefault="005B09A3" w:rsidP="00953054">
            <w:pPr>
              <w:spacing w:line="360" w:lineRule="auto"/>
              <w:jc w:val="both"/>
              <w:rPr>
                <w:b/>
                <w:bCs/>
                <w:iCs/>
                <w:szCs w:val="22"/>
              </w:rPr>
            </w:pPr>
          </w:p>
        </w:tc>
        <w:tc>
          <w:tcPr>
            <w:tcW w:w="2135" w:type="pct"/>
          </w:tcPr>
          <w:p w14:paraId="0329569D" w14:textId="77777777" w:rsidR="005B09A3" w:rsidRPr="00935B15" w:rsidRDefault="005B09A3" w:rsidP="00953054">
            <w:pPr>
              <w:spacing w:line="276" w:lineRule="auto"/>
              <w:jc w:val="both"/>
              <w:rPr>
                <w:b/>
                <w:bCs/>
                <w:iCs/>
                <w:szCs w:val="22"/>
              </w:rPr>
            </w:pPr>
            <w:r w:rsidRPr="00935B15">
              <w:rPr>
                <w:b/>
                <w:bCs/>
                <w:iCs/>
                <w:szCs w:val="22"/>
              </w:rPr>
              <w:t>ICPAK M/No………….</w:t>
            </w:r>
          </w:p>
        </w:tc>
      </w:tr>
    </w:tbl>
    <w:p w14:paraId="00E69622" w14:textId="77777777" w:rsidR="00942D3A" w:rsidRPr="00953054" w:rsidRDefault="00942D3A" w:rsidP="00CE25E6">
      <w:pPr>
        <w:tabs>
          <w:tab w:val="left" w:pos="2843"/>
        </w:tabs>
        <w:jc w:val="both"/>
        <w:rPr>
          <w:sz w:val="22"/>
          <w:szCs w:val="22"/>
        </w:rPr>
      </w:pPr>
      <w:r w:rsidRPr="00953054">
        <w:rPr>
          <w:sz w:val="22"/>
          <w:szCs w:val="22"/>
        </w:rPr>
        <w:tab/>
      </w:r>
    </w:p>
    <w:p w14:paraId="2B91B563" w14:textId="77777777" w:rsidR="00274825" w:rsidRDefault="00274825" w:rsidP="00953054">
      <w:pPr>
        <w:jc w:val="both"/>
        <w:rPr>
          <w:bCs/>
          <w:i/>
          <w:iCs/>
          <w:color w:val="FF0000"/>
          <w:sz w:val="16"/>
          <w:szCs w:val="16"/>
        </w:rPr>
      </w:pPr>
    </w:p>
    <w:p w14:paraId="632B2CC9" w14:textId="77777777" w:rsidR="00274825" w:rsidRDefault="00274825" w:rsidP="00953054">
      <w:pPr>
        <w:jc w:val="both"/>
        <w:rPr>
          <w:bCs/>
          <w:i/>
          <w:iCs/>
          <w:color w:val="FF0000"/>
          <w:sz w:val="16"/>
          <w:szCs w:val="16"/>
        </w:rPr>
      </w:pPr>
    </w:p>
    <w:p w14:paraId="64E947F5" w14:textId="75570323" w:rsidR="00274825" w:rsidRPr="00953054" w:rsidRDefault="00274825" w:rsidP="00953054">
      <w:pPr>
        <w:jc w:val="both"/>
        <w:rPr>
          <w:sz w:val="22"/>
          <w:szCs w:val="22"/>
        </w:rPr>
        <w:sectPr w:rsidR="00274825" w:rsidRPr="00953054" w:rsidSect="006E6202">
          <w:headerReference w:type="even" r:id="rId28"/>
          <w:headerReference w:type="default" r:id="rId29"/>
          <w:headerReference w:type="first" r:id="rId30"/>
          <w:footerReference w:type="first" r:id="rId31"/>
          <w:pgSz w:w="12240" w:h="15840" w:code="1"/>
          <w:pgMar w:top="864" w:right="1152" w:bottom="720" w:left="1440" w:header="289" w:footer="142" w:gutter="0"/>
          <w:pgNumType w:start="1"/>
          <w:cols w:space="720"/>
          <w:titlePg/>
        </w:sectPr>
      </w:pPr>
      <w:r>
        <w:rPr>
          <w:bCs/>
          <w:i/>
          <w:iCs/>
          <w:color w:val="FF0000"/>
          <w:sz w:val="16"/>
          <w:szCs w:val="16"/>
        </w:rPr>
        <w:br/>
      </w:r>
      <w:r>
        <w:rPr>
          <w:bCs/>
          <w:i/>
          <w:iCs/>
          <w:color w:val="FF0000"/>
          <w:sz w:val="16"/>
          <w:szCs w:val="16"/>
        </w:rPr>
        <w:br/>
      </w:r>
      <w:r>
        <w:rPr>
          <w:bCs/>
          <w:i/>
          <w:iCs/>
          <w:color w:val="FF0000"/>
          <w:sz w:val="16"/>
          <w:szCs w:val="16"/>
        </w:rPr>
        <w:br/>
      </w:r>
    </w:p>
    <w:p w14:paraId="647A6A74" w14:textId="1D04B395" w:rsidR="00501B79" w:rsidRPr="006C768A" w:rsidRDefault="00D1099C" w:rsidP="00717184">
      <w:pPr>
        <w:pStyle w:val="Heading1"/>
        <w:numPr>
          <w:ilvl w:val="0"/>
          <w:numId w:val="2"/>
        </w:numPr>
        <w:tabs>
          <w:tab w:val="left" w:pos="450"/>
        </w:tabs>
        <w:spacing w:line="360" w:lineRule="auto"/>
        <w:ind w:left="450"/>
        <w:jc w:val="both"/>
        <w:rPr>
          <w:szCs w:val="22"/>
        </w:rPr>
      </w:pPr>
      <w:bookmarkStart w:id="15" w:name="_Toc204920791"/>
      <w:r w:rsidRPr="006C768A">
        <w:rPr>
          <w:szCs w:val="22"/>
        </w:rPr>
        <w:lastRenderedPageBreak/>
        <w:t xml:space="preserve">Statement </w:t>
      </w:r>
      <w:r w:rsidR="00371653" w:rsidRPr="006C768A">
        <w:rPr>
          <w:szCs w:val="22"/>
        </w:rPr>
        <w:t>of</w:t>
      </w:r>
      <w:r w:rsidR="00B923A5" w:rsidRPr="006C768A">
        <w:rPr>
          <w:szCs w:val="22"/>
        </w:rPr>
        <w:t xml:space="preserve"> Financial Position as a</w:t>
      </w:r>
      <w:r w:rsidRPr="006C768A">
        <w:rPr>
          <w:szCs w:val="22"/>
        </w:rPr>
        <w:t>t</w:t>
      </w:r>
      <w:r w:rsidR="008518C1">
        <w:rPr>
          <w:szCs w:val="22"/>
        </w:rPr>
        <w:t xml:space="preserve"> </w:t>
      </w:r>
      <w:r w:rsidR="00F85753">
        <w:rPr>
          <w:szCs w:val="22"/>
        </w:rPr>
        <w:t>June</w:t>
      </w:r>
      <w:r w:rsidR="00046E89" w:rsidRPr="006C768A">
        <w:rPr>
          <w:szCs w:val="22"/>
        </w:rPr>
        <w:t xml:space="preserve"> 3</w:t>
      </w:r>
      <w:r w:rsidR="00F85753">
        <w:rPr>
          <w:szCs w:val="22"/>
        </w:rPr>
        <w:t>0</w:t>
      </w:r>
      <w:r w:rsidR="008518C1">
        <w:rPr>
          <w:szCs w:val="22"/>
        </w:rPr>
        <w:t>,</w:t>
      </w:r>
      <w:r w:rsidR="00046E89" w:rsidRPr="006C768A">
        <w:rPr>
          <w:szCs w:val="22"/>
        </w:rPr>
        <w:t xml:space="preserve"> </w:t>
      </w:r>
      <w:r w:rsidRPr="006C768A">
        <w:rPr>
          <w:szCs w:val="22"/>
        </w:rPr>
        <w:t>20</w:t>
      </w:r>
      <w:r w:rsidR="00046E89" w:rsidRPr="006C768A">
        <w:rPr>
          <w:szCs w:val="22"/>
        </w:rPr>
        <w:t>2</w:t>
      </w:r>
      <w:r w:rsidR="005165D3">
        <w:rPr>
          <w:szCs w:val="22"/>
        </w:rPr>
        <w:t>5</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995"/>
        <w:gridCol w:w="2128"/>
        <w:gridCol w:w="2128"/>
      </w:tblGrid>
      <w:tr w:rsidR="009D005B" w:rsidRPr="006C768A" w14:paraId="7B7DF4C8" w14:textId="77777777" w:rsidTr="00185F98">
        <w:trPr>
          <w:trHeight w:val="340"/>
          <w:tblHeader/>
        </w:trPr>
        <w:tc>
          <w:tcPr>
            <w:tcW w:w="2276" w:type="pct"/>
            <w:shd w:val="clear" w:color="auto" w:fill="0070C0"/>
            <w:noWrap/>
            <w:vAlign w:val="center"/>
            <w:hideMark/>
          </w:tcPr>
          <w:p w14:paraId="4589408C" w14:textId="02A0BFB9" w:rsidR="001878F7" w:rsidRPr="006C768A" w:rsidRDefault="003D4B37" w:rsidP="001878F7">
            <w:pPr>
              <w:autoSpaceDE/>
              <w:autoSpaceDN/>
              <w:spacing w:line="276" w:lineRule="auto"/>
              <w:jc w:val="both"/>
              <w:rPr>
                <w:b/>
                <w:bCs/>
                <w:szCs w:val="22"/>
                <w:lang w:val="en-US"/>
              </w:rPr>
            </w:pPr>
            <w:bookmarkStart w:id="16" w:name="_Hlk169679423"/>
            <w:r w:rsidRPr="006C768A">
              <w:rPr>
                <w:b/>
                <w:bCs/>
                <w:szCs w:val="22"/>
                <w:lang w:val="en-US"/>
              </w:rPr>
              <w:t>Description</w:t>
            </w:r>
          </w:p>
        </w:tc>
        <w:tc>
          <w:tcPr>
            <w:tcW w:w="516" w:type="pct"/>
            <w:shd w:val="clear" w:color="auto" w:fill="0070C0"/>
            <w:noWrap/>
            <w:vAlign w:val="center"/>
            <w:hideMark/>
          </w:tcPr>
          <w:p w14:paraId="3D7E154C" w14:textId="77777777" w:rsidR="001878F7" w:rsidRPr="006C768A" w:rsidRDefault="001878F7" w:rsidP="009D005B">
            <w:pPr>
              <w:autoSpaceDE/>
              <w:autoSpaceDN/>
              <w:spacing w:line="276" w:lineRule="auto"/>
              <w:jc w:val="center"/>
              <w:rPr>
                <w:b/>
                <w:szCs w:val="22"/>
                <w:lang w:val="en-US"/>
              </w:rPr>
            </w:pPr>
            <w:r w:rsidRPr="006C768A">
              <w:rPr>
                <w:b/>
                <w:szCs w:val="22"/>
                <w:lang w:val="en-US"/>
              </w:rPr>
              <w:t>Notes</w:t>
            </w:r>
          </w:p>
        </w:tc>
        <w:tc>
          <w:tcPr>
            <w:tcW w:w="1104" w:type="pct"/>
            <w:shd w:val="clear" w:color="auto" w:fill="0070C0"/>
            <w:noWrap/>
            <w:vAlign w:val="center"/>
            <w:hideMark/>
          </w:tcPr>
          <w:p w14:paraId="0D83CEB2" w14:textId="77777777" w:rsidR="008518C1" w:rsidRPr="008518C1" w:rsidRDefault="008518C1" w:rsidP="008518C1">
            <w:pPr>
              <w:autoSpaceDE/>
              <w:autoSpaceDN/>
              <w:spacing w:line="276" w:lineRule="auto"/>
              <w:jc w:val="center"/>
              <w:rPr>
                <w:b/>
                <w:i/>
                <w:iCs/>
                <w:szCs w:val="22"/>
                <w:lang w:val="en-US"/>
              </w:rPr>
            </w:pPr>
            <w:r w:rsidRPr="008518C1">
              <w:rPr>
                <w:b/>
                <w:i/>
                <w:iCs/>
                <w:szCs w:val="22"/>
                <w:lang w:val="en-US"/>
              </w:rPr>
              <w:t xml:space="preserve">Period ended </w:t>
            </w:r>
          </w:p>
          <w:p w14:paraId="2903E7AB" w14:textId="2673D40B" w:rsidR="001878F7" w:rsidRPr="006C768A" w:rsidRDefault="00F85753" w:rsidP="008518C1">
            <w:pPr>
              <w:autoSpaceDE/>
              <w:autoSpaceDN/>
              <w:spacing w:line="276" w:lineRule="auto"/>
              <w:jc w:val="center"/>
              <w:rPr>
                <w:b/>
                <w:szCs w:val="22"/>
                <w:lang w:val="en-US"/>
              </w:rPr>
            </w:pPr>
            <w:r>
              <w:rPr>
                <w:b/>
                <w:i/>
                <w:iCs/>
                <w:szCs w:val="22"/>
                <w:lang w:val="en-US"/>
              </w:rPr>
              <w:t>June</w:t>
            </w:r>
            <w:r w:rsidR="00BE31A4">
              <w:rPr>
                <w:b/>
                <w:i/>
                <w:iCs/>
                <w:szCs w:val="22"/>
                <w:lang w:val="en-US"/>
              </w:rPr>
              <w:t xml:space="preserve"> </w:t>
            </w:r>
            <w:r w:rsidR="008518C1" w:rsidRPr="008518C1">
              <w:rPr>
                <w:b/>
                <w:i/>
                <w:iCs/>
                <w:szCs w:val="22"/>
                <w:lang w:val="en-US"/>
              </w:rPr>
              <w:t>3</w:t>
            </w:r>
            <w:r>
              <w:rPr>
                <w:b/>
                <w:i/>
                <w:iCs/>
                <w:szCs w:val="22"/>
                <w:lang w:val="en-US"/>
              </w:rPr>
              <w:t>0</w:t>
            </w:r>
            <w:r w:rsidR="008518C1">
              <w:rPr>
                <w:b/>
                <w:i/>
                <w:iCs/>
                <w:szCs w:val="22"/>
                <w:lang w:val="en-US"/>
              </w:rPr>
              <w:t>,</w:t>
            </w:r>
            <w:r w:rsidR="008518C1" w:rsidRPr="008518C1">
              <w:rPr>
                <w:b/>
                <w:i/>
                <w:iCs/>
                <w:szCs w:val="22"/>
                <w:lang w:val="en-US"/>
              </w:rPr>
              <w:t>202</w:t>
            </w:r>
            <w:r w:rsidR="005165D3">
              <w:rPr>
                <w:b/>
                <w:i/>
                <w:iCs/>
                <w:szCs w:val="22"/>
                <w:lang w:val="en-US"/>
              </w:rPr>
              <w:t>5</w:t>
            </w:r>
          </w:p>
        </w:tc>
        <w:tc>
          <w:tcPr>
            <w:tcW w:w="1104" w:type="pct"/>
            <w:shd w:val="clear" w:color="auto" w:fill="0070C0"/>
            <w:noWrap/>
            <w:vAlign w:val="center"/>
            <w:hideMark/>
          </w:tcPr>
          <w:p w14:paraId="15DB438C" w14:textId="77777777" w:rsidR="001878F7" w:rsidRPr="006C768A" w:rsidRDefault="001878F7" w:rsidP="009D005B">
            <w:pPr>
              <w:autoSpaceDE/>
              <w:autoSpaceDN/>
              <w:spacing w:line="276" w:lineRule="auto"/>
              <w:jc w:val="center"/>
              <w:rPr>
                <w:b/>
                <w:i/>
                <w:iCs/>
                <w:szCs w:val="22"/>
                <w:lang w:val="en-US"/>
              </w:rPr>
            </w:pPr>
            <w:r w:rsidRPr="006C768A">
              <w:rPr>
                <w:b/>
                <w:i/>
                <w:iCs/>
                <w:szCs w:val="22"/>
                <w:lang w:val="en-US"/>
              </w:rPr>
              <w:t>Opening Statement</w:t>
            </w:r>
          </w:p>
          <w:p w14:paraId="17BAFCB9" w14:textId="00E7FD52" w:rsidR="001878F7" w:rsidRPr="006C768A" w:rsidRDefault="001878F7" w:rsidP="009D005B">
            <w:pPr>
              <w:autoSpaceDE/>
              <w:autoSpaceDN/>
              <w:spacing w:line="276" w:lineRule="auto"/>
              <w:jc w:val="center"/>
              <w:rPr>
                <w:b/>
                <w:szCs w:val="22"/>
                <w:lang w:val="en-US"/>
              </w:rPr>
            </w:pPr>
            <w:r w:rsidRPr="006C768A">
              <w:rPr>
                <w:b/>
                <w:i/>
                <w:iCs/>
                <w:szCs w:val="22"/>
                <w:lang w:val="en-US"/>
              </w:rPr>
              <w:t>1</w:t>
            </w:r>
            <w:r w:rsidRPr="006C768A">
              <w:rPr>
                <w:b/>
                <w:i/>
                <w:iCs/>
                <w:szCs w:val="22"/>
                <w:vertAlign w:val="superscript"/>
                <w:lang w:val="en-US"/>
              </w:rPr>
              <w:t>st</w:t>
            </w:r>
            <w:r w:rsidR="00046E89" w:rsidRPr="006C768A">
              <w:rPr>
                <w:b/>
                <w:i/>
                <w:iCs/>
                <w:szCs w:val="22"/>
                <w:lang w:val="en-US"/>
              </w:rPr>
              <w:t xml:space="preserve"> July 2024</w:t>
            </w:r>
          </w:p>
        </w:tc>
      </w:tr>
      <w:tr w:rsidR="009D005B" w:rsidRPr="006C768A" w14:paraId="7B60BC49" w14:textId="77777777" w:rsidTr="00185F98">
        <w:trPr>
          <w:trHeight w:val="340"/>
          <w:tblHeader/>
        </w:trPr>
        <w:tc>
          <w:tcPr>
            <w:tcW w:w="2276" w:type="pct"/>
            <w:shd w:val="clear" w:color="auto" w:fill="0070C0"/>
            <w:noWrap/>
            <w:vAlign w:val="center"/>
            <w:hideMark/>
          </w:tcPr>
          <w:p w14:paraId="2A24A9F9" w14:textId="77777777" w:rsidR="001878F7" w:rsidRPr="006C768A" w:rsidRDefault="001878F7" w:rsidP="001878F7">
            <w:pPr>
              <w:autoSpaceDE/>
              <w:autoSpaceDN/>
              <w:spacing w:line="276" w:lineRule="auto"/>
              <w:jc w:val="both"/>
              <w:rPr>
                <w:b/>
                <w:bCs/>
                <w:szCs w:val="22"/>
                <w:lang w:val="en-US"/>
              </w:rPr>
            </w:pPr>
          </w:p>
        </w:tc>
        <w:tc>
          <w:tcPr>
            <w:tcW w:w="516" w:type="pct"/>
            <w:shd w:val="clear" w:color="auto" w:fill="0070C0"/>
            <w:noWrap/>
            <w:vAlign w:val="center"/>
            <w:hideMark/>
          </w:tcPr>
          <w:p w14:paraId="5B997F1C" w14:textId="77777777" w:rsidR="001878F7" w:rsidRPr="006C768A" w:rsidRDefault="001878F7" w:rsidP="009D005B">
            <w:pPr>
              <w:autoSpaceDE/>
              <w:autoSpaceDN/>
              <w:spacing w:line="276" w:lineRule="auto"/>
              <w:jc w:val="center"/>
              <w:rPr>
                <w:szCs w:val="22"/>
                <w:lang w:val="en-US"/>
              </w:rPr>
            </w:pPr>
          </w:p>
        </w:tc>
        <w:tc>
          <w:tcPr>
            <w:tcW w:w="1104" w:type="pct"/>
            <w:shd w:val="clear" w:color="auto" w:fill="0070C0"/>
            <w:noWrap/>
            <w:vAlign w:val="center"/>
            <w:hideMark/>
          </w:tcPr>
          <w:p w14:paraId="2AAE4438" w14:textId="77777777" w:rsidR="001878F7" w:rsidRPr="006C768A" w:rsidRDefault="001878F7" w:rsidP="009D005B">
            <w:pPr>
              <w:autoSpaceDE/>
              <w:autoSpaceDN/>
              <w:spacing w:line="276" w:lineRule="auto"/>
              <w:jc w:val="center"/>
              <w:rPr>
                <w:b/>
                <w:szCs w:val="22"/>
                <w:lang w:val="en-US"/>
              </w:rPr>
            </w:pPr>
            <w:r w:rsidRPr="006C768A">
              <w:rPr>
                <w:b/>
                <w:szCs w:val="22"/>
                <w:lang w:val="en-US"/>
              </w:rPr>
              <w:t>Kshs</w:t>
            </w:r>
          </w:p>
        </w:tc>
        <w:tc>
          <w:tcPr>
            <w:tcW w:w="1104" w:type="pct"/>
            <w:shd w:val="clear" w:color="auto" w:fill="0070C0"/>
            <w:noWrap/>
            <w:vAlign w:val="center"/>
            <w:hideMark/>
          </w:tcPr>
          <w:p w14:paraId="7A7BD329" w14:textId="77777777" w:rsidR="001878F7" w:rsidRPr="006C768A" w:rsidRDefault="001878F7" w:rsidP="009D005B">
            <w:pPr>
              <w:autoSpaceDE/>
              <w:autoSpaceDN/>
              <w:spacing w:line="276" w:lineRule="auto"/>
              <w:jc w:val="center"/>
              <w:rPr>
                <w:b/>
                <w:szCs w:val="22"/>
                <w:lang w:val="en-US"/>
              </w:rPr>
            </w:pPr>
            <w:r w:rsidRPr="006C768A">
              <w:rPr>
                <w:b/>
                <w:szCs w:val="22"/>
                <w:lang w:val="en-US"/>
              </w:rPr>
              <w:t>Kshs</w:t>
            </w:r>
          </w:p>
        </w:tc>
      </w:tr>
      <w:tr w:rsidR="009D005B" w:rsidRPr="006C768A" w14:paraId="14DC6F19" w14:textId="77777777" w:rsidTr="00185F98">
        <w:trPr>
          <w:trHeight w:val="340"/>
        </w:trPr>
        <w:tc>
          <w:tcPr>
            <w:tcW w:w="2276" w:type="pct"/>
            <w:shd w:val="clear" w:color="auto" w:fill="auto"/>
            <w:noWrap/>
            <w:vAlign w:val="center"/>
            <w:hideMark/>
          </w:tcPr>
          <w:p w14:paraId="4924280B" w14:textId="77777777" w:rsidR="001878F7" w:rsidRPr="006C768A" w:rsidRDefault="001878F7" w:rsidP="001878F7">
            <w:pPr>
              <w:autoSpaceDE/>
              <w:autoSpaceDN/>
              <w:spacing w:line="276" w:lineRule="auto"/>
              <w:jc w:val="both"/>
              <w:rPr>
                <w:b/>
                <w:bCs/>
                <w:szCs w:val="22"/>
                <w:lang w:val="en-US"/>
              </w:rPr>
            </w:pPr>
            <w:r w:rsidRPr="006C768A">
              <w:rPr>
                <w:b/>
                <w:bCs/>
                <w:szCs w:val="22"/>
                <w:lang w:val="en-US"/>
              </w:rPr>
              <w:t>Assets</w:t>
            </w:r>
          </w:p>
        </w:tc>
        <w:tc>
          <w:tcPr>
            <w:tcW w:w="516" w:type="pct"/>
            <w:shd w:val="clear" w:color="auto" w:fill="auto"/>
            <w:noWrap/>
            <w:vAlign w:val="center"/>
            <w:hideMark/>
          </w:tcPr>
          <w:p w14:paraId="0B20FAA7"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0B3C852E"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2BCDE524" w14:textId="77777777" w:rsidR="001878F7" w:rsidRPr="006C768A" w:rsidRDefault="001878F7" w:rsidP="009D005B">
            <w:pPr>
              <w:autoSpaceDE/>
              <w:autoSpaceDN/>
              <w:spacing w:line="276" w:lineRule="auto"/>
              <w:jc w:val="center"/>
              <w:rPr>
                <w:szCs w:val="22"/>
                <w:lang w:val="en-US"/>
              </w:rPr>
            </w:pPr>
          </w:p>
        </w:tc>
      </w:tr>
      <w:tr w:rsidR="009D005B" w:rsidRPr="006C768A" w14:paraId="2FF54598" w14:textId="77777777" w:rsidTr="00185F98">
        <w:trPr>
          <w:trHeight w:val="340"/>
        </w:trPr>
        <w:tc>
          <w:tcPr>
            <w:tcW w:w="2276" w:type="pct"/>
            <w:shd w:val="clear" w:color="auto" w:fill="auto"/>
            <w:noWrap/>
            <w:vAlign w:val="center"/>
            <w:hideMark/>
          </w:tcPr>
          <w:p w14:paraId="679EBD77" w14:textId="77777777" w:rsidR="001878F7" w:rsidRPr="006C768A" w:rsidRDefault="001878F7" w:rsidP="001878F7">
            <w:pPr>
              <w:autoSpaceDE/>
              <w:autoSpaceDN/>
              <w:spacing w:line="276" w:lineRule="auto"/>
              <w:jc w:val="both"/>
              <w:rPr>
                <w:szCs w:val="22"/>
                <w:lang w:val="en-US"/>
              </w:rPr>
            </w:pPr>
            <w:r w:rsidRPr="006C768A">
              <w:rPr>
                <w:b/>
                <w:bCs/>
                <w:szCs w:val="22"/>
                <w:lang w:val="en-US"/>
              </w:rPr>
              <w:t>Current</w:t>
            </w:r>
            <w:r w:rsidRPr="006C768A">
              <w:rPr>
                <w:szCs w:val="22"/>
                <w:lang w:val="en-US"/>
              </w:rPr>
              <w:t xml:space="preserve"> </w:t>
            </w:r>
            <w:r w:rsidRPr="006C768A">
              <w:rPr>
                <w:b/>
                <w:bCs/>
                <w:szCs w:val="22"/>
                <w:lang w:val="en-US"/>
              </w:rPr>
              <w:t>Assets</w:t>
            </w:r>
          </w:p>
        </w:tc>
        <w:tc>
          <w:tcPr>
            <w:tcW w:w="516" w:type="pct"/>
            <w:shd w:val="clear" w:color="auto" w:fill="auto"/>
            <w:noWrap/>
            <w:vAlign w:val="center"/>
            <w:hideMark/>
          </w:tcPr>
          <w:p w14:paraId="4FD75E96"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145490F6"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0B49F97F" w14:textId="77777777" w:rsidR="001878F7" w:rsidRPr="006C768A" w:rsidRDefault="001878F7" w:rsidP="009D005B">
            <w:pPr>
              <w:autoSpaceDE/>
              <w:autoSpaceDN/>
              <w:spacing w:line="276" w:lineRule="auto"/>
              <w:jc w:val="center"/>
              <w:rPr>
                <w:szCs w:val="22"/>
                <w:lang w:val="en-US"/>
              </w:rPr>
            </w:pPr>
          </w:p>
        </w:tc>
      </w:tr>
      <w:tr w:rsidR="009D005B" w:rsidRPr="006C768A" w14:paraId="58E5B9EA" w14:textId="77777777" w:rsidTr="00185F98">
        <w:trPr>
          <w:trHeight w:val="340"/>
        </w:trPr>
        <w:tc>
          <w:tcPr>
            <w:tcW w:w="2276" w:type="pct"/>
            <w:shd w:val="clear" w:color="auto" w:fill="auto"/>
            <w:noWrap/>
            <w:vAlign w:val="center"/>
            <w:hideMark/>
          </w:tcPr>
          <w:p w14:paraId="6F7BA47E" w14:textId="77777777" w:rsidR="001878F7" w:rsidRPr="006C768A" w:rsidRDefault="001878F7" w:rsidP="001878F7">
            <w:pPr>
              <w:autoSpaceDE/>
              <w:autoSpaceDN/>
              <w:spacing w:line="276" w:lineRule="auto"/>
              <w:jc w:val="both"/>
              <w:rPr>
                <w:szCs w:val="22"/>
                <w:lang w:val="en-US"/>
              </w:rPr>
            </w:pPr>
            <w:r w:rsidRPr="006C768A">
              <w:rPr>
                <w:szCs w:val="22"/>
                <w:lang w:val="en-US"/>
              </w:rPr>
              <w:t>Cash and Cash equivalents</w:t>
            </w:r>
          </w:p>
        </w:tc>
        <w:tc>
          <w:tcPr>
            <w:tcW w:w="516" w:type="pct"/>
            <w:shd w:val="clear" w:color="auto" w:fill="auto"/>
            <w:noWrap/>
            <w:vAlign w:val="center"/>
            <w:hideMark/>
          </w:tcPr>
          <w:p w14:paraId="75627287" w14:textId="67B08AF1" w:rsidR="001878F7" w:rsidRPr="006C768A" w:rsidRDefault="001878F7" w:rsidP="009D005B">
            <w:pPr>
              <w:autoSpaceDE/>
              <w:autoSpaceDN/>
              <w:spacing w:line="276" w:lineRule="auto"/>
              <w:jc w:val="center"/>
              <w:rPr>
                <w:szCs w:val="22"/>
                <w:lang w:val="en-US"/>
              </w:rPr>
            </w:pPr>
            <w:r w:rsidRPr="006C768A">
              <w:rPr>
                <w:szCs w:val="22"/>
                <w:lang w:val="en-US"/>
              </w:rPr>
              <w:t>2</w:t>
            </w:r>
            <w:r w:rsidR="007A1EB2" w:rsidRPr="006C768A">
              <w:rPr>
                <w:szCs w:val="22"/>
                <w:lang w:val="en-US"/>
              </w:rPr>
              <w:t>0</w:t>
            </w:r>
          </w:p>
        </w:tc>
        <w:tc>
          <w:tcPr>
            <w:tcW w:w="1104" w:type="pct"/>
            <w:shd w:val="clear" w:color="auto" w:fill="auto"/>
            <w:noWrap/>
            <w:vAlign w:val="center"/>
            <w:hideMark/>
          </w:tcPr>
          <w:p w14:paraId="5CD08F84" w14:textId="1A6CDDAD" w:rsidR="001878F7" w:rsidRPr="006C768A" w:rsidRDefault="00F85753" w:rsidP="009D005B">
            <w:pPr>
              <w:autoSpaceDE/>
              <w:autoSpaceDN/>
              <w:spacing w:line="276" w:lineRule="auto"/>
              <w:jc w:val="center"/>
              <w:rPr>
                <w:szCs w:val="22"/>
                <w:lang w:val="en-US"/>
              </w:rPr>
            </w:pPr>
            <w:r w:rsidRPr="00F85753">
              <w:rPr>
                <w:szCs w:val="22"/>
                <w:lang w:val="en-US"/>
              </w:rPr>
              <w:t>107,909,632</w:t>
            </w:r>
          </w:p>
        </w:tc>
        <w:tc>
          <w:tcPr>
            <w:tcW w:w="1104" w:type="pct"/>
            <w:shd w:val="clear" w:color="auto" w:fill="auto"/>
            <w:noWrap/>
            <w:vAlign w:val="center"/>
            <w:hideMark/>
          </w:tcPr>
          <w:p w14:paraId="481E9923" w14:textId="3360B3E6" w:rsidR="001878F7" w:rsidRPr="006C768A" w:rsidRDefault="00046E89" w:rsidP="009D005B">
            <w:pPr>
              <w:autoSpaceDE/>
              <w:autoSpaceDN/>
              <w:spacing w:line="276" w:lineRule="auto"/>
              <w:jc w:val="center"/>
              <w:rPr>
                <w:szCs w:val="22"/>
                <w:lang w:val="en-US"/>
              </w:rPr>
            </w:pPr>
            <w:r w:rsidRPr="006C768A">
              <w:rPr>
                <w:szCs w:val="22"/>
                <w:lang w:val="en-US"/>
              </w:rPr>
              <w:t>380,854,297</w:t>
            </w:r>
          </w:p>
        </w:tc>
      </w:tr>
      <w:tr w:rsidR="00E32BF4" w:rsidRPr="006C768A" w14:paraId="06069431" w14:textId="77777777" w:rsidTr="0060714D">
        <w:trPr>
          <w:trHeight w:val="340"/>
        </w:trPr>
        <w:tc>
          <w:tcPr>
            <w:tcW w:w="2276" w:type="pct"/>
            <w:shd w:val="clear" w:color="auto" w:fill="auto"/>
            <w:noWrap/>
            <w:vAlign w:val="center"/>
            <w:hideMark/>
          </w:tcPr>
          <w:p w14:paraId="001A3CEC" w14:textId="77777777" w:rsidR="00E32BF4" w:rsidRPr="006C768A" w:rsidRDefault="00E32BF4" w:rsidP="00E32BF4">
            <w:pPr>
              <w:autoSpaceDE/>
              <w:autoSpaceDN/>
              <w:spacing w:line="276" w:lineRule="auto"/>
              <w:jc w:val="both"/>
              <w:rPr>
                <w:szCs w:val="22"/>
                <w:lang w:val="en-US"/>
              </w:rPr>
            </w:pPr>
            <w:r w:rsidRPr="006C768A">
              <w:rPr>
                <w:szCs w:val="22"/>
                <w:lang w:val="en-US"/>
              </w:rPr>
              <w:t>Receivables from Exchange Transactions</w:t>
            </w:r>
          </w:p>
        </w:tc>
        <w:tc>
          <w:tcPr>
            <w:tcW w:w="516" w:type="pct"/>
            <w:shd w:val="clear" w:color="auto" w:fill="auto"/>
            <w:noWrap/>
            <w:vAlign w:val="center"/>
            <w:hideMark/>
          </w:tcPr>
          <w:p w14:paraId="099FE754" w14:textId="55EA5639" w:rsidR="00E32BF4" w:rsidRPr="006C768A" w:rsidRDefault="00E32BF4" w:rsidP="00E32BF4">
            <w:pPr>
              <w:autoSpaceDE/>
              <w:autoSpaceDN/>
              <w:spacing w:line="276" w:lineRule="auto"/>
              <w:jc w:val="center"/>
              <w:rPr>
                <w:szCs w:val="22"/>
                <w:lang w:val="en-US"/>
              </w:rPr>
            </w:pPr>
            <w:r w:rsidRPr="006C768A">
              <w:rPr>
                <w:szCs w:val="22"/>
                <w:lang w:val="en-US"/>
              </w:rPr>
              <w:t>21(a)</w:t>
            </w:r>
          </w:p>
        </w:tc>
        <w:tc>
          <w:tcPr>
            <w:tcW w:w="1104" w:type="pct"/>
            <w:shd w:val="clear" w:color="auto" w:fill="auto"/>
            <w:noWrap/>
          </w:tcPr>
          <w:p w14:paraId="567A40D5" w14:textId="06B06013"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B15FFE4" w14:textId="698ED51F"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E04CEA4" w14:textId="77777777" w:rsidTr="0060714D">
        <w:trPr>
          <w:trHeight w:val="340"/>
        </w:trPr>
        <w:tc>
          <w:tcPr>
            <w:tcW w:w="2276" w:type="pct"/>
            <w:shd w:val="clear" w:color="auto" w:fill="auto"/>
            <w:noWrap/>
            <w:vAlign w:val="center"/>
            <w:hideMark/>
          </w:tcPr>
          <w:p w14:paraId="456FBE6B" w14:textId="77777777" w:rsidR="00E32BF4" w:rsidRPr="006C768A" w:rsidRDefault="00E32BF4" w:rsidP="00E32BF4">
            <w:pPr>
              <w:autoSpaceDE/>
              <w:autoSpaceDN/>
              <w:spacing w:line="276" w:lineRule="auto"/>
              <w:rPr>
                <w:szCs w:val="22"/>
                <w:lang w:val="en-US"/>
              </w:rPr>
            </w:pPr>
            <w:r w:rsidRPr="006C768A">
              <w:rPr>
                <w:szCs w:val="22"/>
                <w:lang w:val="en-US"/>
              </w:rPr>
              <w:t>Receivables from Non-Exchange Transactions</w:t>
            </w:r>
          </w:p>
        </w:tc>
        <w:tc>
          <w:tcPr>
            <w:tcW w:w="516" w:type="pct"/>
            <w:shd w:val="clear" w:color="auto" w:fill="auto"/>
            <w:noWrap/>
            <w:vAlign w:val="center"/>
            <w:hideMark/>
          </w:tcPr>
          <w:p w14:paraId="6AE8E590" w14:textId="52D3FAE9" w:rsidR="00E32BF4" w:rsidRPr="006C768A" w:rsidRDefault="00E32BF4" w:rsidP="00E32BF4">
            <w:pPr>
              <w:autoSpaceDE/>
              <w:autoSpaceDN/>
              <w:spacing w:line="276" w:lineRule="auto"/>
              <w:jc w:val="center"/>
              <w:rPr>
                <w:szCs w:val="22"/>
                <w:lang w:val="en-US"/>
              </w:rPr>
            </w:pPr>
            <w:r w:rsidRPr="006C768A">
              <w:rPr>
                <w:szCs w:val="22"/>
                <w:lang w:val="en-US"/>
              </w:rPr>
              <w:t>22</w:t>
            </w:r>
          </w:p>
        </w:tc>
        <w:tc>
          <w:tcPr>
            <w:tcW w:w="1104" w:type="pct"/>
            <w:shd w:val="clear" w:color="auto" w:fill="auto"/>
            <w:noWrap/>
          </w:tcPr>
          <w:p w14:paraId="03BBA53A" w14:textId="369AD149" w:rsidR="00E32BF4" w:rsidRPr="006C768A" w:rsidRDefault="00F85753" w:rsidP="00E32BF4">
            <w:pPr>
              <w:autoSpaceDE/>
              <w:autoSpaceDN/>
              <w:spacing w:line="276" w:lineRule="auto"/>
              <w:jc w:val="center"/>
              <w:rPr>
                <w:szCs w:val="22"/>
                <w:lang w:val="en-US"/>
              </w:rPr>
            </w:pPr>
            <w:r>
              <w:rPr>
                <w:szCs w:val="22"/>
                <w:lang w:val="en-US"/>
              </w:rPr>
              <w:t>-</w:t>
            </w:r>
          </w:p>
        </w:tc>
        <w:tc>
          <w:tcPr>
            <w:tcW w:w="1104" w:type="pct"/>
            <w:shd w:val="clear" w:color="auto" w:fill="auto"/>
            <w:noWrap/>
          </w:tcPr>
          <w:p w14:paraId="50BE425D" w14:textId="279306B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0E6FB61" w14:textId="77777777" w:rsidTr="0060714D">
        <w:trPr>
          <w:trHeight w:val="340"/>
        </w:trPr>
        <w:tc>
          <w:tcPr>
            <w:tcW w:w="2276" w:type="pct"/>
            <w:shd w:val="clear" w:color="auto" w:fill="auto"/>
            <w:noWrap/>
            <w:vAlign w:val="center"/>
            <w:hideMark/>
          </w:tcPr>
          <w:p w14:paraId="09782FCA" w14:textId="77777777" w:rsidR="00E32BF4" w:rsidRPr="006C768A" w:rsidRDefault="00E32BF4" w:rsidP="00E32BF4">
            <w:pPr>
              <w:autoSpaceDE/>
              <w:autoSpaceDN/>
              <w:spacing w:line="276" w:lineRule="auto"/>
              <w:jc w:val="both"/>
              <w:rPr>
                <w:szCs w:val="22"/>
                <w:lang w:val="en-US"/>
              </w:rPr>
            </w:pPr>
            <w:r w:rsidRPr="006C768A">
              <w:rPr>
                <w:szCs w:val="22"/>
                <w:lang w:val="en-US"/>
              </w:rPr>
              <w:t>Inventories</w:t>
            </w:r>
          </w:p>
        </w:tc>
        <w:tc>
          <w:tcPr>
            <w:tcW w:w="516" w:type="pct"/>
            <w:shd w:val="clear" w:color="auto" w:fill="auto"/>
            <w:noWrap/>
            <w:vAlign w:val="center"/>
            <w:hideMark/>
          </w:tcPr>
          <w:p w14:paraId="62CE136D" w14:textId="22E8C9D2" w:rsidR="00E32BF4" w:rsidRPr="006C768A" w:rsidRDefault="00E32BF4" w:rsidP="00E32BF4">
            <w:pPr>
              <w:autoSpaceDE/>
              <w:autoSpaceDN/>
              <w:spacing w:line="276" w:lineRule="auto"/>
              <w:jc w:val="center"/>
              <w:rPr>
                <w:szCs w:val="22"/>
                <w:lang w:val="en-US"/>
              </w:rPr>
            </w:pPr>
            <w:r w:rsidRPr="006C768A">
              <w:rPr>
                <w:szCs w:val="22"/>
                <w:lang w:val="en-US"/>
              </w:rPr>
              <w:t>23</w:t>
            </w:r>
          </w:p>
        </w:tc>
        <w:tc>
          <w:tcPr>
            <w:tcW w:w="1104" w:type="pct"/>
            <w:shd w:val="clear" w:color="auto" w:fill="auto"/>
            <w:noWrap/>
          </w:tcPr>
          <w:p w14:paraId="16CC1B89" w14:textId="56631138"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F490F91" w14:textId="4E747484"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BC4835D" w14:textId="77777777" w:rsidTr="0060714D">
        <w:trPr>
          <w:trHeight w:val="340"/>
        </w:trPr>
        <w:tc>
          <w:tcPr>
            <w:tcW w:w="2276" w:type="pct"/>
            <w:shd w:val="clear" w:color="auto" w:fill="auto"/>
            <w:noWrap/>
            <w:vAlign w:val="center"/>
            <w:hideMark/>
          </w:tcPr>
          <w:p w14:paraId="58467993" w14:textId="77777777" w:rsidR="00E32BF4" w:rsidRPr="006C768A" w:rsidRDefault="00E32BF4" w:rsidP="00E32BF4">
            <w:pPr>
              <w:autoSpaceDE/>
              <w:autoSpaceDN/>
              <w:spacing w:line="276" w:lineRule="auto"/>
              <w:jc w:val="both"/>
              <w:rPr>
                <w:szCs w:val="22"/>
                <w:lang w:val="en-US"/>
              </w:rPr>
            </w:pPr>
            <w:r w:rsidRPr="006C768A">
              <w:rPr>
                <w:szCs w:val="22"/>
                <w:lang w:val="en-US"/>
              </w:rPr>
              <w:t>Current portion of investments</w:t>
            </w:r>
          </w:p>
        </w:tc>
        <w:tc>
          <w:tcPr>
            <w:tcW w:w="516" w:type="pct"/>
            <w:shd w:val="clear" w:color="auto" w:fill="auto"/>
            <w:noWrap/>
            <w:vAlign w:val="center"/>
            <w:hideMark/>
          </w:tcPr>
          <w:p w14:paraId="22B2E53B" w14:textId="48773632" w:rsidR="00E32BF4" w:rsidRPr="006C768A" w:rsidRDefault="00E32BF4" w:rsidP="00E32BF4">
            <w:pPr>
              <w:autoSpaceDE/>
              <w:autoSpaceDN/>
              <w:spacing w:line="276" w:lineRule="auto"/>
              <w:jc w:val="center"/>
              <w:rPr>
                <w:szCs w:val="22"/>
                <w:lang w:val="en-US"/>
              </w:rPr>
            </w:pPr>
            <w:r w:rsidRPr="006C768A">
              <w:rPr>
                <w:szCs w:val="22"/>
                <w:lang w:val="en-US"/>
              </w:rPr>
              <w:t>24</w:t>
            </w:r>
          </w:p>
        </w:tc>
        <w:tc>
          <w:tcPr>
            <w:tcW w:w="1104" w:type="pct"/>
            <w:shd w:val="clear" w:color="auto" w:fill="auto"/>
            <w:noWrap/>
          </w:tcPr>
          <w:p w14:paraId="4410C055" w14:textId="3198753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1AF43AF" w14:textId="64A6B8FA"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9D005B" w:rsidRPr="006C768A" w14:paraId="2B6958FC" w14:textId="77777777" w:rsidTr="00185F98">
        <w:trPr>
          <w:trHeight w:val="340"/>
        </w:trPr>
        <w:tc>
          <w:tcPr>
            <w:tcW w:w="2276" w:type="pct"/>
            <w:shd w:val="clear" w:color="auto" w:fill="auto"/>
            <w:noWrap/>
            <w:vAlign w:val="center"/>
            <w:hideMark/>
          </w:tcPr>
          <w:p w14:paraId="4CF06B1D" w14:textId="77777777" w:rsidR="001878F7" w:rsidRPr="006C768A" w:rsidRDefault="001878F7" w:rsidP="001878F7">
            <w:pPr>
              <w:autoSpaceDE/>
              <w:autoSpaceDN/>
              <w:spacing w:line="276" w:lineRule="auto"/>
              <w:jc w:val="both"/>
              <w:rPr>
                <w:b/>
                <w:bCs/>
                <w:szCs w:val="22"/>
                <w:lang w:val="en-US"/>
              </w:rPr>
            </w:pPr>
            <w:r w:rsidRPr="006C768A">
              <w:rPr>
                <w:b/>
                <w:bCs/>
                <w:szCs w:val="22"/>
                <w:lang w:val="en-US"/>
              </w:rPr>
              <w:t>Total Current Assets</w:t>
            </w:r>
          </w:p>
        </w:tc>
        <w:tc>
          <w:tcPr>
            <w:tcW w:w="516" w:type="pct"/>
            <w:shd w:val="clear" w:color="auto" w:fill="auto"/>
            <w:noWrap/>
            <w:vAlign w:val="center"/>
            <w:hideMark/>
          </w:tcPr>
          <w:p w14:paraId="3E4A19B1"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3BC87331" w14:textId="061C11C1" w:rsidR="001878F7" w:rsidRPr="006C768A" w:rsidRDefault="00F85753" w:rsidP="009D005B">
            <w:pPr>
              <w:autoSpaceDE/>
              <w:autoSpaceDN/>
              <w:spacing w:line="276" w:lineRule="auto"/>
              <w:jc w:val="center"/>
              <w:rPr>
                <w:b/>
                <w:bCs/>
                <w:szCs w:val="22"/>
                <w:lang w:val="en-US"/>
              </w:rPr>
            </w:pPr>
            <w:r w:rsidRPr="00F85753">
              <w:rPr>
                <w:b/>
                <w:bCs/>
                <w:szCs w:val="22"/>
                <w:lang w:val="en-US"/>
              </w:rPr>
              <w:t>107,909,632</w:t>
            </w:r>
          </w:p>
        </w:tc>
        <w:tc>
          <w:tcPr>
            <w:tcW w:w="1104" w:type="pct"/>
            <w:shd w:val="clear" w:color="auto" w:fill="auto"/>
            <w:noWrap/>
            <w:vAlign w:val="center"/>
            <w:hideMark/>
          </w:tcPr>
          <w:p w14:paraId="13F7FB1E" w14:textId="5D9D5A4F" w:rsidR="001878F7" w:rsidRPr="006C768A" w:rsidRDefault="00046E89" w:rsidP="009D005B">
            <w:pPr>
              <w:autoSpaceDE/>
              <w:autoSpaceDN/>
              <w:spacing w:line="276" w:lineRule="auto"/>
              <w:jc w:val="center"/>
              <w:rPr>
                <w:b/>
                <w:bCs/>
                <w:szCs w:val="22"/>
                <w:lang w:val="en-US"/>
              </w:rPr>
            </w:pPr>
            <w:r w:rsidRPr="006C768A">
              <w:rPr>
                <w:b/>
                <w:bCs/>
                <w:szCs w:val="22"/>
                <w:lang w:val="en-US"/>
              </w:rPr>
              <w:t>380,854,297</w:t>
            </w:r>
          </w:p>
        </w:tc>
      </w:tr>
      <w:tr w:rsidR="009D005B" w:rsidRPr="006C768A" w14:paraId="56C7474C" w14:textId="77777777" w:rsidTr="00185F98">
        <w:trPr>
          <w:trHeight w:val="340"/>
        </w:trPr>
        <w:tc>
          <w:tcPr>
            <w:tcW w:w="2276" w:type="pct"/>
            <w:shd w:val="clear" w:color="auto" w:fill="auto"/>
            <w:noWrap/>
            <w:vAlign w:val="center"/>
          </w:tcPr>
          <w:p w14:paraId="482F60A4" w14:textId="77777777" w:rsidR="001878F7" w:rsidRPr="006C768A" w:rsidRDefault="001878F7" w:rsidP="001878F7">
            <w:pPr>
              <w:autoSpaceDE/>
              <w:autoSpaceDN/>
              <w:spacing w:line="276" w:lineRule="auto"/>
              <w:jc w:val="both"/>
              <w:rPr>
                <w:b/>
                <w:bCs/>
                <w:szCs w:val="22"/>
                <w:lang w:val="en-US"/>
              </w:rPr>
            </w:pPr>
          </w:p>
        </w:tc>
        <w:tc>
          <w:tcPr>
            <w:tcW w:w="516" w:type="pct"/>
            <w:shd w:val="clear" w:color="auto" w:fill="auto"/>
            <w:noWrap/>
            <w:vAlign w:val="center"/>
          </w:tcPr>
          <w:p w14:paraId="5C9B4DA4"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tcPr>
          <w:p w14:paraId="4CFE7328" w14:textId="77777777" w:rsidR="001878F7" w:rsidRPr="006C768A" w:rsidRDefault="001878F7" w:rsidP="009D005B">
            <w:pPr>
              <w:autoSpaceDE/>
              <w:autoSpaceDN/>
              <w:spacing w:line="276" w:lineRule="auto"/>
              <w:jc w:val="center"/>
              <w:rPr>
                <w:b/>
                <w:bCs/>
                <w:szCs w:val="22"/>
                <w:lang w:val="en-US"/>
              </w:rPr>
            </w:pPr>
          </w:p>
        </w:tc>
        <w:tc>
          <w:tcPr>
            <w:tcW w:w="1104" w:type="pct"/>
            <w:shd w:val="clear" w:color="auto" w:fill="auto"/>
            <w:noWrap/>
            <w:vAlign w:val="center"/>
          </w:tcPr>
          <w:p w14:paraId="5894928E" w14:textId="77777777" w:rsidR="001878F7" w:rsidRPr="006C768A" w:rsidRDefault="001878F7" w:rsidP="009D005B">
            <w:pPr>
              <w:autoSpaceDE/>
              <w:autoSpaceDN/>
              <w:spacing w:line="276" w:lineRule="auto"/>
              <w:jc w:val="center"/>
              <w:rPr>
                <w:b/>
                <w:bCs/>
                <w:szCs w:val="22"/>
                <w:lang w:val="en-US"/>
              </w:rPr>
            </w:pPr>
          </w:p>
        </w:tc>
      </w:tr>
      <w:tr w:rsidR="009D005B" w:rsidRPr="006C768A" w14:paraId="5D526E1C" w14:textId="77777777" w:rsidTr="00185F98">
        <w:trPr>
          <w:trHeight w:val="340"/>
        </w:trPr>
        <w:tc>
          <w:tcPr>
            <w:tcW w:w="2276" w:type="pct"/>
            <w:shd w:val="clear" w:color="auto" w:fill="auto"/>
            <w:noWrap/>
            <w:vAlign w:val="center"/>
            <w:hideMark/>
          </w:tcPr>
          <w:p w14:paraId="36071629" w14:textId="77777777" w:rsidR="001878F7" w:rsidRPr="006C768A" w:rsidRDefault="001878F7" w:rsidP="001878F7">
            <w:pPr>
              <w:autoSpaceDE/>
              <w:autoSpaceDN/>
              <w:spacing w:line="276" w:lineRule="auto"/>
              <w:jc w:val="both"/>
              <w:rPr>
                <w:szCs w:val="22"/>
                <w:lang w:val="en-US"/>
              </w:rPr>
            </w:pPr>
            <w:r w:rsidRPr="006C768A">
              <w:rPr>
                <w:b/>
                <w:bCs/>
                <w:szCs w:val="22"/>
                <w:lang w:val="en-US"/>
              </w:rPr>
              <w:t>Non-Current</w:t>
            </w:r>
            <w:r w:rsidRPr="006C768A">
              <w:rPr>
                <w:szCs w:val="22"/>
                <w:lang w:val="en-US"/>
              </w:rPr>
              <w:t xml:space="preserve"> </w:t>
            </w:r>
            <w:r w:rsidRPr="006C768A">
              <w:rPr>
                <w:b/>
                <w:bCs/>
                <w:szCs w:val="22"/>
                <w:lang w:val="en-US"/>
              </w:rPr>
              <w:t>Assets</w:t>
            </w:r>
          </w:p>
        </w:tc>
        <w:tc>
          <w:tcPr>
            <w:tcW w:w="516" w:type="pct"/>
            <w:shd w:val="clear" w:color="auto" w:fill="auto"/>
            <w:noWrap/>
            <w:vAlign w:val="center"/>
            <w:hideMark/>
          </w:tcPr>
          <w:p w14:paraId="48E9FDC8"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53B9C828" w14:textId="77777777" w:rsidR="001878F7" w:rsidRPr="006C768A" w:rsidRDefault="001878F7" w:rsidP="009D005B">
            <w:pPr>
              <w:autoSpaceDE/>
              <w:autoSpaceDN/>
              <w:spacing w:line="276" w:lineRule="auto"/>
              <w:jc w:val="center"/>
              <w:rPr>
                <w:szCs w:val="22"/>
                <w:lang w:val="en-US"/>
              </w:rPr>
            </w:pPr>
          </w:p>
        </w:tc>
        <w:tc>
          <w:tcPr>
            <w:tcW w:w="1104" w:type="pct"/>
            <w:shd w:val="clear" w:color="auto" w:fill="auto"/>
            <w:noWrap/>
            <w:vAlign w:val="center"/>
            <w:hideMark/>
          </w:tcPr>
          <w:p w14:paraId="194092F5" w14:textId="77777777" w:rsidR="001878F7" w:rsidRPr="006C768A" w:rsidRDefault="001878F7" w:rsidP="009D005B">
            <w:pPr>
              <w:autoSpaceDE/>
              <w:autoSpaceDN/>
              <w:spacing w:line="276" w:lineRule="auto"/>
              <w:jc w:val="center"/>
              <w:rPr>
                <w:szCs w:val="22"/>
                <w:lang w:val="en-US"/>
              </w:rPr>
            </w:pPr>
          </w:p>
        </w:tc>
      </w:tr>
      <w:tr w:rsidR="00E32BF4" w:rsidRPr="006C768A" w14:paraId="2CE1E7D4" w14:textId="77777777" w:rsidTr="0060714D">
        <w:trPr>
          <w:trHeight w:val="340"/>
        </w:trPr>
        <w:tc>
          <w:tcPr>
            <w:tcW w:w="2276" w:type="pct"/>
            <w:shd w:val="clear" w:color="auto" w:fill="auto"/>
            <w:noWrap/>
            <w:vAlign w:val="center"/>
          </w:tcPr>
          <w:p w14:paraId="3E570F59" w14:textId="77777777" w:rsidR="00E32BF4" w:rsidRPr="006C768A" w:rsidRDefault="00E32BF4" w:rsidP="00E32BF4">
            <w:pPr>
              <w:autoSpaceDE/>
              <w:autoSpaceDN/>
              <w:spacing w:line="276" w:lineRule="auto"/>
              <w:jc w:val="both"/>
              <w:rPr>
                <w:szCs w:val="22"/>
                <w:lang w:val="en-US"/>
              </w:rPr>
            </w:pPr>
            <w:r w:rsidRPr="006C768A">
              <w:rPr>
                <w:szCs w:val="22"/>
                <w:lang w:val="en-US"/>
              </w:rPr>
              <w:t>Receivables from Exchange Transactions</w:t>
            </w:r>
          </w:p>
        </w:tc>
        <w:tc>
          <w:tcPr>
            <w:tcW w:w="516" w:type="pct"/>
            <w:shd w:val="clear" w:color="auto" w:fill="auto"/>
            <w:noWrap/>
            <w:vAlign w:val="center"/>
          </w:tcPr>
          <w:p w14:paraId="2CF4A7BE" w14:textId="6532D212" w:rsidR="00E32BF4" w:rsidRPr="006C768A" w:rsidRDefault="00E32BF4" w:rsidP="00E32BF4">
            <w:pPr>
              <w:autoSpaceDE/>
              <w:autoSpaceDN/>
              <w:spacing w:line="276" w:lineRule="auto"/>
              <w:jc w:val="center"/>
              <w:rPr>
                <w:szCs w:val="22"/>
                <w:lang w:val="en-US"/>
              </w:rPr>
            </w:pPr>
            <w:r w:rsidRPr="006C768A">
              <w:rPr>
                <w:szCs w:val="22"/>
                <w:lang w:val="en-US"/>
              </w:rPr>
              <w:t>21(b)</w:t>
            </w:r>
          </w:p>
        </w:tc>
        <w:tc>
          <w:tcPr>
            <w:tcW w:w="1104" w:type="pct"/>
            <w:shd w:val="clear" w:color="auto" w:fill="auto"/>
            <w:noWrap/>
          </w:tcPr>
          <w:p w14:paraId="40D3F8C5" w14:textId="3047448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EFB61C1" w14:textId="372FD078"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684A8E99" w14:textId="77777777" w:rsidTr="0060714D">
        <w:trPr>
          <w:trHeight w:val="340"/>
        </w:trPr>
        <w:tc>
          <w:tcPr>
            <w:tcW w:w="2276" w:type="pct"/>
            <w:shd w:val="clear" w:color="auto" w:fill="auto"/>
            <w:noWrap/>
            <w:vAlign w:val="center"/>
          </w:tcPr>
          <w:p w14:paraId="71878B20" w14:textId="77777777" w:rsidR="00E32BF4" w:rsidRPr="006C768A" w:rsidRDefault="00E32BF4" w:rsidP="00E32BF4">
            <w:pPr>
              <w:autoSpaceDE/>
              <w:autoSpaceDN/>
              <w:spacing w:line="276" w:lineRule="auto"/>
              <w:jc w:val="both"/>
              <w:rPr>
                <w:szCs w:val="22"/>
                <w:lang w:val="en-US"/>
              </w:rPr>
            </w:pPr>
            <w:r w:rsidRPr="006C768A">
              <w:rPr>
                <w:szCs w:val="22"/>
                <w:lang w:val="en-US"/>
              </w:rPr>
              <w:t>Non- Current portion of investments</w:t>
            </w:r>
          </w:p>
        </w:tc>
        <w:tc>
          <w:tcPr>
            <w:tcW w:w="516" w:type="pct"/>
            <w:shd w:val="clear" w:color="auto" w:fill="auto"/>
            <w:noWrap/>
            <w:vAlign w:val="center"/>
          </w:tcPr>
          <w:p w14:paraId="77F14607" w14:textId="7AB68A3F" w:rsidR="00E32BF4" w:rsidRPr="006C768A" w:rsidRDefault="00E32BF4" w:rsidP="00E32BF4">
            <w:pPr>
              <w:autoSpaceDE/>
              <w:autoSpaceDN/>
              <w:spacing w:line="276" w:lineRule="auto"/>
              <w:jc w:val="center"/>
              <w:rPr>
                <w:szCs w:val="22"/>
                <w:lang w:val="en-US"/>
              </w:rPr>
            </w:pPr>
            <w:r w:rsidRPr="006C768A">
              <w:rPr>
                <w:szCs w:val="22"/>
                <w:lang w:val="en-US"/>
              </w:rPr>
              <w:t>24</w:t>
            </w:r>
          </w:p>
        </w:tc>
        <w:tc>
          <w:tcPr>
            <w:tcW w:w="1104" w:type="pct"/>
            <w:shd w:val="clear" w:color="auto" w:fill="auto"/>
            <w:noWrap/>
          </w:tcPr>
          <w:p w14:paraId="7E188109" w14:textId="391D6170"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0D1B3846" w14:textId="405D49B6"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9D005B" w:rsidRPr="006C768A" w14:paraId="1AF2F0AE" w14:textId="77777777" w:rsidTr="00185F98">
        <w:trPr>
          <w:trHeight w:val="340"/>
        </w:trPr>
        <w:tc>
          <w:tcPr>
            <w:tcW w:w="2276" w:type="pct"/>
            <w:shd w:val="clear" w:color="auto" w:fill="auto"/>
            <w:noWrap/>
            <w:vAlign w:val="center"/>
          </w:tcPr>
          <w:p w14:paraId="0F4D7421" w14:textId="77777777" w:rsidR="001878F7" w:rsidRPr="006C768A" w:rsidRDefault="001878F7" w:rsidP="001878F7">
            <w:pPr>
              <w:autoSpaceDE/>
              <w:autoSpaceDN/>
              <w:spacing w:line="276" w:lineRule="auto"/>
              <w:jc w:val="both"/>
              <w:rPr>
                <w:szCs w:val="22"/>
                <w:lang w:val="en-US"/>
              </w:rPr>
            </w:pPr>
            <w:r w:rsidRPr="006C768A">
              <w:rPr>
                <w:szCs w:val="22"/>
                <w:lang w:val="en-US"/>
              </w:rPr>
              <w:t>Property, Plant and Equipment</w:t>
            </w:r>
          </w:p>
        </w:tc>
        <w:tc>
          <w:tcPr>
            <w:tcW w:w="516" w:type="pct"/>
            <w:shd w:val="clear" w:color="auto" w:fill="auto"/>
            <w:noWrap/>
            <w:vAlign w:val="center"/>
          </w:tcPr>
          <w:p w14:paraId="296CC2B9" w14:textId="58B63C2C" w:rsidR="001878F7" w:rsidRPr="006C768A" w:rsidRDefault="00325C11" w:rsidP="009D005B">
            <w:pPr>
              <w:autoSpaceDE/>
              <w:autoSpaceDN/>
              <w:spacing w:line="276" w:lineRule="auto"/>
              <w:jc w:val="center"/>
              <w:rPr>
                <w:szCs w:val="22"/>
                <w:lang w:val="en-US"/>
              </w:rPr>
            </w:pPr>
            <w:r w:rsidRPr="006C768A">
              <w:rPr>
                <w:szCs w:val="22"/>
                <w:lang w:val="en-US"/>
              </w:rPr>
              <w:t>2</w:t>
            </w:r>
            <w:r w:rsidR="003D5116" w:rsidRPr="006C768A">
              <w:rPr>
                <w:szCs w:val="22"/>
                <w:lang w:val="en-US"/>
              </w:rPr>
              <w:t>5</w:t>
            </w:r>
          </w:p>
        </w:tc>
        <w:tc>
          <w:tcPr>
            <w:tcW w:w="1104" w:type="pct"/>
            <w:shd w:val="clear" w:color="auto" w:fill="auto"/>
            <w:noWrap/>
            <w:vAlign w:val="center"/>
          </w:tcPr>
          <w:p w14:paraId="4C76F78B" w14:textId="22C77587" w:rsidR="001878F7" w:rsidRPr="006C768A" w:rsidRDefault="00F85753" w:rsidP="009D005B">
            <w:pPr>
              <w:autoSpaceDE/>
              <w:autoSpaceDN/>
              <w:spacing w:line="276" w:lineRule="auto"/>
              <w:jc w:val="center"/>
              <w:rPr>
                <w:szCs w:val="22"/>
                <w:lang w:val="en-US"/>
              </w:rPr>
            </w:pPr>
            <w:r w:rsidRPr="00F85753">
              <w:rPr>
                <w:szCs w:val="22"/>
                <w:lang w:val="en-US"/>
              </w:rPr>
              <w:t>1,743,170,551</w:t>
            </w:r>
          </w:p>
        </w:tc>
        <w:tc>
          <w:tcPr>
            <w:tcW w:w="1104" w:type="pct"/>
            <w:shd w:val="clear" w:color="auto" w:fill="auto"/>
            <w:noWrap/>
            <w:vAlign w:val="center"/>
          </w:tcPr>
          <w:p w14:paraId="0B035C27" w14:textId="4EED4598" w:rsidR="001878F7" w:rsidRPr="006C768A" w:rsidRDefault="00046E89" w:rsidP="009D005B">
            <w:pPr>
              <w:autoSpaceDE/>
              <w:autoSpaceDN/>
              <w:spacing w:line="276" w:lineRule="auto"/>
              <w:jc w:val="center"/>
              <w:rPr>
                <w:szCs w:val="22"/>
                <w:lang w:val="en-US"/>
              </w:rPr>
            </w:pPr>
            <w:r w:rsidRPr="006C768A">
              <w:rPr>
                <w:szCs w:val="22"/>
                <w:lang w:val="en-US"/>
              </w:rPr>
              <w:t>831,385,507</w:t>
            </w:r>
          </w:p>
        </w:tc>
      </w:tr>
      <w:tr w:rsidR="00E32BF4" w:rsidRPr="006C768A" w14:paraId="1EE98C35" w14:textId="77777777" w:rsidTr="0060714D">
        <w:trPr>
          <w:trHeight w:val="340"/>
        </w:trPr>
        <w:tc>
          <w:tcPr>
            <w:tcW w:w="2276" w:type="pct"/>
            <w:shd w:val="clear" w:color="auto" w:fill="auto"/>
            <w:noWrap/>
            <w:vAlign w:val="center"/>
          </w:tcPr>
          <w:p w14:paraId="644DF699" w14:textId="38DF0971" w:rsidR="00E32BF4" w:rsidRPr="006C768A" w:rsidRDefault="00E32BF4" w:rsidP="00E32BF4">
            <w:pPr>
              <w:autoSpaceDE/>
              <w:autoSpaceDN/>
              <w:spacing w:line="276" w:lineRule="auto"/>
              <w:jc w:val="both"/>
              <w:rPr>
                <w:color w:val="000000" w:themeColor="text1"/>
                <w:szCs w:val="22"/>
                <w:lang w:val="en-US"/>
              </w:rPr>
            </w:pPr>
            <w:r w:rsidRPr="006C768A">
              <w:rPr>
                <w:color w:val="000000" w:themeColor="text1"/>
                <w:szCs w:val="22"/>
              </w:rPr>
              <w:t>Right of Use Assets</w:t>
            </w:r>
          </w:p>
        </w:tc>
        <w:tc>
          <w:tcPr>
            <w:tcW w:w="516" w:type="pct"/>
            <w:shd w:val="clear" w:color="auto" w:fill="auto"/>
            <w:noWrap/>
            <w:vAlign w:val="center"/>
          </w:tcPr>
          <w:p w14:paraId="1DFA2D5E" w14:textId="1958CE2E" w:rsidR="00E32BF4" w:rsidRPr="006C768A" w:rsidRDefault="00E32BF4" w:rsidP="00E32BF4">
            <w:pPr>
              <w:autoSpaceDE/>
              <w:autoSpaceDN/>
              <w:spacing w:line="276" w:lineRule="auto"/>
              <w:jc w:val="center"/>
              <w:rPr>
                <w:szCs w:val="22"/>
                <w:lang w:val="en-US"/>
              </w:rPr>
            </w:pPr>
            <w:r w:rsidRPr="006C768A">
              <w:rPr>
                <w:sz w:val="28"/>
                <w:lang w:val="en-US"/>
              </w:rPr>
              <w:t>26</w:t>
            </w:r>
          </w:p>
        </w:tc>
        <w:tc>
          <w:tcPr>
            <w:tcW w:w="1104" w:type="pct"/>
            <w:shd w:val="clear" w:color="auto" w:fill="auto"/>
            <w:noWrap/>
          </w:tcPr>
          <w:p w14:paraId="21AB2433" w14:textId="1BC0DDB7"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D988315" w14:textId="13D39E9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8281676" w14:textId="77777777" w:rsidTr="0060714D">
        <w:trPr>
          <w:trHeight w:val="340"/>
        </w:trPr>
        <w:tc>
          <w:tcPr>
            <w:tcW w:w="2276" w:type="pct"/>
            <w:shd w:val="clear" w:color="auto" w:fill="auto"/>
            <w:noWrap/>
            <w:vAlign w:val="center"/>
          </w:tcPr>
          <w:p w14:paraId="7507F2A3" w14:textId="3AFBB7E6" w:rsidR="00E32BF4" w:rsidRPr="006C768A" w:rsidRDefault="00E32BF4" w:rsidP="00E32BF4">
            <w:pPr>
              <w:autoSpaceDE/>
              <w:autoSpaceDN/>
              <w:spacing w:line="276" w:lineRule="auto"/>
              <w:jc w:val="both"/>
              <w:rPr>
                <w:szCs w:val="22"/>
                <w:lang w:val="en-US"/>
              </w:rPr>
            </w:pPr>
            <w:r w:rsidRPr="006C768A">
              <w:rPr>
                <w:szCs w:val="22"/>
                <w:lang w:val="en-US"/>
              </w:rPr>
              <w:t xml:space="preserve">Intangible Assets </w:t>
            </w:r>
          </w:p>
        </w:tc>
        <w:tc>
          <w:tcPr>
            <w:tcW w:w="516" w:type="pct"/>
            <w:shd w:val="clear" w:color="auto" w:fill="auto"/>
            <w:noWrap/>
            <w:vAlign w:val="center"/>
          </w:tcPr>
          <w:p w14:paraId="4CF45698" w14:textId="17FC9864" w:rsidR="00E32BF4" w:rsidRPr="006C768A" w:rsidRDefault="00E32BF4" w:rsidP="00E32BF4">
            <w:pPr>
              <w:autoSpaceDE/>
              <w:autoSpaceDN/>
              <w:spacing w:line="276" w:lineRule="auto"/>
              <w:jc w:val="center"/>
              <w:rPr>
                <w:szCs w:val="22"/>
                <w:lang w:val="en-US"/>
              </w:rPr>
            </w:pPr>
            <w:r w:rsidRPr="006C768A">
              <w:rPr>
                <w:szCs w:val="22"/>
                <w:lang w:val="en-US"/>
              </w:rPr>
              <w:t>27</w:t>
            </w:r>
          </w:p>
        </w:tc>
        <w:tc>
          <w:tcPr>
            <w:tcW w:w="1104" w:type="pct"/>
            <w:shd w:val="clear" w:color="auto" w:fill="auto"/>
            <w:noWrap/>
          </w:tcPr>
          <w:p w14:paraId="54AAD6F7" w14:textId="5106808F"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905A217" w14:textId="3876EB61"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AAD26F1" w14:textId="77777777" w:rsidTr="0060714D">
        <w:trPr>
          <w:trHeight w:val="340"/>
        </w:trPr>
        <w:tc>
          <w:tcPr>
            <w:tcW w:w="2276" w:type="pct"/>
            <w:shd w:val="clear" w:color="auto" w:fill="auto"/>
            <w:noWrap/>
            <w:vAlign w:val="center"/>
          </w:tcPr>
          <w:p w14:paraId="24F278FF" w14:textId="77777777" w:rsidR="00E32BF4" w:rsidRPr="006C768A" w:rsidRDefault="00E32BF4" w:rsidP="00E32BF4">
            <w:pPr>
              <w:autoSpaceDE/>
              <w:autoSpaceDN/>
              <w:spacing w:line="276" w:lineRule="auto"/>
              <w:jc w:val="both"/>
              <w:rPr>
                <w:szCs w:val="22"/>
                <w:lang w:val="en-US"/>
              </w:rPr>
            </w:pPr>
            <w:r w:rsidRPr="006C768A">
              <w:rPr>
                <w:szCs w:val="22"/>
                <w:lang w:val="en-US"/>
              </w:rPr>
              <w:t>Investment Property</w:t>
            </w:r>
          </w:p>
        </w:tc>
        <w:tc>
          <w:tcPr>
            <w:tcW w:w="516" w:type="pct"/>
            <w:shd w:val="clear" w:color="auto" w:fill="auto"/>
            <w:noWrap/>
            <w:vAlign w:val="center"/>
          </w:tcPr>
          <w:p w14:paraId="05189719" w14:textId="4DD30C90" w:rsidR="00E32BF4" w:rsidRPr="006C768A" w:rsidRDefault="00E32BF4" w:rsidP="00E32BF4">
            <w:pPr>
              <w:autoSpaceDE/>
              <w:autoSpaceDN/>
              <w:spacing w:line="276" w:lineRule="auto"/>
              <w:jc w:val="center"/>
              <w:rPr>
                <w:szCs w:val="22"/>
                <w:lang w:val="en-US"/>
              </w:rPr>
            </w:pPr>
            <w:r w:rsidRPr="006C768A">
              <w:rPr>
                <w:szCs w:val="22"/>
                <w:lang w:val="en-US"/>
              </w:rPr>
              <w:t>28</w:t>
            </w:r>
          </w:p>
        </w:tc>
        <w:tc>
          <w:tcPr>
            <w:tcW w:w="1104" w:type="pct"/>
            <w:shd w:val="clear" w:color="auto" w:fill="auto"/>
            <w:noWrap/>
          </w:tcPr>
          <w:p w14:paraId="1B694000" w14:textId="017EC7F1"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FC8F008" w14:textId="4530C5C0"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117A3BD7" w14:textId="77777777" w:rsidTr="0060714D">
        <w:trPr>
          <w:trHeight w:val="458"/>
        </w:trPr>
        <w:tc>
          <w:tcPr>
            <w:tcW w:w="2276" w:type="pct"/>
            <w:shd w:val="clear" w:color="auto" w:fill="auto"/>
            <w:noWrap/>
            <w:vAlign w:val="center"/>
          </w:tcPr>
          <w:p w14:paraId="6FBBC2B1" w14:textId="77777777" w:rsidR="00E32BF4" w:rsidRPr="006C768A" w:rsidRDefault="00E32BF4" w:rsidP="00E32BF4">
            <w:pPr>
              <w:autoSpaceDE/>
              <w:autoSpaceDN/>
              <w:spacing w:line="276" w:lineRule="auto"/>
              <w:jc w:val="both"/>
              <w:rPr>
                <w:szCs w:val="22"/>
                <w:lang w:val="en-US"/>
              </w:rPr>
            </w:pPr>
            <w:r w:rsidRPr="006C768A">
              <w:rPr>
                <w:szCs w:val="22"/>
                <w:lang w:val="en-US"/>
              </w:rPr>
              <w:t>Biological Assets</w:t>
            </w:r>
          </w:p>
        </w:tc>
        <w:tc>
          <w:tcPr>
            <w:tcW w:w="516" w:type="pct"/>
            <w:shd w:val="clear" w:color="auto" w:fill="auto"/>
            <w:noWrap/>
            <w:vAlign w:val="center"/>
          </w:tcPr>
          <w:p w14:paraId="1128E3A9" w14:textId="71706C3A" w:rsidR="00E32BF4" w:rsidRPr="006C768A" w:rsidRDefault="00E32BF4" w:rsidP="00E32BF4">
            <w:pPr>
              <w:autoSpaceDE/>
              <w:autoSpaceDN/>
              <w:spacing w:line="276" w:lineRule="auto"/>
              <w:jc w:val="center"/>
              <w:rPr>
                <w:szCs w:val="22"/>
                <w:lang w:val="en-US"/>
              </w:rPr>
            </w:pPr>
            <w:r w:rsidRPr="006C768A">
              <w:rPr>
                <w:szCs w:val="22"/>
                <w:lang w:val="en-US"/>
              </w:rPr>
              <w:t>29</w:t>
            </w:r>
          </w:p>
        </w:tc>
        <w:tc>
          <w:tcPr>
            <w:tcW w:w="1104" w:type="pct"/>
            <w:shd w:val="clear" w:color="auto" w:fill="auto"/>
            <w:noWrap/>
          </w:tcPr>
          <w:p w14:paraId="68B27879" w14:textId="77C921C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1C4AEFF" w14:textId="7B1F249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52FB0696" w14:textId="77777777" w:rsidTr="0060714D">
        <w:trPr>
          <w:trHeight w:val="340"/>
        </w:trPr>
        <w:tc>
          <w:tcPr>
            <w:tcW w:w="2276" w:type="pct"/>
            <w:shd w:val="clear" w:color="auto" w:fill="auto"/>
            <w:noWrap/>
            <w:vAlign w:val="center"/>
          </w:tcPr>
          <w:p w14:paraId="677D11D8" w14:textId="5650EC9D" w:rsidR="00E32BF4" w:rsidRPr="006C768A" w:rsidRDefault="00E32BF4" w:rsidP="00E32BF4">
            <w:pPr>
              <w:autoSpaceDE/>
              <w:autoSpaceDN/>
              <w:spacing w:line="276" w:lineRule="auto"/>
              <w:jc w:val="both"/>
              <w:rPr>
                <w:szCs w:val="22"/>
                <w:lang w:val="en-US"/>
              </w:rPr>
            </w:pPr>
            <w:r w:rsidRPr="006C768A">
              <w:rPr>
                <w:szCs w:val="22"/>
                <w:lang w:val="en-US"/>
              </w:rPr>
              <w:t>Tangible Natural Resources</w:t>
            </w:r>
          </w:p>
        </w:tc>
        <w:tc>
          <w:tcPr>
            <w:tcW w:w="516" w:type="pct"/>
            <w:shd w:val="clear" w:color="auto" w:fill="auto"/>
            <w:noWrap/>
            <w:vAlign w:val="center"/>
          </w:tcPr>
          <w:p w14:paraId="44227A23" w14:textId="087042D7" w:rsidR="00E32BF4" w:rsidRPr="006C768A" w:rsidRDefault="00E32BF4" w:rsidP="00E32BF4">
            <w:pPr>
              <w:autoSpaceDE/>
              <w:autoSpaceDN/>
              <w:spacing w:line="276" w:lineRule="auto"/>
              <w:jc w:val="center"/>
              <w:rPr>
                <w:szCs w:val="22"/>
                <w:lang w:val="en-US"/>
              </w:rPr>
            </w:pPr>
            <w:r w:rsidRPr="006C768A">
              <w:rPr>
                <w:szCs w:val="22"/>
                <w:lang w:val="en-US"/>
              </w:rPr>
              <w:t>30</w:t>
            </w:r>
          </w:p>
        </w:tc>
        <w:tc>
          <w:tcPr>
            <w:tcW w:w="1104" w:type="pct"/>
            <w:shd w:val="clear" w:color="auto" w:fill="auto"/>
            <w:noWrap/>
          </w:tcPr>
          <w:p w14:paraId="79B4756A" w14:textId="7A226041" w:rsidR="00E32BF4" w:rsidRPr="006C768A" w:rsidRDefault="00E32BF4" w:rsidP="00E32BF4">
            <w:pPr>
              <w:autoSpaceDE/>
              <w:autoSpaceDN/>
              <w:spacing w:line="276" w:lineRule="auto"/>
              <w:jc w:val="center"/>
              <w:rPr>
                <w:b/>
                <w:bCs/>
                <w:szCs w:val="22"/>
                <w:lang w:val="en-US"/>
              </w:rPr>
            </w:pPr>
            <w:r w:rsidRPr="006C768A">
              <w:rPr>
                <w:sz w:val="28"/>
              </w:rPr>
              <w:t xml:space="preserve"> -   </w:t>
            </w:r>
          </w:p>
        </w:tc>
        <w:tc>
          <w:tcPr>
            <w:tcW w:w="1104" w:type="pct"/>
            <w:shd w:val="clear" w:color="auto" w:fill="auto"/>
            <w:noWrap/>
          </w:tcPr>
          <w:p w14:paraId="1B096882" w14:textId="74CBF737" w:rsidR="00E32BF4" w:rsidRPr="006C768A" w:rsidRDefault="00E32BF4" w:rsidP="00E32BF4">
            <w:pPr>
              <w:autoSpaceDE/>
              <w:autoSpaceDN/>
              <w:spacing w:line="276" w:lineRule="auto"/>
              <w:jc w:val="center"/>
              <w:rPr>
                <w:b/>
                <w:bCs/>
                <w:szCs w:val="22"/>
                <w:lang w:val="en-US"/>
              </w:rPr>
            </w:pPr>
            <w:r w:rsidRPr="006C768A">
              <w:rPr>
                <w:sz w:val="28"/>
              </w:rPr>
              <w:t xml:space="preserve"> -   </w:t>
            </w:r>
          </w:p>
        </w:tc>
      </w:tr>
      <w:tr w:rsidR="003F2A72" w:rsidRPr="006C768A" w14:paraId="0F83AF3D" w14:textId="77777777" w:rsidTr="00185F98">
        <w:trPr>
          <w:trHeight w:val="340"/>
        </w:trPr>
        <w:tc>
          <w:tcPr>
            <w:tcW w:w="2276" w:type="pct"/>
            <w:shd w:val="clear" w:color="auto" w:fill="auto"/>
            <w:noWrap/>
            <w:vAlign w:val="center"/>
          </w:tcPr>
          <w:p w14:paraId="19565A5C"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Total Non- Current Assets</w:t>
            </w:r>
          </w:p>
        </w:tc>
        <w:tc>
          <w:tcPr>
            <w:tcW w:w="516" w:type="pct"/>
            <w:shd w:val="clear" w:color="auto" w:fill="auto"/>
            <w:noWrap/>
            <w:vAlign w:val="center"/>
          </w:tcPr>
          <w:p w14:paraId="20D53831"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2ED96F31" w14:textId="3E815E1A" w:rsidR="003F2A72" w:rsidRPr="006C768A" w:rsidRDefault="00F85753" w:rsidP="003F2A72">
            <w:pPr>
              <w:autoSpaceDE/>
              <w:autoSpaceDN/>
              <w:spacing w:line="276" w:lineRule="auto"/>
              <w:jc w:val="center"/>
              <w:rPr>
                <w:szCs w:val="22"/>
                <w:lang w:val="en-US"/>
              </w:rPr>
            </w:pPr>
            <w:r w:rsidRPr="00F85753">
              <w:rPr>
                <w:b/>
                <w:bCs/>
                <w:szCs w:val="22"/>
                <w:lang w:val="en-US"/>
              </w:rPr>
              <w:t>1,743,170,551</w:t>
            </w:r>
          </w:p>
        </w:tc>
        <w:tc>
          <w:tcPr>
            <w:tcW w:w="1104" w:type="pct"/>
            <w:shd w:val="clear" w:color="auto" w:fill="auto"/>
            <w:noWrap/>
            <w:vAlign w:val="center"/>
          </w:tcPr>
          <w:p w14:paraId="668B77E6" w14:textId="03C300EC" w:rsidR="003F2A72" w:rsidRPr="006C768A" w:rsidRDefault="00046E89" w:rsidP="003F2A72">
            <w:pPr>
              <w:autoSpaceDE/>
              <w:autoSpaceDN/>
              <w:spacing w:line="276" w:lineRule="auto"/>
              <w:jc w:val="center"/>
              <w:rPr>
                <w:szCs w:val="22"/>
                <w:lang w:val="en-US"/>
              </w:rPr>
            </w:pPr>
            <w:r w:rsidRPr="006C768A">
              <w:rPr>
                <w:b/>
                <w:bCs/>
                <w:szCs w:val="22"/>
                <w:lang w:val="en-US"/>
              </w:rPr>
              <w:t>831,385,507</w:t>
            </w:r>
          </w:p>
        </w:tc>
      </w:tr>
      <w:tr w:rsidR="003F2A72" w:rsidRPr="006C768A" w14:paraId="68A4A200" w14:textId="77777777" w:rsidTr="00185F98">
        <w:trPr>
          <w:trHeight w:val="340"/>
        </w:trPr>
        <w:tc>
          <w:tcPr>
            <w:tcW w:w="2276" w:type="pct"/>
            <w:shd w:val="clear" w:color="auto" w:fill="auto"/>
            <w:noWrap/>
            <w:vAlign w:val="center"/>
          </w:tcPr>
          <w:p w14:paraId="49E6743A"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2905B05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5A4A8FDC"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797DC2BC" w14:textId="77777777" w:rsidR="003F2A72" w:rsidRPr="006C768A" w:rsidRDefault="003F2A72" w:rsidP="003F2A72">
            <w:pPr>
              <w:autoSpaceDE/>
              <w:autoSpaceDN/>
              <w:spacing w:line="276" w:lineRule="auto"/>
              <w:jc w:val="center"/>
              <w:rPr>
                <w:b/>
                <w:bCs/>
                <w:szCs w:val="22"/>
                <w:lang w:val="en-US"/>
              </w:rPr>
            </w:pPr>
          </w:p>
        </w:tc>
      </w:tr>
      <w:tr w:rsidR="003F2A72" w:rsidRPr="006C768A" w14:paraId="61BC225B" w14:textId="77777777" w:rsidTr="00185F98">
        <w:trPr>
          <w:trHeight w:val="340"/>
        </w:trPr>
        <w:tc>
          <w:tcPr>
            <w:tcW w:w="2276" w:type="pct"/>
            <w:shd w:val="clear" w:color="auto" w:fill="auto"/>
            <w:noWrap/>
            <w:vAlign w:val="center"/>
            <w:hideMark/>
          </w:tcPr>
          <w:p w14:paraId="0EE7D602" w14:textId="0F8D253A" w:rsidR="003F2A72" w:rsidRPr="006C768A" w:rsidRDefault="003F2A72" w:rsidP="003F2A72">
            <w:pPr>
              <w:autoSpaceDE/>
              <w:autoSpaceDN/>
              <w:spacing w:line="276" w:lineRule="auto"/>
              <w:jc w:val="both"/>
              <w:rPr>
                <w:szCs w:val="22"/>
                <w:lang w:val="en-US"/>
              </w:rPr>
            </w:pPr>
            <w:r w:rsidRPr="006C768A">
              <w:rPr>
                <w:b/>
                <w:bCs/>
                <w:szCs w:val="22"/>
                <w:lang w:val="en-US"/>
              </w:rPr>
              <w:t>Total</w:t>
            </w:r>
            <w:r w:rsidRPr="006C768A">
              <w:rPr>
                <w:szCs w:val="22"/>
                <w:lang w:val="en-US"/>
              </w:rPr>
              <w:t xml:space="preserve"> </w:t>
            </w:r>
            <w:r w:rsidRPr="006C768A">
              <w:rPr>
                <w:b/>
                <w:bCs/>
                <w:szCs w:val="22"/>
                <w:lang w:val="en-US"/>
              </w:rPr>
              <w:t>Assets (A)</w:t>
            </w:r>
          </w:p>
        </w:tc>
        <w:tc>
          <w:tcPr>
            <w:tcW w:w="516" w:type="pct"/>
            <w:shd w:val="clear" w:color="auto" w:fill="auto"/>
            <w:noWrap/>
            <w:vAlign w:val="center"/>
            <w:hideMark/>
          </w:tcPr>
          <w:p w14:paraId="6F09D5CD"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675C19D3" w14:textId="60CF3AF2" w:rsidR="003F2A72" w:rsidRPr="006C768A" w:rsidRDefault="00F85753" w:rsidP="003F2A72">
            <w:pPr>
              <w:autoSpaceDE/>
              <w:autoSpaceDN/>
              <w:spacing w:line="276" w:lineRule="auto"/>
              <w:jc w:val="center"/>
              <w:rPr>
                <w:b/>
                <w:bCs/>
                <w:szCs w:val="22"/>
                <w:lang w:val="en-US"/>
              </w:rPr>
            </w:pPr>
            <w:r w:rsidRPr="00F85753">
              <w:rPr>
                <w:b/>
                <w:bCs/>
                <w:szCs w:val="22"/>
                <w:lang w:val="en-US"/>
              </w:rPr>
              <w:t>1,851,080,184</w:t>
            </w:r>
          </w:p>
        </w:tc>
        <w:tc>
          <w:tcPr>
            <w:tcW w:w="1104" w:type="pct"/>
            <w:shd w:val="clear" w:color="auto" w:fill="auto"/>
            <w:noWrap/>
            <w:vAlign w:val="center"/>
            <w:hideMark/>
          </w:tcPr>
          <w:p w14:paraId="53579356" w14:textId="42060930" w:rsidR="003F2A72" w:rsidRPr="006C768A" w:rsidRDefault="00046E89" w:rsidP="003F2A72">
            <w:pPr>
              <w:autoSpaceDE/>
              <w:autoSpaceDN/>
              <w:spacing w:line="276" w:lineRule="auto"/>
              <w:jc w:val="center"/>
              <w:rPr>
                <w:b/>
                <w:bCs/>
                <w:szCs w:val="22"/>
                <w:lang w:val="en-US"/>
              </w:rPr>
            </w:pPr>
            <w:r w:rsidRPr="006C768A">
              <w:rPr>
                <w:b/>
                <w:bCs/>
                <w:szCs w:val="22"/>
                <w:lang w:val="en-US"/>
              </w:rPr>
              <w:t>1,212,239,804</w:t>
            </w:r>
          </w:p>
        </w:tc>
      </w:tr>
      <w:tr w:rsidR="003F2A72" w:rsidRPr="006C768A" w14:paraId="5D1EC599" w14:textId="77777777" w:rsidTr="00185F98">
        <w:trPr>
          <w:trHeight w:val="340"/>
        </w:trPr>
        <w:tc>
          <w:tcPr>
            <w:tcW w:w="2276" w:type="pct"/>
            <w:shd w:val="clear" w:color="auto" w:fill="auto"/>
            <w:noWrap/>
            <w:vAlign w:val="center"/>
          </w:tcPr>
          <w:p w14:paraId="097EEE47"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6587DEE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287E2359"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0A1EDD5C" w14:textId="77777777" w:rsidR="003F2A72" w:rsidRPr="006C768A" w:rsidRDefault="003F2A72" w:rsidP="003F2A72">
            <w:pPr>
              <w:autoSpaceDE/>
              <w:autoSpaceDN/>
              <w:spacing w:line="276" w:lineRule="auto"/>
              <w:jc w:val="center"/>
              <w:rPr>
                <w:b/>
                <w:bCs/>
                <w:szCs w:val="22"/>
                <w:lang w:val="en-US"/>
              </w:rPr>
            </w:pPr>
          </w:p>
        </w:tc>
      </w:tr>
      <w:tr w:rsidR="003F2A72" w:rsidRPr="006C768A" w14:paraId="74A24374" w14:textId="77777777" w:rsidTr="00185F98">
        <w:trPr>
          <w:trHeight w:val="340"/>
        </w:trPr>
        <w:tc>
          <w:tcPr>
            <w:tcW w:w="2276" w:type="pct"/>
            <w:shd w:val="clear" w:color="auto" w:fill="auto"/>
            <w:noWrap/>
            <w:vAlign w:val="center"/>
            <w:hideMark/>
          </w:tcPr>
          <w:p w14:paraId="008F5ABF"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Liabilities</w:t>
            </w:r>
          </w:p>
        </w:tc>
        <w:tc>
          <w:tcPr>
            <w:tcW w:w="516" w:type="pct"/>
            <w:shd w:val="clear" w:color="auto" w:fill="auto"/>
            <w:noWrap/>
            <w:vAlign w:val="center"/>
            <w:hideMark/>
          </w:tcPr>
          <w:p w14:paraId="169914E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09C38849"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D501780" w14:textId="77777777" w:rsidR="003F2A72" w:rsidRPr="006C768A" w:rsidRDefault="003F2A72" w:rsidP="003F2A72">
            <w:pPr>
              <w:autoSpaceDE/>
              <w:autoSpaceDN/>
              <w:spacing w:line="276" w:lineRule="auto"/>
              <w:jc w:val="center"/>
              <w:rPr>
                <w:szCs w:val="22"/>
                <w:lang w:val="en-US"/>
              </w:rPr>
            </w:pPr>
          </w:p>
        </w:tc>
      </w:tr>
      <w:tr w:rsidR="003F2A72" w:rsidRPr="006C768A" w14:paraId="23C2142A" w14:textId="77777777" w:rsidTr="00185F98">
        <w:trPr>
          <w:trHeight w:val="340"/>
        </w:trPr>
        <w:tc>
          <w:tcPr>
            <w:tcW w:w="2276" w:type="pct"/>
            <w:shd w:val="clear" w:color="auto" w:fill="auto"/>
            <w:noWrap/>
            <w:vAlign w:val="center"/>
            <w:hideMark/>
          </w:tcPr>
          <w:p w14:paraId="1002B94F" w14:textId="77777777" w:rsidR="003F2A72" w:rsidRPr="006C768A" w:rsidRDefault="003F2A72" w:rsidP="003F2A72">
            <w:pPr>
              <w:autoSpaceDE/>
              <w:autoSpaceDN/>
              <w:spacing w:line="276" w:lineRule="auto"/>
              <w:jc w:val="both"/>
              <w:rPr>
                <w:szCs w:val="22"/>
                <w:lang w:val="en-US"/>
              </w:rPr>
            </w:pPr>
            <w:r w:rsidRPr="006C768A">
              <w:rPr>
                <w:b/>
                <w:bCs/>
                <w:szCs w:val="22"/>
                <w:lang w:val="en-US"/>
              </w:rPr>
              <w:t>Current</w:t>
            </w:r>
            <w:r w:rsidRPr="006C768A">
              <w:rPr>
                <w:szCs w:val="22"/>
                <w:lang w:val="en-US"/>
              </w:rPr>
              <w:t xml:space="preserve"> </w:t>
            </w:r>
            <w:r w:rsidRPr="006C768A">
              <w:rPr>
                <w:b/>
                <w:bCs/>
                <w:szCs w:val="22"/>
                <w:lang w:val="en-US"/>
              </w:rPr>
              <w:t>Liabilities</w:t>
            </w:r>
          </w:p>
        </w:tc>
        <w:tc>
          <w:tcPr>
            <w:tcW w:w="516" w:type="pct"/>
            <w:shd w:val="clear" w:color="auto" w:fill="auto"/>
            <w:noWrap/>
            <w:vAlign w:val="center"/>
            <w:hideMark/>
          </w:tcPr>
          <w:p w14:paraId="538BC6D1"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345725D4"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0E53110F" w14:textId="77777777" w:rsidR="003F2A72" w:rsidRPr="006C768A" w:rsidRDefault="003F2A72" w:rsidP="003F2A72">
            <w:pPr>
              <w:autoSpaceDE/>
              <w:autoSpaceDN/>
              <w:spacing w:line="276" w:lineRule="auto"/>
              <w:jc w:val="center"/>
              <w:rPr>
                <w:szCs w:val="22"/>
                <w:lang w:val="en-US"/>
              </w:rPr>
            </w:pPr>
          </w:p>
        </w:tc>
      </w:tr>
      <w:tr w:rsidR="00CC3B83" w:rsidRPr="006C768A" w14:paraId="00E4871C" w14:textId="77777777" w:rsidTr="00206F40">
        <w:trPr>
          <w:trHeight w:val="340"/>
        </w:trPr>
        <w:tc>
          <w:tcPr>
            <w:tcW w:w="2276" w:type="pct"/>
            <w:shd w:val="clear" w:color="auto" w:fill="auto"/>
            <w:noWrap/>
            <w:vAlign w:val="center"/>
            <w:hideMark/>
          </w:tcPr>
          <w:p w14:paraId="678C4D12" w14:textId="77777777" w:rsidR="00CC3B83" w:rsidRPr="006C768A" w:rsidRDefault="00CC3B83" w:rsidP="00CC3B83">
            <w:pPr>
              <w:autoSpaceDE/>
              <w:autoSpaceDN/>
              <w:spacing w:line="276" w:lineRule="auto"/>
              <w:jc w:val="both"/>
              <w:rPr>
                <w:szCs w:val="22"/>
                <w:lang w:val="en-US"/>
              </w:rPr>
            </w:pPr>
            <w:r w:rsidRPr="006C768A">
              <w:rPr>
                <w:szCs w:val="22"/>
                <w:lang w:val="en-US"/>
              </w:rPr>
              <w:t xml:space="preserve">Trade and Other Payables </w:t>
            </w:r>
          </w:p>
        </w:tc>
        <w:tc>
          <w:tcPr>
            <w:tcW w:w="516" w:type="pct"/>
            <w:shd w:val="clear" w:color="auto" w:fill="auto"/>
            <w:noWrap/>
            <w:vAlign w:val="center"/>
            <w:hideMark/>
          </w:tcPr>
          <w:p w14:paraId="0C75A620" w14:textId="04528F17" w:rsidR="00CC3B83" w:rsidRPr="006C768A" w:rsidRDefault="00CC3B83" w:rsidP="00CC3B83">
            <w:pPr>
              <w:autoSpaceDE/>
              <w:autoSpaceDN/>
              <w:spacing w:line="276" w:lineRule="auto"/>
              <w:jc w:val="center"/>
              <w:rPr>
                <w:szCs w:val="22"/>
                <w:lang w:val="en-US"/>
              </w:rPr>
            </w:pPr>
            <w:r w:rsidRPr="006C768A">
              <w:rPr>
                <w:szCs w:val="22"/>
                <w:lang w:val="en-US"/>
              </w:rPr>
              <w:t>31</w:t>
            </w:r>
          </w:p>
        </w:tc>
        <w:tc>
          <w:tcPr>
            <w:tcW w:w="1104" w:type="pct"/>
            <w:shd w:val="clear" w:color="auto" w:fill="auto"/>
            <w:noWrap/>
            <w:hideMark/>
          </w:tcPr>
          <w:p w14:paraId="1872D366" w14:textId="2B7260CD" w:rsidR="00CC3B83" w:rsidRPr="006C768A" w:rsidRDefault="00CC3B83" w:rsidP="00CC3B83">
            <w:pPr>
              <w:autoSpaceDE/>
              <w:autoSpaceDN/>
              <w:spacing w:line="276" w:lineRule="auto"/>
              <w:jc w:val="center"/>
              <w:rPr>
                <w:szCs w:val="22"/>
                <w:lang w:val="en-US"/>
              </w:rPr>
            </w:pPr>
            <w:r w:rsidRPr="00091020">
              <w:t xml:space="preserve"> </w:t>
            </w:r>
            <w:r w:rsidR="00F85753" w:rsidRPr="00F85753">
              <w:t xml:space="preserve"> 656,376,647</w:t>
            </w:r>
          </w:p>
        </w:tc>
        <w:tc>
          <w:tcPr>
            <w:tcW w:w="1104" w:type="pct"/>
            <w:shd w:val="clear" w:color="auto" w:fill="auto"/>
            <w:noWrap/>
            <w:vAlign w:val="center"/>
            <w:hideMark/>
          </w:tcPr>
          <w:p w14:paraId="0824A542" w14:textId="1916B749" w:rsidR="00CC3B83" w:rsidRPr="006C768A" w:rsidRDefault="00CC3B83" w:rsidP="00CC3B83">
            <w:pPr>
              <w:autoSpaceDE/>
              <w:autoSpaceDN/>
              <w:spacing w:line="276" w:lineRule="auto"/>
              <w:jc w:val="center"/>
              <w:rPr>
                <w:szCs w:val="22"/>
                <w:lang w:val="en-US"/>
              </w:rPr>
            </w:pPr>
            <w:r w:rsidRPr="00CC3B83">
              <w:rPr>
                <w:szCs w:val="22"/>
                <w:lang w:val="en-US"/>
              </w:rPr>
              <w:t>1,167,449,215</w:t>
            </w:r>
          </w:p>
        </w:tc>
      </w:tr>
      <w:tr w:rsidR="00CC3B83" w:rsidRPr="006C768A" w14:paraId="08E00D5B" w14:textId="77777777" w:rsidTr="00206F40">
        <w:trPr>
          <w:trHeight w:val="340"/>
        </w:trPr>
        <w:tc>
          <w:tcPr>
            <w:tcW w:w="2276" w:type="pct"/>
            <w:shd w:val="clear" w:color="auto" w:fill="auto"/>
            <w:noWrap/>
            <w:vAlign w:val="center"/>
            <w:hideMark/>
          </w:tcPr>
          <w:p w14:paraId="5A1FDE24" w14:textId="1AF365D3" w:rsidR="00CC3B83" w:rsidRPr="006C768A" w:rsidRDefault="00CC3B83" w:rsidP="00CC3B83">
            <w:pPr>
              <w:autoSpaceDE/>
              <w:autoSpaceDN/>
              <w:spacing w:line="276" w:lineRule="auto"/>
              <w:jc w:val="both"/>
              <w:rPr>
                <w:szCs w:val="22"/>
                <w:lang w:val="en-US"/>
              </w:rPr>
            </w:pPr>
            <w:r w:rsidRPr="006C768A">
              <w:rPr>
                <w:szCs w:val="22"/>
                <w:lang w:val="en-US"/>
              </w:rPr>
              <w:t>Refundable deposits and prepayments</w:t>
            </w:r>
          </w:p>
        </w:tc>
        <w:tc>
          <w:tcPr>
            <w:tcW w:w="516" w:type="pct"/>
            <w:shd w:val="clear" w:color="auto" w:fill="auto"/>
            <w:noWrap/>
            <w:vAlign w:val="center"/>
            <w:hideMark/>
          </w:tcPr>
          <w:p w14:paraId="1399E1ED" w14:textId="270A6679" w:rsidR="00CC3B83" w:rsidRPr="006C768A" w:rsidRDefault="00CC3B83" w:rsidP="00CC3B83">
            <w:pPr>
              <w:autoSpaceDE/>
              <w:autoSpaceDN/>
              <w:spacing w:line="276" w:lineRule="auto"/>
              <w:jc w:val="center"/>
              <w:rPr>
                <w:szCs w:val="22"/>
                <w:lang w:val="en-US"/>
              </w:rPr>
            </w:pPr>
            <w:r w:rsidRPr="006C768A">
              <w:rPr>
                <w:szCs w:val="22"/>
                <w:lang w:val="en-US"/>
              </w:rPr>
              <w:t>32</w:t>
            </w:r>
          </w:p>
        </w:tc>
        <w:tc>
          <w:tcPr>
            <w:tcW w:w="1104" w:type="pct"/>
            <w:shd w:val="clear" w:color="auto" w:fill="auto"/>
            <w:noWrap/>
            <w:hideMark/>
          </w:tcPr>
          <w:p w14:paraId="117CEDAF" w14:textId="41C60833" w:rsidR="00CC3B83" w:rsidRPr="006C768A" w:rsidRDefault="00CC3B83" w:rsidP="00CC3B83">
            <w:pPr>
              <w:autoSpaceDE/>
              <w:autoSpaceDN/>
              <w:spacing w:line="276" w:lineRule="auto"/>
              <w:jc w:val="center"/>
              <w:rPr>
                <w:szCs w:val="22"/>
                <w:lang w:val="en-US"/>
              </w:rPr>
            </w:pPr>
            <w:r w:rsidRPr="00091020">
              <w:t xml:space="preserve"> </w:t>
            </w:r>
            <w:r w:rsidR="00F85753" w:rsidRPr="00F85753">
              <w:t xml:space="preserve"> 39,243,375</w:t>
            </w:r>
          </w:p>
        </w:tc>
        <w:tc>
          <w:tcPr>
            <w:tcW w:w="1104" w:type="pct"/>
            <w:shd w:val="clear" w:color="auto" w:fill="auto"/>
            <w:noWrap/>
            <w:vAlign w:val="center"/>
            <w:hideMark/>
          </w:tcPr>
          <w:p w14:paraId="00B708FA" w14:textId="7998BE10" w:rsidR="00CC3B83" w:rsidRPr="006C768A" w:rsidRDefault="00CC3B83" w:rsidP="00CC3B83">
            <w:pPr>
              <w:autoSpaceDE/>
              <w:autoSpaceDN/>
              <w:spacing w:line="276" w:lineRule="auto"/>
              <w:jc w:val="center"/>
              <w:rPr>
                <w:szCs w:val="22"/>
                <w:lang w:val="en-US"/>
              </w:rPr>
            </w:pPr>
            <w:r w:rsidRPr="006C768A">
              <w:rPr>
                <w:szCs w:val="22"/>
                <w:lang w:val="en-US"/>
              </w:rPr>
              <w:t>61,648,704</w:t>
            </w:r>
          </w:p>
        </w:tc>
      </w:tr>
      <w:tr w:rsidR="00E32BF4" w:rsidRPr="006C768A" w14:paraId="6DCAFC99" w14:textId="77777777" w:rsidTr="0060714D">
        <w:trPr>
          <w:trHeight w:val="340"/>
        </w:trPr>
        <w:tc>
          <w:tcPr>
            <w:tcW w:w="2276" w:type="pct"/>
            <w:shd w:val="clear" w:color="auto" w:fill="auto"/>
            <w:noWrap/>
            <w:vAlign w:val="center"/>
            <w:hideMark/>
          </w:tcPr>
          <w:p w14:paraId="166D07D2" w14:textId="77777777" w:rsidR="00E32BF4" w:rsidRPr="006C768A" w:rsidRDefault="00E32BF4" w:rsidP="00E32BF4">
            <w:pPr>
              <w:autoSpaceDE/>
              <w:autoSpaceDN/>
              <w:spacing w:line="276" w:lineRule="auto"/>
              <w:jc w:val="both"/>
              <w:rPr>
                <w:szCs w:val="22"/>
                <w:lang w:val="en-US"/>
              </w:rPr>
            </w:pPr>
            <w:r w:rsidRPr="006C768A">
              <w:rPr>
                <w:szCs w:val="22"/>
                <w:lang w:val="en-US"/>
              </w:rPr>
              <w:t>Current Provision</w:t>
            </w:r>
          </w:p>
        </w:tc>
        <w:tc>
          <w:tcPr>
            <w:tcW w:w="516" w:type="pct"/>
            <w:shd w:val="clear" w:color="auto" w:fill="auto"/>
            <w:noWrap/>
            <w:vAlign w:val="center"/>
            <w:hideMark/>
          </w:tcPr>
          <w:p w14:paraId="6FD1C543" w14:textId="7852A063" w:rsidR="00E32BF4" w:rsidRPr="006C768A" w:rsidRDefault="00E32BF4" w:rsidP="00E32BF4">
            <w:pPr>
              <w:autoSpaceDE/>
              <w:autoSpaceDN/>
              <w:spacing w:line="276" w:lineRule="auto"/>
              <w:jc w:val="center"/>
              <w:rPr>
                <w:szCs w:val="22"/>
                <w:lang w:val="en-US"/>
              </w:rPr>
            </w:pPr>
            <w:r w:rsidRPr="006C768A">
              <w:rPr>
                <w:szCs w:val="22"/>
                <w:lang w:val="en-US"/>
              </w:rPr>
              <w:t>33</w:t>
            </w:r>
          </w:p>
        </w:tc>
        <w:tc>
          <w:tcPr>
            <w:tcW w:w="1104" w:type="pct"/>
            <w:shd w:val="clear" w:color="auto" w:fill="auto"/>
            <w:noWrap/>
          </w:tcPr>
          <w:p w14:paraId="5D8985D9" w14:textId="07CDD131"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FE0CAA4" w14:textId="3BDC27C2"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1982697" w14:textId="77777777" w:rsidTr="0060714D">
        <w:trPr>
          <w:trHeight w:val="340"/>
        </w:trPr>
        <w:tc>
          <w:tcPr>
            <w:tcW w:w="2276" w:type="pct"/>
            <w:shd w:val="clear" w:color="auto" w:fill="auto"/>
            <w:noWrap/>
            <w:vAlign w:val="center"/>
            <w:hideMark/>
          </w:tcPr>
          <w:p w14:paraId="1F495FB6" w14:textId="77777777" w:rsidR="00E32BF4" w:rsidRPr="006C768A" w:rsidRDefault="00E32BF4" w:rsidP="00E32BF4">
            <w:pPr>
              <w:autoSpaceDE/>
              <w:autoSpaceDN/>
              <w:spacing w:line="276" w:lineRule="auto"/>
              <w:jc w:val="both"/>
              <w:rPr>
                <w:szCs w:val="22"/>
                <w:lang w:val="en-US"/>
              </w:rPr>
            </w:pPr>
            <w:r w:rsidRPr="006C768A">
              <w:rPr>
                <w:szCs w:val="22"/>
                <w:lang w:val="en-US"/>
              </w:rPr>
              <w:t>Lease Liabilities</w:t>
            </w:r>
          </w:p>
        </w:tc>
        <w:tc>
          <w:tcPr>
            <w:tcW w:w="516" w:type="pct"/>
            <w:shd w:val="clear" w:color="auto" w:fill="auto"/>
            <w:noWrap/>
            <w:vAlign w:val="center"/>
            <w:hideMark/>
          </w:tcPr>
          <w:p w14:paraId="5CE992C5" w14:textId="048C5CF2" w:rsidR="00E32BF4" w:rsidRPr="006C768A" w:rsidRDefault="00E32BF4" w:rsidP="00E32BF4">
            <w:pPr>
              <w:autoSpaceDE/>
              <w:autoSpaceDN/>
              <w:spacing w:line="276" w:lineRule="auto"/>
              <w:jc w:val="center"/>
              <w:rPr>
                <w:szCs w:val="22"/>
                <w:lang w:val="en-US"/>
              </w:rPr>
            </w:pPr>
            <w:r w:rsidRPr="006C768A">
              <w:rPr>
                <w:szCs w:val="22"/>
                <w:lang w:val="en-US"/>
              </w:rPr>
              <w:t>34</w:t>
            </w:r>
          </w:p>
        </w:tc>
        <w:tc>
          <w:tcPr>
            <w:tcW w:w="1104" w:type="pct"/>
            <w:shd w:val="clear" w:color="auto" w:fill="auto"/>
            <w:noWrap/>
          </w:tcPr>
          <w:p w14:paraId="07B07E9D" w14:textId="7DDEEC22"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8F607DB" w14:textId="07EE05C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244142D" w14:textId="77777777" w:rsidTr="0060714D">
        <w:trPr>
          <w:trHeight w:val="340"/>
        </w:trPr>
        <w:tc>
          <w:tcPr>
            <w:tcW w:w="2276" w:type="pct"/>
            <w:shd w:val="clear" w:color="auto" w:fill="auto"/>
            <w:noWrap/>
            <w:vAlign w:val="center"/>
            <w:hideMark/>
          </w:tcPr>
          <w:p w14:paraId="350D3404" w14:textId="77777777" w:rsidR="00E32BF4" w:rsidRPr="006C768A" w:rsidRDefault="00E32BF4" w:rsidP="00E32BF4">
            <w:pPr>
              <w:autoSpaceDE/>
              <w:autoSpaceDN/>
              <w:spacing w:line="276" w:lineRule="auto"/>
              <w:jc w:val="both"/>
              <w:rPr>
                <w:szCs w:val="22"/>
                <w:lang w:val="en-US"/>
              </w:rPr>
            </w:pPr>
            <w:r w:rsidRPr="006C768A">
              <w:rPr>
                <w:szCs w:val="22"/>
                <w:lang w:val="en-US"/>
              </w:rPr>
              <w:t>Deferred Income</w:t>
            </w:r>
          </w:p>
        </w:tc>
        <w:tc>
          <w:tcPr>
            <w:tcW w:w="516" w:type="pct"/>
            <w:shd w:val="clear" w:color="auto" w:fill="auto"/>
            <w:noWrap/>
            <w:vAlign w:val="center"/>
            <w:hideMark/>
          </w:tcPr>
          <w:p w14:paraId="56914A07" w14:textId="18FB9A8E" w:rsidR="00E32BF4" w:rsidRPr="006C768A" w:rsidRDefault="00E32BF4" w:rsidP="00E32BF4">
            <w:pPr>
              <w:autoSpaceDE/>
              <w:autoSpaceDN/>
              <w:spacing w:line="276" w:lineRule="auto"/>
              <w:jc w:val="center"/>
              <w:rPr>
                <w:szCs w:val="22"/>
                <w:lang w:val="en-US"/>
              </w:rPr>
            </w:pPr>
            <w:r w:rsidRPr="006C768A">
              <w:rPr>
                <w:szCs w:val="22"/>
                <w:lang w:val="en-US"/>
              </w:rPr>
              <w:t>35</w:t>
            </w:r>
          </w:p>
        </w:tc>
        <w:tc>
          <w:tcPr>
            <w:tcW w:w="1104" w:type="pct"/>
            <w:shd w:val="clear" w:color="auto" w:fill="auto"/>
            <w:noWrap/>
          </w:tcPr>
          <w:p w14:paraId="1ED1E0D0" w14:textId="6C15E26A"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4AA3F1C" w14:textId="5160AE5C"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1D92E7BF" w14:textId="77777777" w:rsidTr="0060714D">
        <w:trPr>
          <w:trHeight w:val="340"/>
        </w:trPr>
        <w:tc>
          <w:tcPr>
            <w:tcW w:w="2276" w:type="pct"/>
            <w:shd w:val="clear" w:color="auto" w:fill="auto"/>
            <w:noWrap/>
            <w:vAlign w:val="center"/>
            <w:hideMark/>
          </w:tcPr>
          <w:p w14:paraId="48C6D7B1" w14:textId="77777777" w:rsidR="00E32BF4" w:rsidRPr="006C768A" w:rsidRDefault="00E32BF4" w:rsidP="00E32BF4">
            <w:pPr>
              <w:autoSpaceDE/>
              <w:autoSpaceDN/>
              <w:spacing w:line="276" w:lineRule="auto"/>
              <w:jc w:val="both"/>
              <w:rPr>
                <w:szCs w:val="22"/>
                <w:lang w:val="en-US"/>
              </w:rPr>
            </w:pPr>
            <w:r w:rsidRPr="006C768A">
              <w:rPr>
                <w:szCs w:val="22"/>
                <w:lang w:val="en-US"/>
              </w:rPr>
              <w:t>Employee Benefit Obligation</w:t>
            </w:r>
          </w:p>
        </w:tc>
        <w:tc>
          <w:tcPr>
            <w:tcW w:w="516" w:type="pct"/>
            <w:shd w:val="clear" w:color="auto" w:fill="auto"/>
            <w:noWrap/>
            <w:vAlign w:val="center"/>
            <w:hideMark/>
          </w:tcPr>
          <w:p w14:paraId="0F4D76DF" w14:textId="48E55E05" w:rsidR="00E32BF4" w:rsidRPr="006C768A" w:rsidRDefault="00E32BF4" w:rsidP="00E32BF4">
            <w:pPr>
              <w:autoSpaceDE/>
              <w:autoSpaceDN/>
              <w:spacing w:line="276" w:lineRule="auto"/>
              <w:jc w:val="center"/>
              <w:rPr>
                <w:szCs w:val="22"/>
                <w:lang w:val="en-US"/>
              </w:rPr>
            </w:pPr>
            <w:r w:rsidRPr="006C768A">
              <w:rPr>
                <w:szCs w:val="22"/>
                <w:lang w:val="en-US"/>
              </w:rPr>
              <w:t>36</w:t>
            </w:r>
          </w:p>
        </w:tc>
        <w:tc>
          <w:tcPr>
            <w:tcW w:w="1104" w:type="pct"/>
            <w:shd w:val="clear" w:color="auto" w:fill="auto"/>
            <w:noWrap/>
          </w:tcPr>
          <w:p w14:paraId="29D60D20" w14:textId="1E9BE556"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3C23C60" w14:textId="050DDE0F"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2C806B97" w14:textId="77777777" w:rsidTr="0060714D">
        <w:trPr>
          <w:trHeight w:val="340"/>
        </w:trPr>
        <w:tc>
          <w:tcPr>
            <w:tcW w:w="2276" w:type="pct"/>
            <w:shd w:val="clear" w:color="auto" w:fill="auto"/>
            <w:noWrap/>
            <w:vAlign w:val="center"/>
          </w:tcPr>
          <w:p w14:paraId="27D15F0F" w14:textId="77777777" w:rsidR="00E32BF4" w:rsidRPr="006C768A" w:rsidRDefault="00E32BF4" w:rsidP="00E32BF4">
            <w:pPr>
              <w:autoSpaceDE/>
              <w:autoSpaceDN/>
              <w:spacing w:line="276" w:lineRule="auto"/>
              <w:jc w:val="both"/>
              <w:rPr>
                <w:szCs w:val="22"/>
                <w:lang w:val="en-US"/>
              </w:rPr>
            </w:pPr>
            <w:r w:rsidRPr="006C768A">
              <w:rPr>
                <w:szCs w:val="22"/>
                <w:lang w:val="en-US"/>
              </w:rPr>
              <w:t>Current Portion of Borrowings</w:t>
            </w:r>
          </w:p>
        </w:tc>
        <w:tc>
          <w:tcPr>
            <w:tcW w:w="516" w:type="pct"/>
            <w:shd w:val="clear" w:color="auto" w:fill="auto"/>
            <w:noWrap/>
            <w:vAlign w:val="center"/>
          </w:tcPr>
          <w:p w14:paraId="26387FAB" w14:textId="277BDAFD" w:rsidR="00E32BF4" w:rsidRPr="006C768A" w:rsidRDefault="00E32BF4" w:rsidP="00E32BF4">
            <w:pPr>
              <w:autoSpaceDE/>
              <w:autoSpaceDN/>
              <w:spacing w:line="276" w:lineRule="auto"/>
              <w:jc w:val="center"/>
              <w:rPr>
                <w:szCs w:val="22"/>
                <w:lang w:val="en-US"/>
              </w:rPr>
            </w:pPr>
            <w:r w:rsidRPr="006C768A">
              <w:rPr>
                <w:szCs w:val="22"/>
                <w:lang w:val="en-US"/>
              </w:rPr>
              <w:t>37</w:t>
            </w:r>
          </w:p>
        </w:tc>
        <w:tc>
          <w:tcPr>
            <w:tcW w:w="1104" w:type="pct"/>
            <w:shd w:val="clear" w:color="auto" w:fill="auto"/>
            <w:noWrap/>
          </w:tcPr>
          <w:p w14:paraId="608685F5" w14:textId="5DB9CC36"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3CDE2BE" w14:textId="000CA8BD"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2C9E9832" w14:textId="77777777" w:rsidTr="00185F98">
        <w:trPr>
          <w:trHeight w:val="340"/>
        </w:trPr>
        <w:tc>
          <w:tcPr>
            <w:tcW w:w="2276" w:type="pct"/>
            <w:shd w:val="clear" w:color="auto" w:fill="auto"/>
            <w:noWrap/>
            <w:vAlign w:val="center"/>
            <w:hideMark/>
          </w:tcPr>
          <w:p w14:paraId="55AC4E28" w14:textId="77777777" w:rsidR="003F2A72" w:rsidRPr="006C768A" w:rsidRDefault="003F2A72" w:rsidP="003F2A72">
            <w:pPr>
              <w:autoSpaceDE/>
              <w:autoSpaceDN/>
              <w:spacing w:line="276" w:lineRule="auto"/>
              <w:jc w:val="both"/>
              <w:rPr>
                <w:b/>
                <w:bCs/>
                <w:szCs w:val="22"/>
                <w:lang w:val="en-US"/>
              </w:rPr>
            </w:pPr>
            <w:r w:rsidRPr="006C768A">
              <w:rPr>
                <w:b/>
                <w:bCs/>
                <w:szCs w:val="22"/>
                <w:lang w:val="en-US"/>
              </w:rPr>
              <w:t>Total Current Liabilities</w:t>
            </w:r>
          </w:p>
        </w:tc>
        <w:tc>
          <w:tcPr>
            <w:tcW w:w="516" w:type="pct"/>
            <w:shd w:val="clear" w:color="auto" w:fill="auto"/>
            <w:noWrap/>
            <w:vAlign w:val="center"/>
            <w:hideMark/>
          </w:tcPr>
          <w:p w14:paraId="4E3F274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67D1B078" w14:textId="07CC2C75" w:rsidR="003F2A72" w:rsidRPr="006C768A" w:rsidRDefault="00F85753" w:rsidP="003F2A72">
            <w:pPr>
              <w:autoSpaceDE/>
              <w:autoSpaceDN/>
              <w:spacing w:line="276" w:lineRule="auto"/>
              <w:jc w:val="center"/>
              <w:rPr>
                <w:b/>
                <w:bCs/>
                <w:szCs w:val="22"/>
                <w:lang w:val="en-US"/>
              </w:rPr>
            </w:pPr>
            <w:r w:rsidRPr="00F85753">
              <w:rPr>
                <w:b/>
                <w:bCs/>
                <w:szCs w:val="22"/>
                <w:lang w:val="en-US"/>
              </w:rPr>
              <w:t>695,620,023</w:t>
            </w:r>
          </w:p>
        </w:tc>
        <w:tc>
          <w:tcPr>
            <w:tcW w:w="1104" w:type="pct"/>
            <w:shd w:val="clear" w:color="auto" w:fill="auto"/>
            <w:noWrap/>
            <w:vAlign w:val="center"/>
            <w:hideMark/>
          </w:tcPr>
          <w:p w14:paraId="726BCCD9" w14:textId="1EA274B6" w:rsidR="003F2A72" w:rsidRPr="006C768A" w:rsidRDefault="00CC3B83" w:rsidP="003F2A72">
            <w:pPr>
              <w:autoSpaceDE/>
              <w:autoSpaceDN/>
              <w:spacing w:line="276" w:lineRule="auto"/>
              <w:jc w:val="center"/>
              <w:rPr>
                <w:b/>
                <w:bCs/>
                <w:szCs w:val="22"/>
                <w:lang w:val="en-US"/>
              </w:rPr>
            </w:pPr>
            <w:r w:rsidRPr="00CC3B83">
              <w:rPr>
                <w:b/>
                <w:bCs/>
                <w:szCs w:val="22"/>
                <w:lang w:val="en-US"/>
              </w:rPr>
              <w:t>1,229,097,919</w:t>
            </w:r>
          </w:p>
        </w:tc>
      </w:tr>
      <w:tr w:rsidR="003F2A72" w:rsidRPr="006C768A" w14:paraId="0F18869F" w14:textId="77777777" w:rsidTr="00185F98">
        <w:trPr>
          <w:trHeight w:val="340"/>
        </w:trPr>
        <w:tc>
          <w:tcPr>
            <w:tcW w:w="2276" w:type="pct"/>
            <w:shd w:val="clear" w:color="auto" w:fill="auto"/>
            <w:noWrap/>
            <w:vAlign w:val="center"/>
          </w:tcPr>
          <w:p w14:paraId="5B417747" w14:textId="77777777" w:rsidR="003F2A72" w:rsidRPr="006C768A" w:rsidRDefault="003F2A72" w:rsidP="003F2A72">
            <w:pPr>
              <w:autoSpaceDE/>
              <w:autoSpaceDN/>
              <w:spacing w:line="276" w:lineRule="auto"/>
              <w:jc w:val="both"/>
              <w:rPr>
                <w:szCs w:val="22"/>
                <w:lang w:val="en-US"/>
              </w:rPr>
            </w:pPr>
          </w:p>
        </w:tc>
        <w:tc>
          <w:tcPr>
            <w:tcW w:w="516" w:type="pct"/>
            <w:shd w:val="clear" w:color="auto" w:fill="auto"/>
            <w:noWrap/>
            <w:vAlign w:val="center"/>
          </w:tcPr>
          <w:p w14:paraId="7989B2B6"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3299DABE"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536970C8" w14:textId="77777777" w:rsidR="003F2A72" w:rsidRPr="006C768A" w:rsidRDefault="003F2A72" w:rsidP="003F2A72">
            <w:pPr>
              <w:autoSpaceDE/>
              <w:autoSpaceDN/>
              <w:spacing w:line="276" w:lineRule="auto"/>
              <w:jc w:val="center"/>
              <w:rPr>
                <w:b/>
                <w:bCs/>
                <w:szCs w:val="22"/>
                <w:lang w:val="en-US"/>
              </w:rPr>
            </w:pPr>
          </w:p>
        </w:tc>
      </w:tr>
      <w:tr w:rsidR="003F2A72" w:rsidRPr="006C768A" w14:paraId="562C6895" w14:textId="77777777" w:rsidTr="00185F98">
        <w:trPr>
          <w:trHeight w:val="340"/>
        </w:trPr>
        <w:tc>
          <w:tcPr>
            <w:tcW w:w="2276" w:type="pct"/>
            <w:shd w:val="clear" w:color="auto" w:fill="auto"/>
            <w:noWrap/>
            <w:vAlign w:val="center"/>
            <w:hideMark/>
          </w:tcPr>
          <w:p w14:paraId="3AF12CB2" w14:textId="77777777" w:rsidR="003F2A72" w:rsidRPr="006C768A" w:rsidRDefault="003F2A72" w:rsidP="003F2A72">
            <w:pPr>
              <w:autoSpaceDE/>
              <w:autoSpaceDN/>
              <w:spacing w:line="276" w:lineRule="auto"/>
              <w:jc w:val="both"/>
              <w:rPr>
                <w:szCs w:val="22"/>
                <w:lang w:val="en-US"/>
              </w:rPr>
            </w:pPr>
            <w:r w:rsidRPr="006C768A">
              <w:rPr>
                <w:b/>
                <w:bCs/>
                <w:szCs w:val="22"/>
                <w:lang w:val="en-US"/>
              </w:rPr>
              <w:lastRenderedPageBreak/>
              <w:t>Non-Current</w:t>
            </w:r>
            <w:r w:rsidRPr="006C768A">
              <w:rPr>
                <w:szCs w:val="22"/>
                <w:lang w:val="en-US"/>
              </w:rPr>
              <w:t xml:space="preserve"> </w:t>
            </w:r>
            <w:r w:rsidRPr="006C768A">
              <w:rPr>
                <w:b/>
                <w:bCs/>
                <w:szCs w:val="22"/>
                <w:lang w:val="en-US"/>
              </w:rPr>
              <w:t>Liabilities</w:t>
            </w:r>
          </w:p>
        </w:tc>
        <w:tc>
          <w:tcPr>
            <w:tcW w:w="516" w:type="pct"/>
            <w:shd w:val="clear" w:color="auto" w:fill="auto"/>
            <w:noWrap/>
            <w:vAlign w:val="center"/>
            <w:hideMark/>
          </w:tcPr>
          <w:p w14:paraId="514C8593"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7FAD3B3B"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33C636AD" w14:textId="77777777" w:rsidR="003F2A72" w:rsidRPr="006C768A" w:rsidRDefault="003F2A72" w:rsidP="003F2A72">
            <w:pPr>
              <w:autoSpaceDE/>
              <w:autoSpaceDN/>
              <w:spacing w:line="276" w:lineRule="auto"/>
              <w:jc w:val="center"/>
              <w:rPr>
                <w:szCs w:val="22"/>
                <w:lang w:val="en-US"/>
              </w:rPr>
            </w:pPr>
          </w:p>
        </w:tc>
      </w:tr>
      <w:tr w:rsidR="00E32BF4" w:rsidRPr="006C768A" w14:paraId="1483CF4B" w14:textId="77777777" w:rsidTr="0060714D">
        <w:trPr>
          <w:trHeight w:val="340"/>
        </w:trPr>
        <w:tc>
          <w:tcPr>
            <w:tcW w:w="2276" w:type="pct"/>
            <w:shd w:val="clear" w:color="auto" w:fill="auto"/>
            <w:noWrap/>
            <w:vAlign w:val="center"/>
            <w:hideMark/>
          </w:tcPr>
          <w:p w14:paraId="00B4FEE3" w14:textId="77777777" w:rsidR="00E32BF4" w:rsidRPr="006C768A" w:rsidRDefault="00E32BF4" w:rsidP="00E32BF4">
            <w:pPr>
              <w:autoSpaceDE/>
              <w:autoSpaceDN/>
              <w:spacing w:line="276" w:lineRule="auto"/>
              <w:jc w:val="both"/>
              <w:rPr>
                <w:szCs w:val="22"/>
                <w:lang w:val="en-US"/>
              </w:rPr>
            </w:pPr>
            <w:r w:rsidRPr="006C768A">
              <w:rPr>
                <w:szCs w:val="22"/>
                <w:lang w:val="en-US"/>
              </w:rPr>
              <w:t>Non-Current Provisions</w:t>
            </w:r>
          </w:p>
        </w:tc>
        <w:tc>
          <w:tcPr>
            <w:tcW w:w="516" w:type="pct"/>
            <w:shd w:val="clear" w:color="auto" w:fill="auto"/>
            <w:noWrap/>
            <w:vAlign w:val="center"/>
            <w:hideMark/>
          </w:tcPr>
          <w:p w14:paraId="3AA30D60" w14:textId="46EB592A" w:rsidR="00E32BF4" w:rsidRPr="006C768A" w:rsidRDefault="00E32BF4" w:rsidP="00E32BF4">
            <w:pPr>
              <w:autoSpaceDE/>
              <w:autoSpaceDN/>
              <w:spacing w:line="276" w:lineRule="auto"/>
              <w:jc w:val="center"/>
              <w:rPr>
                <w:szCs w:val="22"/>
                <w:lang w:val="en-US"/>
              </w:rPr>
            </w:pPr>
            <w:r w:rsidRPr="006C768A">
              <w:rPr>
                <w:szCs w:val="22"/>
                <w:lang w:val="en-US"/>
              </w:rPr>
              <w:t>33</w:t>
            </w:r>
          </w:p>
        </w:tc>
        <w:tc>
          <w:tcPr>
            <w:tcW w:w="1104" w:type="pct"/>
            <w:shd w:val="clear" w:color="auto" w:fill="auto"/>
            <w:noWrap/>
          </w:tcPr>
          <w:p w14:paraId="1C44FD96" w14:textId="4BAD6712"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DC11D0A" w14:textId="5657EFBC"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76C092F9" w14:textId="77777777" w:rsidTr="0060714D">
        <w:trPr>
          <w:trHeight w:val="340"/>
        </w:trPr>
        <w:tc>
          <w:tcPr>
            <w:tcW w:w="2276" w:type="pct"/>
            <w:shd w:val="clear" w:color="auto" w:fill="auto"/>
            <w:noWrap/>
            <w:vAlign w:val="center"/>
          </w:tcPr>
          <w:p w14:paraId="1FB42EBD" w14:textId="77777777" w:rsidR="00E32BF4" w:rsidRPr="006C768A" w:rsidRDefault="00E32BF4" w:rsidP="00E32BF4">
            <w:pPr>
              <w:autoSpaceDE/>
              <w:autoSpaceDN/>
              <w:spacing w:line="276" w:lineRule="auto"/>
              <w:jc w:val="both"/>
              <w:rPr>
                <w:szCs w:val="22"/>
                <w:lang w:val="en-US"/>
              </w:rPr>
            </w:pPr>
            <w:r w:rsidRPr="006C768A">
              <w:rPr>
                <w:szCs w:val="22"/>
                <w:lang w:val="en-US"/>
              </w:rPr>
              <w:t>Lease Liabilities</w:t>
            </w:r>
          </w:p>
        </w:tc>
        <w:tc>
          <w:tcPr>
            <w:tcW w:w="516" w:type="pct"/>
            <w:shd w:val="clear" w:color="auto" w:fill="auto"/>
            <w:noWrap/>
            <w:vAlign w:val="center"/>
          </w:tcPr>
          <w:p w14:paraId="5E71CEDE" w14:textId="719D35B9" w:rsidR="00E32BF4" w:rsidRPr="006C768A" w:rsidRDefault="00E32BF4" w:rsidP="00E32BF4">
            <w:pPr>
              <w:autoSpaceDE/>
              <w:autoSpaceDN/>
              <w:spacing w:line="276" w:lineRule="auto"/>
              <w:jc w:val="center"/>
              <w:rPr>
                <w:szCs w:val="22"/>
                <w:lang w:val="en-US"/>
              </w:rPr>
            </w:pPr>
            <w:r w:rsidRPr="006C768A">
              <w:rPr>
                <w:szCs w:val="22"/>
                <w:lang w:val="en-US"/>
              </w:rPr>
              <w:t>34</w:t>
            </w:r>
          </w:p>
        </w:tc>
        <w:tc>
          <w:tcPr>
            <w:tcW w:w="1104" w:type="pct"/>
            <w:shd w:val="clear" w:color="auto" w:fill="auto"/>
            <w:noWrap/>
          </w:tcPr>
          <w:p w14:paraId="4F19FC0E" w14:textId="136D5910"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32E78405" w14:textId="76326796"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D7F5819" w14:textId="77777777" w:rsidTr="0060714D">
        <w:trPr>
          <w:trHeight w:val="340"/>
        </w:trPr>
        <w:tc>
          <w:tcPr>
            <w:tcW w:w="2276" w:type="pct"/>
            <w:shd w:val="clear" w:color="auto" w:fill="auto"/>
            <w:noWrap/>
            <w:vAlign w:val="center"/>
          </w:tcPr>
          <w:p w14:paraId="54D34E85" w14:textId="77777777" w:rsidR="00E32BF4" w:rsidRPr="006C768A" w:rsidRDefault="00E32BF4" w:rsidP="00E32BF4">
            <w:pPr>
              <w:autoSpaceDE/>
              <w:autoSpaceDN/>
              <w:spacing w:line="276" w:lineRule="auto"/>
              <w:jc w:val="both"/>
              <w:rPr>
                <w:szCs w:val="22"/>
                <w:lang w:val="en-US"/>
              </w:rPr>
            </w:pPr>
            <w:r w:rsidRPr="006C768A">
              <w:rPr>
                <w:szCs w:val="22"/>
                <w:lang w:val="en-US"/>
              </w:rPr>
              <w:t>Deferred Income</w:t>
            </w:r>
          </w:p>
        </w:tc>
        <w:tc>
          <w:tcPr>
            <w:tcW w:w="516" w:type="pct"/>
            <w:shd w:val="clear" w:color="auto" w:fill="auto"/>
            <w:noWrap/>
            <w:vAlign w:val="center"/>
          </w:tcPr>
          <w:p w14:paraId="49782C18" w14:textId="1BD0F1D4" w:rsidR="00E32BF4" w:rsidRPr="006C768A" w:rsidRDefault="00E32BF4" w:rsidP="00E32BF4">
            <w:pPr>
              <w:autoSpaceDE/>
              <w:autoSpaceDN/>
              <w:spacing w:line="276" w:lineRule="auto"/>
              <w:jc w:val="center"/>
              <w:rPr>
                <w:szCs w:val="22"/>
                <w:lang w:val="en-US"/>
              </w:rPr>
            </w:pPr>
            <w:r w:rsidRPr="006C768A">
              <w:rPr>
                <w:szCs w:val="22"/>
                <w:lang w:val="en-US"/>
              </w:rPr>
              <w:t>35</w:t>
            </w:r>
          </w:p>
        </w:tc>
        <w:tc>
          <w:tcPr>
            <w:tcW w:w="1104" w:type="pct"/>
            <w:shd w:val="clear" w:color="auto" w:fill="auto"/>
            <w:noWrap/>
          </w:tcPr>
          <w:p w14:paraId="22405E27" w14:textId="64FE6E4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A68B1F2" w14:textId="06BCCD5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036E71FB" w14:textId="77777777" w:rsidTr="0060714D">
        <w:trPr>
          <w:trHeight w:val="340"/>
        </w:trPr>
        <w:tc>
          <w:tcPr>
            <w:tcW w:w="2276" w:type="pct"/>
            <w:shd w:val="clear" w:color="auto" w:fill="auto"/>
            <w:noWrap/>
            <w:vAlign w:val="center"/>
          </w:tcPr>
          <w:p w14:paraId="59637FFC" w14:textId="77777777" w:rsidR="00E32BF4" w:rsidRPr="006C768A" w:rsidRDefault="00E32BF4" w:rsidP="00E32BF4">
            <w:pPr>
              <w:autoSpaceDE/>
              <w:autoSpaceDN/>
              <w:spacing w:line="276" w:lineRule="auto"/>
              <w:jc w:val="both"/>
              <w:rPr>
                <w:szCs w:val="22"/>
                <w:lang w:val="en-US"/>
              </w:rPr>
            </w:pPr>
            <w:r w:rsidRPr="006C768A">
              <w:rPr>
                <w:szCs w:val="22"/>
                <w:lang w:val="en-US"/>
              </w:rPr>
              <w:t>Non-Current Employee Benefit Obligation</w:t>
            </w:r>
          </w:p>
        </w:tc>
        <w:tc>
          <w:tcPr>
            <w:tcW w:w="516" w:type="pct"/>
            <w:shd w:val="clear" w:color="auto" w:fill="auto"/>
            <w:noWrap/>
            <w:vAlign w:val="center"/>
          </w:tcPr>
          <w:p w14:paraId="5931DCA2" w14:textId="7DC670C9" w:rsidR="00E32BF4" w:rsidRPr="006C768A" w:rsidRDefault="00E32BF4" w:rsidP="00E32BF4">
            <w:pPr>
              <w:autoSpaceDE/>
              <w:autoSpaceDN/>
              <w:spacing w:line="276" w:lineRule="auto"/>
              <w:jc w:val="center"/>
              <w:rPr>
                <w:szCs w:val="22"/>
                <w:lang w:val="en-US"/>
              </w:rPr>
            </w:pPr>
            <w:r w:rsidRPr="006C768A">
              <w:rPr>
                <w:szCs w:val="22"/>
                <w:lang w:val="en-US"/>
              </w:rPr>
              <w:t>36</w:t>
            </w:r>
          </w:p>
        </w:tc>
        <w:tc>
          <w:tcPr>
            <w:tcW w:w="1104" w:type="pct"/>
            <w:shd w:val="clear" w:color="auto" w:fill="auto"/>
            <w:noWrap/>
          </w:tcPr>
          <w:p w14:paraId="68EA16E1" w14:textId="0FD9DE8F"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77CA262" w14:textId="141E7985"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47856BB5" w14:textId="77777777" w:rsidTr="0060714D">
        <w:trPr>
          <w:trHeight w:val="340"/>
        </w:trPr>
        <w:tc>
          <w:tcPr>
            <w:tcW w:w="2276" w:type="pct"/>
            <w:shd w:val="clear" w:color="auto" w:fill="auto"/>
            <w:noWrap/>
            <w:vAlign w:val="center"/>
          </w:tcPr>
          <w:p w14:paraId="3F175EB5" w14:textId="77777777" w:rsidR="00E32BF4" w:rsidRPr="006C768A" w:rsidRDefault="00E32BF4" w:rsidP="00E32BF4">
            <w:pPr>
              <w:autoSpaceDE/>
              <w:autoSpaceDN/>
              <w:spacing w:line="276" w:lineRule="auto"/>
              <w:jc w:val="both"/>
              <w:rPr>
                <w:szCs w:val="22"/>
                <w:lang w:val="en-US"/>
              </w:rPr>
            </w:pPr>
            <w:r w:rsidRPr="006C768A">
              <w:rPr>
                <w:szCs w:val="22"/>
                <w:lang w:val="en-US"/>
              </w:rPr>
              <w:t>Borrowings – Non-Current Portion</w:t>
            </w:r>
          </w:p>
        </w:tc>
        <w:tc>
          <w:tcPr>
            <w:tcW w:w="516" w:type="pct"/>
            <w:shd w:val="clear" w:color="auto" w:fill="auto"/>
            <w:noWrap/>
            <w:vAlign w:val="center"/>
          </w:tcPr>
          <w:p w14:paraId="7E992C41" w14:textId="2FE365F5" w:rsidR="00E32BF4" w:rsidRPr="006C768A" w:rsidRDefault="00E32BF4" w:rsidP="00E32BF4">
            <w:pPr>
              <w:autoSpaceDE/>
              <w:autoSpaceDN/>
              <w:spacing w:line="276" w:lineRule="auto"/>
              <w:jc w:val="center"/>
              <w:rPr>
                <w:szCs w:val="22"/>
                <w:lang w:val="en-US"/>
              </w:rPr>
            </w:pPr>
            <w:r w:rsidRPr="006C768A">
              <w:rPr>
                <w:szCs w:val="22"/>
                <w:lang w:val="en-US"/>
              </w:rPr>
              <w:t>37</w:t>
            </w:r>
          </w:p>
        </w:tc>
        <w:tc>
          <w:tcPr>
            <w:tcW w:w="1104" w:type="pct"/>
            <w:shd w:val="clear" w:color="auto" w:fill="auto"/>
            <w:noWrap/>
          </w:tcPr>
          <w:p w14:paraId="5543A609" w14:textId="343BC6FA"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1F457AD1" w14:textId="7028A0E8"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33405702" w14:textId="77777777" w:rsidTr="0060714D">
        <w:trPr>
          <w:trHeight w:val="340"/>
        </w:trPr>
        <w:tc>
          <w:tcPr>
            <w:tcW w:w="2276" w:type="pct"/>
            <w:shd w:val="clear" w:color="auto" w:fill="auto"/>
            <w:noWrap/>
            <w:vAlign w:val="center"/>
          </w:tcPr>
          <w:p w14:paraId="6481D90A" w14:textId="77777777" w:rsidR="00E32BF4" w:rsidRPr="006C768A" w:rsidRDefault="00E32BF4" w:rsidP="00E32BF4">
            <w:pPr>
              <w:autoSpaceDE/>
              <w:autoSpaceDN/>
              <w:spacing w:line="276" w:lineRule="auto"/>
              <w:jc w:val="both"/>
              <w:rPr>
                <w:szCs w:val="22"/>
                <w:lang w:val="en-US"/>
              </w:rPr>
            </w:pPr>
            <w:r w:rsidRPr="006C768A">
              <w:rPr>
                <w:szCs w:val="22"/>
                <w:lang w:val="en-US"/>
              </w:rPr>
              <w:t>Service Concession Liability</w:t>
            </w:r>
          </w:p>
        </w:tc>
        <w:tc>
          <w:tcPr>
            <w:tcW w:w="516" w:type="pct"/>
            <w:shd w:val="clear" w:color="auto" w:fill="auto"/>
            <w:noWrap/>
            <w:vAlign w:val="center"/>
          </w:tcPr>
          <w:p w14:paraId="6470501D" w14:textId="2CDDB653" w:rsidR="00E32BF4" w:rsidRPr="006C768A" w:rsidRDefault="00E32BF4" w:rsidP="00E32BF4">
            <w:pPr>
              <w:autoSpaceDE/>
              <w:autoSpaceDN/>
              <w:spacing w:line="276" w:lineRule="auto"/>
              <w:jc w:val="center"/>
              <w:rPr>
                <w:szCs w:val="22"/>
                <w:lang w:val="en-US"/>
              </w:rPr>
            </w:pPr>
            <w:r w:rsidRPr="006C768A">
              <w:rPr>
                <w:szCs w:val="22"/>
                <w:lang w:val="en-US"/>
              </w:rPr>
              <w:t>38</w:t>
            </w:r>
          </w:p>
        </w:tc>
        <w:tc>
          <w:tcPr>
            <w:tcW w:w="1104" w:type="pct"/>
            <w:shd w:val="clear" w:color="auto" w:fill="auto"/>
            <w:noWrap/>
          </w:tcPr>
          <w:p w14:paraId="43BE4F90" w14:textId="744D330B"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76FF17C8" w14:textId="61B1C9F5"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E32BF4" w:rsidRPr="006C768A" w14:paraId="506EF944" w14:textId="77777777" w:rsidTr="0060714D">
        <w:trPr>
          <w:trHeight w:val="340"/>
        </w:trPr>
        <w:tc>
          <w:tcPr>
            <w:tcW w:w="2276" w:type="pct"/>
            <w:shd w:val="clear" w:color="auto" w:fill="auto"/>
            <w:noWrap/>
            <w:vAlign w:val="center"/>
            <w:hideMark/>
          </w:tcPr>
          <w:p w14:paraId="4656AB3D" w14:textId="77777777" w:rsidR="00E32BF4" w:rsidRPr="006C768A" w:rsidRDefault="00E32BF4" w:rsidP="00E32BF4">
            <w:pPr>
              <w:autoSpaceDE/>
              <w:autoSpaceDN/>
              <w:spacing w:line="276" w:lineRule="auto"/>
              <w:jc w:val="both"/>
              <w:rPr>
                <w:b/>
                <w:bCs/>
                <w:szCs w:val="22"/>
                <w:lang w:val="en-US"/>
              </w:rPr>
            </w:pPr>
            <w:r w:rsidRPr="006C768A">
              <w:rPr>
                <w:b/>
                <w:bCs/>
                <w:szCs w:val="22"/>
                <w:lang w:val="en-US"/>
              </w:rPr>
              <w:t>Total Non- Current Liabilities</w:t>
            </w:r>
          </w:p>
        </w:tc>
        <w:tc>
          <w:tcPr>
            <w:tcW w:w="516" w:type="pct"/>
            <w:shd w:val="clear" w:color="auto" w:fill="auto"/>
            <w:noWrap/>
            <w:vAlign w:val="center"/>
            <w:hideMark/>
          </w:tcPr>
          <w:p w14:paraId="05F40FE4"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F12514D" w14:textId="50AC1F1C" w:rsidR="00E32BF4" w:rsidRPr="006C768A" w:rsidRDefault="00E32BF4" w:rsidP="00E32BF4">
            <w:pPr>
              <w:autoSpaceDE/>
              <w:autoSpaceDN/>
              <w:spacing w:line="276" w:lineRule="auto"/>
              <w:jc w:val="center"/>
              <w:rPr>
                <w:bCs/>
                <w:szCs w:val="22"/>
                <w:lang w:val="en-US"/>
              </w:rPr>
            </w:pPr>
            <w:r w:rsidRPr="006C768A">
              <w:rPr>
                <w:sz w:val="28"/>
              </w:rPr>
              <w:t xml:space="preserve"> -   </w:t>
            </w:r>
          </w:p>
        </w:tc>
        <w:tc>
          <w:tcPr>
            <w:tcW w:w="1104" w:type="pct"/>
            <w:shd w:val="clear" w:color="auto" w:fill="auto"/>
            <w:noWrap/>
          </w:tcPr>
          <w:p w14:paraId="7CC5EF01" w14:textId="7C9DA892" w:rsidR="00E32BF4" w:rsidRPr="006C768A" w:rsidRDefault="00E32BF4" w:rsidP="00E32BF4">
            <w:pPr>
              <w:autoSpaceDE/>
              <w:autoSpaceDN/>
              <w:spacing w:line="276" w:lineRule="auto"/>
              <w:jc w:val="center"/>
              <w:rPr>
                <w:bCs/>
                <w:szCs w:val="22"/>
                <w:lang w:val="en-US"/>
              </w:rPr>
            </w:pPr>
            <w:r w:rsidRPr="006C768A">
              <w:rPr>
                <w:sz w:val="28"/>
              </w:rPr>
              <w:t xml:space="preserve"> -   </w:t>
            </w:r>
          </w:p>
        </w:tc>
      </w:tr>
      <w:tr w:rsidR="003F2A72" w:rsidRPr="006C768A" w14:paraId="29F547FD" w14:textId="77777777" w:rsidTr="00185F98">
        <w:trPr>
          <w:trHeight w:val="340"/>
        </w:trPr>
        <w:tc>
          <w:tcPr>
            <w:tcW w:w="2276" w:type="pct"/>
            <w:shd w:val="clear" w:color="auto" w:fill="auto"/>
            <w:noWrap/>
            <w:vAlign w:val="center"/>
            <w:hideMark/>
          </w:tcPr>
          <w:p w14:paraId="4C5D81F0" w14:textId="33C6DB61" w:rsidR="003F2A72" w:rsidRPr="006C768A" w:rsidRDefault="003F2A72" w:rsidP="003F2A72">
            <w:pPr>
              <w:autoSpaceDE/>
              <w:autoSpaceDN/>
              <w:spacing w:line="276" w:lineRule="auto"/>
              <w:jc w:val="both"/>
              <w:rPr>
                <w:szCs w:val="22"/>
                <w:lang w:val="en-US"/>
              </w:rPr>
            </w:pPr>
            <w:r w:rsidRPr="006C768A">
              <w:rPr>
                <w:b/>
                <w:bCs/>
                <w:szCs w:val="22"/>
                <w:lang w:val="en-US"/>
              </w:rPr>
              <w:t>Total</w:t>
            </w:r>
            <w:r w:rsidRPr="006C768A">
              <w:rPr>
                <w:szCs w:val="22"/>
                <w:lang w:val="en-US"/>
              </w:rPr>
              <w:t xml:space="preserve"> </w:t>
            </w:r>
            <w:r w:rsidRPr="006C768A">
              <w:rPr>
                <w:b/>
                <w:bCs/>
                <w:szCs w:val="22"/>
                <w:lang w:val="en-US"/>
              </w:rPr>
              <w:t>Liabilities (B)</w:t>
            </w:r>
          </w:p>
        </w:tc>
        <w:tc>
          <w:tcPr>
            <w:tcW w:w="516" w:type="pct"/>
            <w:shd w:val="clear" w:color="auto" w:fill="auto"/>
            <w:noWrap/>
            <w:vAlign w:val="center"/>
            <w:hideMark/>
          </w:tcPr>
          <w:p w14:paraId="3A4EC508"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7AE98C82" w14:textId="56954BAC" w:rsidR="003F2A72" w:rsidRPr="006C768A" w:rsidRDefault="00F85753" w:rsidP="003F2A72">
            <w:pPr>
              <w:autoSpaceDE/>
              <w:autoSpaceDN/>
              <w:spacing w:line="276" w:lineRule="auto"/>
              <w:jc w:val="center"/>
              <w:rPr>
                <w:b/>
                <w:bCs/>
                <w:szCs w:val="22"/>
                <w:lang w:val="en-US"/>
              </w:rPr>
            </w:pPr>
            <w:r w:rsidRPr="00F85753">
              <w:rPr>
                <w:b/>
                <w:bCs/>
                <w:szCs w:val="22"/>
                <w:lang w:val="en-US"/>
              </w:rPr>
              <w:t>695,620,023</w:t>
            </w:r>
          </w:p>
        </w:tc>
        <w:tc>
          <w:tcPr>
            <w:tcW w:w="1104" w:type="pct"/>
            <w:shd w:val="clear" w:color="auto" w:fill="auto"/>
            <w:noWrap/>
            <w:vAlign w:val="center"/>
            <w:hideMark/>
          </w:tcPr>
          <w:p w14:paraId="6CC057CD" w14:textId="5271CB1E" w:rsidR="003F2A72" w:rsidRPr="006C768A" w:rsidRDefault="00CC3B83" w:rsidP="003F2A72">
            <w:pPr>
              <w:autoSpaceDE/>
              <w:autoSpaceDN/>
              <w:spacing w:line="276" w:lineRule="auto"/>
              <w:jc w:val="center"/>
              <w:rPr>
                <w:b/>
                <w:bCs/>
                <w:szCs w:val="22"/>
                <w:lang w:val="en-US"/>
              </w:rPr>
            </w:pPr>
            <w:r w:rsidRPr="00CC3B83">
              <w:rPr>
                <w:b/>
                <w:bCs/>
                <w:szCs w:val="22"/>
                <w:lang w:val="en-US"/>
              </w:rPr>
              <w:t>1,229,097,919</w:t>
            </w:r>
          </w:p>
        </w:tc>
      </w:tr>
      <w:tr w:rsidR="003F2A72" w:rsidRPr="006C768A" w14:paraId="13D3A123" w14:textId="77777777" w:rsidTr="00185F98">
        <w:trPr>
          <w:trHeight w:val="340"/>
        </w:trPr>
        <w:tc>
          <w:tcPr>
            <w:tcW w:w="2276" w:type="pct"/>
            <w:shd w:val="clear" w:color="auto" w:fill="auto"/>
            <w:noWrap/>
            <w:vAlign w:val="center"/>
          </w:tcPr>
          <w:p w14:paraId="41D779C5"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026751A3"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50B3903D"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13B14C95" w14:textId="77777777" w:rsidR="003F2A72" w:rsidRPr="006C768A" w:rsidRDefault="003F2A72" w:rsidP="003F2A72">
            <w:pPr>
              <w:autoSpaceDE/>
              <w:autoSpaceDN/>
              <w:spacing w:line="276" w:lineRule="auto"/>
              <w:jc w:val="center"/>
              <w:rPr>
                <w:b/>
                <w:bCs/>
                <w:szCs w:val="22"/>
                <w:lang w:val="en-US"/>
              </w:rPr>
            </w:pPr>
          </w:p>
        </w:tc>
      </w:tr>
      <w:tr w:rsidR="003F2A72" w:rsidRPr="006C768A" w14:paraId="5D9B9F96" w14:textId="77777777" w:rsidTr="00185F98">
        <w:trPr>
          <w:trHeight w:val="340"/>
        </w:trPr>
        <w:tc>
          <w:tcPr>
            <w:tcW w:w="2276" w:type="pct"/>
            <w:shd w:val="clear" w:color="auto" w:fill="auto"/>
            <w:noWrap/>
            <w:vAlign w:val="center"/>
            <w:hideMark/>
          </w:tcPr>
          <w:p w14:paraId="38D96740" w14:textId="6ED57DE6" w:rsidR="003F2A72" w:rsidRPr="006C768A" w:rsidRDefault="003F2A72" w:rsidP="003F2A72">
            <w:pPr>
              <w:autoSpaceDE/>
              <w:autoSpaceDN/>
              <w:spacing w:line="276" w:lineRule="auto"/>
              <w:jc w:val="both"/>
              <w:rPr>
                <w:szCs w:val="22"/>
                <w:lang w:val="en-US"/>
              </w:rPr>
            </w:pPr>
            <w:r w:rsidRPr="006C768A">
              <w:rPr>
                <w:b/>
                <w:bCs/>
                <w:szCs w:val="22"/>
                <w:lang w:val="en-US"/>
              </w:rPr>
              <w:t>Net</w:t>
            </w:r>
            <w:r w:rsidRPr="006C768A">
              <w:rPr>
                <w:szCs w:val="22"/>
                <w:lang w:val="en-US"/>
              </w:rPr>
              <w:t xml:space="preserve"> </w:t>
            </w:r>
            <w:r w:rsidRPr="006C768A">
              <w:rPr>
                <w:b/>
                <w:bCs/>
                <w:szCs w:val="22"/>
                <w:lang w:val="en-US"/>
              </w:rPr>
              <w:t>Assets (A-B)</w:t>
            </w:r>
          </w:p>
        </w:tc>
        <w:tc>
          <w:tcPr>
            <w:tcW w:w="516" w:type="pct"/>
            <w:shd w:val="clear" w:color="auto" w:fill="auto"/>
            <w:noWrap/>
            <w:vAlign w:val="center"/>
            <w:hideMark/>
          </w:tcPr>
          <w:p w14:paraId="075ACA2F"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410B2EF0" w14:textId="33171D0A" w:rsidR="003F2A72" w:rsidRPr="006C768A" w:rsidRDefault="00F85753" w:rsidP="003F2A72">
            <w:pPr>
              <w:autoSpaceDE/>
              <w:autoSpaceDN/>
              <w:spacing w:line="276" w:lineRule="auto"/>
              <w:jc w:val="center"/>
              <w:rPr>
                <w:b/>
                <w:bCs/>
                <w:szCs w:val="22"/>
                <w:lang w:val="en-US"/>
              </w:rPr>
            </w:pPr>
            <w:r w:rsidRPr="00F85753">
              <w:rPr>
                <w:b/>
                <w:bCs/>
                <w:szCs w:val="22"/>
                <w:lang w:val="en-US"/>
              </w:rPr>
              <w:t>1,155,460,161</w:t>
            </w:r>
          </w:p>
        </w:tc>
        <w:tc>
          <w:tcPr>
            <w:tcW w:w="1104" w:type="pct"/>
            <w:shd w:val="clear" w:color="auto" w:fill="auto"/>
            <w:noWrap/>
            <w:vAlign w:val="center"/>
          </w:tcPr>
          <w:p w14:paraId="65147A10" w14:textId="4EFCF516" w:rsidR="003F2A72" w:rsidRPr="006C768A" w:rsidRDefault="00CC3B83" w:rsidP="003F2A72">
            <w:pPr>
              <w:autoSpaceDE/>
              <w:autoSpaceDN/>
              <w:spacing w:line="276" w:lineRule="auto"/>
              <w:jc w:val="center"/>
              <w:rPr>
                <w:b/>
                <w:bCs/>
                <w:szCs w:val="22"/>
                <w:lang w:val="en-US"/>
              </w:rPr>
            </w:pPr>
            <w:r w:rsidRPr="00CC3B83">
              <w:rPr>
                <w:b/>
                <w:bCs/>
                <w:szCs w:val="22"/>
                <w:lang w:val="en-US"/>
              </w:rPr>
              <w:t>(16,858,115)</w:t>
            </w:r>
          </w:p>
        </w:tc>
      </w:tr>
      <w:tr w:rsidR="003F2A72" w:rsidRPr="006C768A" w14:paraId="00B08AA1" w14:textId="77777777" w:rsidTr="00185F98">
        <w:trPr>
          <w:trHeight w:val="340"/>
        </w:trPr>
        <w:tc>
          <w:tcPr>
            <w:tcW w:w="2276" w:type="pct"/>
            <w:shd w:val="clear" w:color="auto" w:fill="auto"/>
            <w:noWrap/>
            <w:vAlign w:val="center"/>
          </w:tcPr>
          <w:p w14:paraId="4130EFCF" w14:textId="77777777" w:rsidR="003F2A72" w:rsidRPr="006C768A" w:rsidRDefault="003F2A72" w:rsidP="003F2A72">
            <w:pPr>
              <w:autoSpaceDE/>
              <w:autoSpaceDN/>
              <w:spacing w:line="276" w:lineRule="auto"/>
              <w:jc w:val="both"/>
              <w:rPr>
                <w:b/>
                <w:bCs/>
                <w:szCs w:val="22"/>
                <w:lang w:val="en-US"/>
              </w:rPr>
            </w:pPr>
          </w:p>
        </w:tc>
        <w:tc>
          <w:tcPr>
            <w:tcW w:w="516" w:type="pct"/>
            <w:shd w:val="clear" w:color="auto" w:fill="auto"/>
            <w:noWrap/>
            <w:vAlign w:val="center"/>
          </w:tcPr>
          <w:p w14:paraId="0D6CA800"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1C75CCA3"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6E384B60" w14:textId="77777777" w:rsidR="003F2A72" w:rsidRPr="006C768A" w:rsidRDefault="003F2A72" w:rsidP="003F2A72">
            <w:pPr>
              <w:autoSpaceDE/>
              <w:autoSpaceDN/>
              <w:spacing w:line="276" w:lineRule="auto"/>
              <w:jc w:val="center"/>
              <w:rPr>
                <w:b/>
                <w:bCs/>
                <w:szCs w:val="22"/>
                <w:lang w:val="en-US"/>
              </w:rPr>
            </w:pPr>
          </w:p>
        </w:tc>
      </w:tr>
      <w:tr w:rsidR="003F2A72" w:rsidRPr="006C768A" w14:paraId="04C7063D" w14:textId="77777777" w:rsidTr="00185F98">
        <w:trPr>
          <w:trHeight w:val="340"/>
        </w:trPr>
        <w:tc>
          <w:tcPr>
            <w:tcW w:w="2276" w:type="pct"/>
            <w:shd w:val="clear" w:color="auto" w:fill="auto"/>
            <w:noWrap/>
            <w:vAlign w:val="center"/>
          </w:tcPr>
          <w:p w14:paraId="67A480DB" w14:textId="2383D149" w:rsidR="003F2A72" w:rsidRPr="006C768A" w:rsidRDefault="003F2A72" w:rsidP="003F2A72">
            <w:pPr>
              <w:autoSpaceDE/>
              <w:autoSpaceDN/>
              <w:spacing w:line="276" w:lineRule="auto"/>
              <w:jc w:val="both"/>
              <w:rPr>
                <w:b/>
                <w:bCs/>
                <w:szCs w:val="22"/>
                <w:lang w:val="en-US"/>
              </w:rPr>
            </w:pPr>
            <w:r w:rsidRPr="006C768A">
              <w:rPr>
                <w:b/>
                <w:bCs/>
                <w:szCs w:val="22"/>
                <w:lang w:val="en-US"/>
              </w:rPr>
              <w:t>Represented by:</w:t>
            </w:r>
          </w:p>
        </w:tc>
        <w:tc>
          <w:tcPr>
            <w:tcW w:w="516" w:type="pct"/>
            <w:shd w:val="clear" w:color="auto" w:fill="auto"/>
            <w:noWrap/>
            <w:vAlign w:val="center"/>
          </w:tcPr>
          <w:p w14:paraId="2CF031EB"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tcPr>
          <w:p w14:paraId="15B7CE7A" w14:textId="77777777" w:rsidR="003F2A72" w:rsidRPr="006C768A" w:rsidRDefault="003F2A72" w:rsidP="003F2A72">
            <w:pPr>
              <w:autoSpaceDE/>
              <w:autoSpaceDN/>
              <w:spacing w:line="276" w:lineRule="auto"/>
              <w:jc w:val="center"/>
              <w:rPr>
                <w:b/>
                <w:bCs/>
                <w:szCs w:val="22"/>
                <w:lang w:val="en-US"/>
              </w:rPr>
            </w:pPr>
          </w:p>
        </w:tc>
        <w:tc>
          <w:tcPr>
            <w:tcW w:w="1104" w:type="pct"/>
            <w:shd w:val="clear" w:color="auto" w:fill="auto"/>
            <w:noWrap/>
            <w:vAlign w:val="center"/>
          </w:tcPr>
          <w:p w14:paraId="4778EA73" w14:textId="77777777" w:rsidR="003F2A72" w:rsidRPr="006C768A" w:rsidRDefault="003F2A72" w:rsidP="003F2A72">
            <w:pPr>
              <w:autoSpaceDE/>
              <w:autoSpaceDN/>
              <w:spacing w:line="276" w:lineRule="auto"/>
              <w:jc w:val="center"/>
              <w:rPr>
                <w:b/>
                <w:bCs/>
                <w:szCs w:val="22"/>
                <w:lang w:val="en-US"/>
              </w:rPr>
            </w:pPr>
          </w:p>
        </w:tc>
      </w:tr>
      <w:tr w:rsidR="00E32BF4" w:rsidRPr="006C768A" w14:paraId="46270D48" w14:textId="77777777" w:rsidTr="0060714D">
        <w:trPr>
          <w:trHeight w:val="340"/>
        </w:trPr>
        <w:tc>
          <w:tcPr>
            <w:tcW w:w="2276" w:type="pct"/>
            <w:shd w:val="clear" w:color="auto" w:fill="auto"/>
            <w:noWrap/>
            <w:vAlign w:val="center"/>
            <w:hideMark/>
          </w:tcPr>
          <w:p w14:paraId="36462D49" w14:textId="77777777" w:rsidR="00E32BF4" w:rsidRPr="006C768A" w:rsidRDefault="00E32BF4" w:rsidP="00E32BF4">
            <w:pPr>
              <w:autoSpaceDE/>
              <w:autoSpaceDN/>
              <w:spacing w:line="276" w:lineRule="auto"/>
              <w:jc w:val="both"/>
              <w:rPr>
                <w:szCs w:val="22"/>
                <w:lang w:val="en-US"/>
              </w:rPr>
            </w:pPr>
            <w:r w:rsidRPr="006C768A">
              <w:rPr>
                <w:szCs w:val="22"/>
                <w:lang w:val="en-US"/>
              </w:rPr>
              <w:t>Reserves</w:t>
            </w:r>
          </w:p>
        </w:tc>
        <w:tc>
          <w:tcPr>
            <w:tcW w:w="516" w:type="pct"/>
            <w:shd w:val="clear" w:color="auto" w:fill="auto"/>
            <w:noWrap/>
            <w:vAlign w:val="center"/>
            <w:hideMark/>
          </w:tcPr>
          <w:p w14:paraId="3D4423A9"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A18D193" w14:textId="5301116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252CE3AC" w14:textId="6B05B904"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0C907B63" w14:textId="77777777" w:rsidTr="00185F98">
        <w:trPr>
          <w:trHeight w:val="340"/>
        </w:trPr>
        <w:tc>
          <w:tcPr>
            <w:tcW w:w="2276" w:type="pct"/>
            <w:shd w:val="clear" w:color="auto" w:fill="auto"/>
            <w:noWrap/>
            <w:vAlign w:val="center"/>
            <w:hideMark/>
          </w:tcPr>
          <w:p w14:paraId="63356E27" w14:textId="77777777" w:rsidR="003F2A72" w:rsidRPr="006C768A" w:rsidRDefault="003F2A72" w:rsidP="003F2A72">
            <w:pPr>
              <w:autoSpaceDE/>
              <w:autoSpaceDN/>
              <w:spacing w:line="276" w:lineRule="auto"/>
              <w:jc w:val="both"/>
              <w:rPr>
                <w:szCs w:val="22"/>
                <w:lang w:val="en-US"/>
              </w:rPr>
            </w:pPr>
            <w:r w:rsidRPr="006C768A">
              <w:rPr>
                <w:szCs w:val="22"/>
                <w:lang w:val="en-US"/>
              </w:rPr>
              <w:t>Accumulated Surplus</w:t>
            </w:r>
          </w:p>
        </w:tc>
        <w:tc>
          <w:tcPr>
            <w:tcW w:w="516" w:type="pct"/>
            <w:shd w:val="clear" w:color="auto" w:fill="auto"/>
            <w:noWrap/>
            <w:vAlign w:val="center"/>
            <w:hideMark/>
          </w:tcPr>
          <w:p w14:paraId="13CFB6B2"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2A08D0D" w14:textId="04F55509" w:rsidR="003F2A72" w:rsidRPr="006C768A" w:rsidRDefault="00F85753" w:rsidP="003F2A72">
            <w:pPr>
              <w:autoSpaceDE/>
              <w:autoSpaceDN/>
              <w:spacing w:line="276" w:lineRule="auto"/>
              <w:jc w:val="center"/>
              <w:rPr>
                <w:szCs w:val="22"/>
                <w:lang w:val="en-US"/>
              </w:rPr>
            </w:pPr>
            <w:r w:rsidRPr="00F85753">
              <w:rPr>
                <w:szCs w:val="22"/>
                <w:lang w:val="en-US"/>
              </w:rPr>
              <w:t>1,155,460,161</w:t>
            </w:r>
          </w:p>
        </w:tc>
        <w:tc>
          <w:tcPr>
            <w:tcW w:w="1104" w:type="pct"/>
            <w:shd w:val="clear" w:color="auto" w:fill="auto"/>
            <w:noWrap/>
            <w:vAlign w:val="center"/>
            <w:hideMark/>
          </w:tcPr>
          <w:p w14:paraId="04500305" w14:textId="24F0FB13" w:rsidR="003F2A72" w:rsidRPr="006C768A" w:rsidRDefault="00CC3B83" w:rsidP="003F2A72">
            <w:pPr>
              <w:autoSpaceDE/>
              <w:autoSpaceDN/>
              <w:spacing w:line="276" w:lineRule="auto"/>
              <w:jc w:val="center"/>
              <w:rPr>
                <w:szCs w:val="22"/>
                <w:lang w:val="en-US"/>
              </w:rPr>
            </w:pPr>
            <w:r w:rsidRPr="00CC3B83">
              <w:rPr>
                <w:szCs w:val="22"/>
                <w:lang w:val="en-US"/>
              </w:rPr>
              <w:t>(16,858,115)</w:t>
            </w:r>
          </w:p>
        </w:tc>
      </w:tr>
      <w:tr w:rsidR="00E32BF4" w:rsidRPr="006C768A" w14:paraId="67370E0E" w14:textId="77777777" w:rsidTr="0060714D">
        <w:trPr>
          <w:trHeight w:val="340"/>
        </w:trPr>
        <w:tc>
          <w:tcPr>
            <w:tcW w:w="2276" w:type="pct"/>
            <w:shd w:val="clear" w:color="auto" w:fill="auto"/>
            <w:noWrap/>
            <w:vAlign w:val="center"/>
            <w:hideMark/>
          </w:tcPr>
          <w:p w14:paraId="1DDA2AA8" w14:textId="77777777" w:rsidR="00E32BF4" w:rsidRPr="006C768A" w:rsidRDefault="00E32BF4" w:rsidP="00E32BF4">
            <w:pPr>
              <w:autoSpaceDE/>
              <w:autoSpaceDN/>
              <w:spacing w:line="276" w:lineRule="auto"/>
              <w:jc w:val="both"/>
              <w:rPr>
                <w:szCs w:val="22"/>
                <w:lang w:val="en-US"/>
              </w:rPr>
            </w:pPr>
            <w:r w:rsidRPr="006C768A">
              <w:rPr>
                <w:szCs w:val="22"/>
                <w:lang w:val="en-US"/>
              </w:rPr>
              <w:t>Capital Fund</w:t>
            </w:r>
          </w:p>
        </w:tc>
        <w:tc>
          <w:tcPr>
            <w:tcW w:w="516" w:type="pct"/>
            <w:shd w:val="clear" w:color="auto" w:fill="auto"/>
            <w:noWrap/>
            <w:vAlign w:val="center"/>
            <w:hideMark/>
          </w:tcPr>
          <w:p w14:paraId="55A33085" w14:textId="77777777" w:rsidR="00E32BF4" w:rsidRPr="006C768A" w:rsidRDefault="00E32BF4" w:rsidP="00E32BF4">
            <w:pPr>
              <w:autoSpaceDE/>
              <w:autoSpaceDN/>
              <w:spacing w:line="276" w:lineRule="auto"/>
              <w:jc w:val="center"/>
              <w:rPr>
                <w:szCs w:val="22"/>
                <w:lang w:val="en-US"/>
              </w:rPr>
            </w:pPr>
          </w:p>
        </w:tc>
        <w:tc>
          <w:tcPr>
            <w:tcW w:w="1104" w:type="pct"/>
            <w:shd w:val="clear" w:color="auto" w:fill="auto"/>
            <w:noWrap/>
          </w:tcPr>
          <w:p w14:paraId="70892EB6" w14:textId="41A99AA9" w:rsidR="00E32BF4" w:rsidRPr="006C768A" w:rsidRDefault="00E32BF4" w:rsidP="00E32BF4">
            <w:pPr>
              <w:autoSpaceDE/>
              <w:autoSpaceDN/>
              <w:spacing w:line="276" w:lineRule="auto"/>
              <w:jc w:val="center"/>
              <w:rPr>
                <w:szCs w:val="22"/>
                <w:lang w:val="en-US"/>
              </w:rPr>
            </w:pPr>
            <w:r w:rsidRPr="006C768A">
              <w:rPr>
                <w:sz w:val="28"/>
              </w:rPr>
              <w:t xml:space="preserve"> -   </w:t>
            </w:r>
          </w:p>
        </w:tc>
        <w:tc>
          <w:tcPr>
            <w:tcW w:w="1104" w:type="pct"/>
            <w:shd w:val="clear" w:color="auto" w:fill="auto"/>
            <w:noWrap/>
          </w:tcPr>
          <w:p w14:paraId="59D1F87F" w14:textId="229F2AD9" w:rsidR="00E32BF4" w:rsidRPr="006C768A" w:rsidRDefault="00E32BF4" w:rsidP="00E32BF4">
            <w:pPr>
              <w:autoSpaceDE/>
              <w:autoSpaceDN/>
              <w:spacing w:line="276" w:lineRule="auto"/>
              <w:jc w:val="center"/>
              <w:rPr>
                <w:szCs w:val="22"/>
                <w:lang w:val="en-US"/>
              </w:rPr>
            </w:pPr>
            <w:r w:rsidRPr="006C768A">
              <w:rPr>
                <w:sz w:val="28"/>
              </w:rPr>
              <w:t xml:space="preserve"> -   </w:t>
            </w:r>
          </w:p>
        </w:tc>
      </w:tr>
      <w:tr w:rsidR="003F2A72" w:rsidRPr="006C768A" w14:paraId="008B944F" w14:textId="77777777" w:rsidTr="00185F98">
        <w:trPr>
          <w:trHeight w:val="340"/>
        </w:trPr>
        <w:tc>
          <w:tcPr>
            <w:tcW w:w="2276" w:type="pct"/>
            <w:shd w:val="clear" w:color="auto" w:fill="auto"/>
            <w:noWrap/>
            <w:vAlign w:val="center"/>
            <w:hideMark/>
          </w:tcPr>
          <w:p w14:paraId="5BE7D20E" w14:textId="3020CE0C" w:rsidR="003F2A72" w:rsidRPr="006C768A" w:rsidRDefault="003F2A72" w:rsidP="003F2A72">
            <w:pPr>
              <w:autoSpaceDE/>
              <w:autoSpaceDN/>
              <w:spacing w:line="276" w:lineRule="auto"/>
              <w:jc w:val="both"/>
              <w:rPr>
                <w:b/>
                <w:bCs/>
                <w:szCs w:val="22"/>
                <w:lang w:val="en-US"/>
              </w:rPr>
            </w:pPr>
            <w:r w:rsidRPr="006C768A">
              <w:rPr>
                <w:b/>
                <w:bCs/>
                <w:szCs w:val="22"/>
                <w:lang w:val="en-US"/>
              </w:rPr>
              <w:t>Net Assets</w:t>
            </w:r>
          </w:p>
        </w:tc>
        <w:tc>
          <w:tcPr>
            <w:tcW w:w="516" w:type="pct"/>
            <w:shd w:val="clear" w:color="auto" w:fill="auto"/>
            <w:noWrap/>
            <w:vAlign w:val="center"/>
            <w:hideMark/>
          </w:tcPr>
          <w:p w14:paraId="6772549A" w14:textId="77777777" w:rsidR="003F2A72" w:rsidRPr="006C768A" w:rsidRDefault="003F2A72" w:rsidP="003F2A72">
            <w:pPr>
              <w:autoSpaceDE/>
              <w:autoSpaceDN/>
              <w:spacing w:line="276" w:lineRule="auto"/>
              <w:jc w:val="center"/>
              <w:rPr>
                <w:szCs w:val="22"/>
                <w:lang w:val="en-US"/>
              </w:rPr>
            </w:pPr>
          </w:p>
        </w:tc>
        <w:tc>
          <w:tcPr>
            <w:tcW w:w="1104" w:type="pct"/>
            <w:shd w:val="clear" w:color="auto" w:fill="auto"/>
            <w:noWrap/>
            <w:vAlign w:val="center"/>
            <w:hideMark/>
          </w:tcPr>
          <w:p w14:paraId="282478E8" w14:textId="15D2A184" w:rsidR="003F2A72" w:rsidRPr="006C768A" w:rsidRDefault="00F85753" w:rsidP="003F2A72">
            <w:pPr>
              <w:autoSpaceDE/>
              <w:autoSpaceDN/>
              <w:spacing w:line="276" w:lineRule="auto"/>
              <w:jc w:val="center"/>
              <w:rPr>
                <w:b/>
                <w:bCs/>
                <w:szCs w:val="22"/>
                <w:lang w:val="en-US"/>
              </w:rPr>
            </w:pPr>
            <w:r w:rsidRPr="00F85753">
              <w:rPr>
                <w:b/>
                <w:bCs/>
                <w:szCs w:val="22"/>
                <w:lang w:val="en-US"/>
              </w:rPr>
              <w:t>1,155,460,161</w:t>
            </w:r>
          </w:p>
        </w:tc>
        <w:tc>
          <w:tcPr>
            <w:tcW w:w="1104" w:type="pct"/>
            <w:shd w:val="clear" w:color="auto" w:fill="auto"/>
            <w:noWrap/>
            <w:vAlign w:val="center"/>
            <w:hideMark/>
          </w:tcPr>
          <w:p w14:paraId="1A3F1168" w14:textId="0E3AF615" w:rsidR="003F2A72" w:rsidRPr="006C768A" w:rsidRDefault="00CC3B83" w:rsidP="003F2A72">
            <w:pPr>
              <w:autoSpaceDE/>
              <w:autoSpaceDN/>
              <w:spacing w:line="276" w:lineRule="auto"/>
              <w:jc w:val="center"/>
              <w:rPr>
                <w:b/>
                <w:bCs/>
                <w:szCs w:val="22"/>
                <w:lang w:val="en-US"/>
              </w:rPr>
            </w:pPr>
            <w:r w:rsidRPr="00CC3B83">
              <w:rPr>
                <w:b/>
                <w:bCs/>
                <w:szCs w:val="22"/>
                <w:lang w:val="en-US"/>
              </w:rPr>
              <w:t>(16,858,115)</w:t>
            </w:r>
          </w:p>
        </w:tc>
      </w:tr>
      <w:bookmarkEnd w:id="16"/>
    </w:tbl>
    <w:p w14:paraId="53945E86" w14:textId="77777777" w:rsidR="006075E0" w:rsidRPr="006C768A" w:rsidRDefault="006075E0" w:rsidP="00953054">
      <w:pPr>
        <w:spacing w:line="360" w:lineRule="auto"/>
        <w:jc w:val="both"/>
        <w:rPr>
          <w:szCs w:val="22"/>
          <w:lang w:val="en-US"/>
        </w:rPr>
      </w:pPr>
    </w:p>
    <w:p w14:paraId="7A5216D9" w14:textId="77777777" w:rsidR="006075E0" w:rsidRPr="006C768A" w:rsidRDefault="006075E0" w:rsidP="00953054">
      <w:pPr>
        <w:spacing w:line="360" w:lineRule="auto"/>
        <w:jc w:val="both"/>
        <w:rPr>
          <w:szCs w:val="22"/>
          <w:lang w:val="en-US"/>
        </w:rPr>
      </w:pPr>
    </w:p>
    <w:p w14:paraId="6DB8F5D8" w14:textId="4872AB9B" w:rsidR="00C63AC2" w:rsidRPr="006C768A" w:rsidRDefault="003B0770" w:rsidP="00953054">
      <w:pPr>
        <w:spacing w:line="360" w:lineRule="auto"/>
        <w:jc w:val="both"/>
        <w:rPr>
          <w:szCs w:val="22"/>
          <w:lang w:val="en-US"/>
        </w:rPr>
      </w:pPr>
      <w:r w:rsidRPr="006C768A">
        <w:rPr>
          <w:szCs w:val="22"/>
          <w:lang w:val="en-US"/>
        </w:rPr>
        <w:t>The financial s</w:t>
      </w:r>
      <w:r w:rsidR="00157767" w:rsidRPr="006C768A">
        <w:rPr>
          <w:szCs w:val="22"/>
          <w:lang w:val="en-US"/>
        </w:rPr>
        <w:t>tatements set out on pages 3 to 4</w:t>
      </w:r>
      <w:r w:rsidR="00270CF1" w:rsidRPr="006C768A">
        <w:rPr>
          <w:szCs w:val="22"/>
          <w:lang w:val="en-US"/>
        </w:rPr>
        <w:t xml:space="preserve"> were signed by:</w:t>
      </w:r>
    </w:p>
    <w:p w14:paraId="6BBC4A17" w14:textId="77777777" w:rsidR="00270CF1" w:rsidRPr="006C768A" w:rsidRDefault="00270CF1" w:rsidP="00953054">
      <w:pPr>
        <w:spacing w:line="360" w:lineRule="auto"/>
        <w:jc w:val="both"/>
        <w:rPr>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6"/>
      </w:tblGrid>
      <w:tr w:rsidR="00D00C8B" w:rsidRPr="006C768A" w14:paraId="47BD0DF1" w14:textId="77777777" w:rsidTr="00D00C8B">
        <w:tc>
          <w:tcPr>
            <w:tcW w:w="2499" w:type="pct"/>
          </w:tcPr>
          <w:p w14:paraId="3173407A" w14:textId="77777777" w:rsidR="00D00C8B" w:rsidRPr="006C768A" w:rsidRDefault="00D00C8B" w:rsidP="00953054">
            <w:pPr>
              <w:spacing w:line="360" w:lineRule="auto"/>
              <w:jc w:val="both"/>
              <w:rPr>
                <w:b/>
                <w:bCs/>
                <w:iCs/>
                <w:szCs w:val="22"/>
              </w:rPr>
            </w:pPr>
            <w:r w:rsidRPr="006C768A">
              <w:rPr>
                <w:b/>
                <w:bCs/>
                <w:iCs/>
                <w:szCs w:val="22"/>
              </w:rPr>
              <w:t>………………………………</w:t>
            </w:r>
          </w:p>
        </w:tc>
        <w:tc>
          <w:tcPr>
            <w:tcW w:w="2501" w:type="pct"/>
          </w:tcPr>
          <w:p w14:paraId="3ECC8953" w14:textId="77777777" w:rsidR="00D00C8B" w:rsidRPr="006C768A" w:rsidRDefault="00D00C8B" w:rsidP="00953054">
            <w:pPr>
              <w:spacing w:line="360" w:lineRule="auto"/>
              <w:jc w:val="both"/>
              <w:rPr>
                <w:b/>
                <w:bCs/>
                <w:iCs/>
                <w:szCs w:val="22"/>
              </w:rPr>
            </w:pPr>
            <w:r w:rsidRPr="006C768A">
              <w:rPr>
                <w:b/>
                <w:bCs/>
                <w:iCs/>
                <w:szCs w:val="22"/>
              </w:rPr>
              <w:t>………………………………</w:t>
            </w:r>
          </w:p>
        </w:tc>
      </w:tr>
      <w:tr w:rsidR="00D00C8B" w:rsidRPr="00935B15" w14:paraId="14A9F6E7" w14:textId="77777777" w:rsidTr="00D00C8B">
        <w:tc>
          <w:tcPr>
            <w:tcW w:w="2499" w:type="pct"/>
          </w:tcPr>
          <w:p w14:paraId="3ACCB9C2" w14:textId="4F21233B" w:rsidR="00D00C8B" w:rsidRPr="00935B15" w:rsidRDefault="00D00C8B" w:rsidP="00953054">
            <w:pPr>
              <w:spacing w:line="360" w:lineRule="auto"/>
              <w:jc w:val="both"/>
              <w:rPr>
                <w:b/>
                <w:bCs/>
                <w:iCs/>
                <w:szCs w:val="22"/>
              </w:rPr>
            </w:pPr>
            <w:r w:rsidRPr="00935B15">
              <w:rPr>
                <w:b/>
                <w:bCs/>
                <w:iCs/>
                <w:szCs w:val="22"/>
              </w:rPr>
              <w:t>Name</w:t>
            </w:r>
            <w:r w:rsidR="00E5275A" w:rsidRPr="00935B15">
              <w:rPr>
                <w:b/>
                <w:bCs/>
                <w:iCs/>
                <w:szCs w:val="22"/>
              </w:rPr>
              <w:t>:</w:t>
            </w:r>
            <w:r w:rsidR="00E5275A" w:rsidRPr="00935B15">
              <w:rPr>
                <w:b/>
                <w:bCs/>
                <w:iCs/>
                <w:szCs w:val="22"/>
              </w:rPr>
              <w:tab/>
            </w:r>
            <w:r w:rsidR="00935B15" w:rsidRPr="00935B15">
              <w:rPr>
                <w:b/>
                <w:bCs/>
                <w:iCs/>
                <w:szCs w:val="22"/>
              </w:rPr>
              <w:t>Geoffrey Godana</w:t>
            </w:r>
          </w:p>
        </w:tc>
        <w:tc>
          <w:tcPr>
            <w:tcW w:w="2501" w:type="pct"/>
          </w:tcPr>
          <w:p w14:paraId="05C293BA" w14:textId="37AC022D" w:rsidR="00D00C8B" w:rsidRPr="00935B15" w:rsidRDefault="00D00C8B" w:rsidP="00953054">
            <w:pPr>
              <w:spacing w:line="360" w:lineRule="auto"/>
              <w:jc w:val="both"/>
              <w:rPr>
                <w:b/>
                <w:bCs/>
                <w:iCs/>
                <w:szCs w:val="22"/>
              </w:rPr>
            </w:pPr>
            <w:r w:rsidRPr="00935B15">
              <w:rPr>
                <w:b/>
                <w:bCs/>
                <w:iCs/>
                <w:szCs w:val="22"/>
              </w:rPr>
              <w:t>Name</w:t>
            </w:r>
            <w:r w:rsidR="00E5275A" w:rsidRPr="00935B15">
              <w:rPr>
                <w:b/>
                <w:bCs/>
                <w:iCs/>
                <w:szCs w:val="22"/>
              </w:rPr>
              <w:t xml:space="preserve">: </w:t>
            </w:r>
            <w:r w:rsidR="00935B15" w:rsidRPr="00935B15">
              <w:rPr>
                <w:b/>
                <w:bCs/>
                <w:iCs/>
                <w:szCs w:val="22"/>
              </w:rPr>
              <w:t>Dabasso Bonaya Adano</w:t>
            </w:r>
          </w:p>
        </w:tc>
      </w:tr>
      <w:tr w:rsidR="00D00C8B" w:rsidRPr="00935B15" w14:paraId="33D0F0FF" w14:textId="77777777" w:rsidTr="00D00C8B">
        <w:tc>
          <w:tcPr>
            <w:tcW w:w="2499" w:type="pct"/>
          </w:tcPr>
          <w:p w14:paraId="5771B576" w14:textId="36A377FA" w:rsidR="00D00C8B" w:rsidRPr="00935B15" w:rsidRDefault="00D00C8B" w:rsidP="00AD5D5E">
            <w:pPr>
              <w:pStyle w:val="NoSpacing"/>
              <w:rPr>
                <w:b/>
                <w:bCs/>
              </w:rPr>
            </w:pPr>
            <w:r w:rsidRPr="00935B15">
              <w:rPr>
                <w:b/>
                <w:bCs/>
              </w:rPr>
              <w:t>Chief Officer Finan</w:t>
            </w:r>
            <w:r w:rsidR="005308E9" w:rsidRPr="00935B15">
              <w:rPr>
                <w:b/>
                <w:bCs/>
              </w:rPr>
              <w:t>ce</w:t>
            </w:r>
          </w:p>
        </w:tc>
        <w:tc>
          <w:tcPr>
            <w:tcW w:w="2501" w:type="pct"/>
          </w:tcPr>
          <w:p w14:paraId="26375552" w14:textId="62659F8B" w:rsidR="00D00C8B" w:rsidRPr="00935B15" w:rsidRDefault="00D00C8B" w:rsidP="00953054">
            <w:pPr>
              <w:spacing w:line="360" w:lineRule="auto"/>
              <w:jc w:val="both"/>
              <w:rPr>
                <w:b/>
                <w:bCs/>
                <w:iCs/>
                <w:szCs w:val="22"/>
              </w:rPr>
            </w:pPr>
            <w:r w:rsidRPr="00935B15">
              <w:rPr>
                <w:b/>
                <w:bCs/>
                <w:iCs/>
                <w:szCs w:val="22"/>
              </w:rPr>
              <w:t>D</w:t>
            </w:r>
            <w:r w:rsidR="005308E9" w:rsidRPr="00935B15">
              <w:rPr>
                <w:b/>
                <w:bCs/>
                <w:iCs/>
                <w:szCs w:val="22"/>
              </w:rPr>
              <w:t xml:space="preserve">irector Accounting Services </w:t>
            </w:r>
          </w:p>
        </w:tc>
      </w:tr>
      <w:tr w:rsidR="00D00C8B" w:rsidRPr="00935B15" w14:paraId="3ADC5255" w14:textId="77777777" w:rsidTr="00D00C8B">
        <w:tc>
          <w:tcPr>
            <w:tcW w:w="2499" w:type="pct"/>
          </w:tcPr>
          <w:p w14:paraId="71BA480A" w14:textId="77777777" w:rsidR="00D00C8B" w:rsidRPr="00935B15" w:rsidRDefault="00D00C8B" w:rsidP="00953054">
            <w:pPr>
              <w:spacing w:line="360" w:lineRule="auto"/>
              <w:jc w:val="both"/>
              <w:rPr>
                <w:b/>
                <w:bCs/>
                <w:iCs/>
                <w:szCs w:val="22"/>
              </w:rPr>
            </w:pPr>
          </w:p>
        </w:tc>
        <w:tc>
          <w:tcPr>
            <w:tcW w:w="2501" w:type="pct"/>
          </w:tcPr>
          <w:p w14:paraId="217905B2" w14:textId="77777777" w:rsidR="00D00C8B" w:rsidRPr="00935B15" w:rsidRDefault="00D00C8B" w:rsidP="00953054">
            <w:pPr>
              <w:spacing w:line="360" w:lineRule="auto"/>
              <w:jc w:val="both"/>
              <w:rPr>
                <w:b/>
                <w:bCs/>
                <w:iCs/>
                <w:szCs w:val="22"/>
              </w:rPr>
            </w:pPr>
            <w:r w:rsidRPr="00935B15">
              <w:rPr>
                <w:b/>
                <w:bCs/>
                <w:iCs/>
                <w:szCs w:val="22"/>
              </w:rPr>
              <w:t>ICPAK M/No………….</w:t>
            </w:r>
          </w:p>
        </w:tc>
      </w:tr>
    </w:tbl>
    <w:p w14:paraId="314F6A76" w14:textId="77777777" w:rsidR="004270EA" w:rsidRPr="00935B15" w:rsidRDefault="004270EA" w:rsidP="00953054">
      <w:pPr>
        <w:spacing w:line="360" w:lineRule="auto"/>
        <w:jc w:val="both"/>
        <w:rPr>
          <w:sz w:val="20"/>
          <w:szCs w:val="22"/>
          <w:lang w:val="en-US"/>
        </w:rPr>
      </w:pPr>
    </w:p>
    <w:p w14:paraId="4EB3F3B4" w14:textId="77777777" w:rsidR="004270EA" w:rsidRPr="00953054" w:rsidRDefault="004270EA" w:rsidP="00953054">
      <w:pPr>
        <w:spacing w:line="360" w:lineRule="auto"/>
        <w:jc w:val="both"/>
        <w:rPr>
          <w:sz w:val="22"/>
          <w:szCs w:val="22"/>
          <w:lang w:val="en-US"/>
        </w:rPr>
      </w:pPr>
    </w:p>
    <w:p w14:paraId="68991B20" w14:textId="77777777" w:rsidR="004270EA" w:rsidRPr="00953054" w:rsidRDefault="004270EA" w:rsidP="00953054">
      <w:pPr>
        <w:spacing w:line="360" w:lineRule="auto"/>
        <w:jc w:val="both"/>
        <w:rPr>
          <w:sz w:val="22"/>
          <w:szCs w:val="22"/>
          <w:lang w:val="en-US"/>
        </w:rPr>
      </w:pPr>
    </w:p>
    <w:p w14:paraId="54B2998D" w14:textId="77777777" w:rsidR="004270EA" w:rsidRPr="00953054" w:rsidRDefault="004270EA" w:rsidP="00953054">
      <w:pPr>
        <w:spacing w:line="360" w:lineRule="auto"/>
        <w:jc w:val="both"/>
        <w:rPr>
          <w:sz w:val="22"/>
          <w:szCs w:val="22"/>
          <w:lang w:val="en-US"/>
        </w:rPr>
      </w:pPr>
    </w:p>
    <w:p w14:paraId="62B9AAE2" w14:textId="77777777" w:rsidR="00E85F3F" w:rsidRPr="00953054" w:rsidRDefault="00E85F3F" w:rsidP="00953054">
      <w:pPr>
        <w:spacing w:line="360" w:lineRule="auto"/>
        <w:ind w:left="-450" w:firstLine="450"/>
        <w:jc w:val="both"/>
        <w:rPr>
          <w:sz w:val="22"/>
          <w:szCs w:val="22"/>
        </w:rPr>
      </w:pPr>
    </w:p>
    <w:p w14:paraId="07DD9930" w14:textId="77777777" w:rsidR="00E85F3F" w:rsidRPr="00953054" w:rsidRDefault="00E85F3F" w:rsidP="00953054">
      <w:pPr>
        <w:spacing w:line="360" w:lineRule="auto"/>
        <w:ind w:left="-450" w:firstLine="450"/>
        <w:jc w:val="both"/>
        <w:rPr>
          <w:sz w:val="22"/>
          <w:szCs w:val="22"/>
        </w:rPr>
        <w:sectPr w:rsidR="00E85F3F" w:rsidRPr="00953054" w:rsidSect="006E6202">
          <w:pgSz w:w="12240" w:h="15840" w:code="1"/>
          <w:pgMar w:top="864" w:right="1152" w:bottom="720" w:left="1440" w:header="289" w:footer="142" w:gutter="0"/>
          <w:cols w:space="720"/>
          <w:titlePg/>
        </w:sectPr>
      </w:pPr>
    </w:p>
    <w:p w14:paraId="5B4A8E4B" w14:textId="4835DE4C" w:rsidR="00501B79" w:rsidRPr="006C768A" w:rsidRDefault="00541E6C" w:rsidP="00717184">
      <w:pPr>
        <w:pStyle w:val="Heading1"/>
        <w:numPr>
          <w:ilvl w:val="0"/>
          <w:numId w:val="2"/>
        </w:numPr>
        <w:tabs>
          <w:tab w:val="left" w:pos="450"/>
        </w:tabs>
        <w:spacing w:line="360" w:lineRule="auto"/>
        <w:ind w:left="450"/>
        <w:jc w:val="both"/>
        <w:rPr>
          <w:szCs w:val="22"/>
        </w:rPr>
      </w:pPr>
      <w:r w:rsidRPr="006C768A">
        <w:rPr>
          <w:szCs w:val="22"/>
        </w:rPr>
        <w:lastRenderedPageBreak/>
        <w:t xml:space="preserve"> </w:t>
      </w:r>
      <w:bookmarkStart w:id="17" w:name="_Toc204920792"/>
      <w:r w:rsidR="00E50935" w:rsidRPr="006C768A">
        <w:rPr>
          <w:szCs w:val="22"/>
        </w:rPr>
        <w:t xml:space="preserve">Statement </w:t>
      </w:r>
      <w:r w:rsidR="00192796" w:rsidRPr="006C768A">
        <w:rPr>
          <w:szCs w:val="22"/>
        </w:rPr>
        <w:t>of</w:t>
      </w:r>
      <w:r w:rsidR="00B923A5" w:rsidRPr="006C768A">
        <w:rPr>
          <w:szCs w:val="22"/>
        </w:rPr>
        <w:t xml:space="preserve"> Changes i</w:t>
      </w:r>
      <w:r w:rsidR="00E50935" w:rsidRPr="006C768A">
        <w:rPr>
          <w:szCs w:val="22"/>
        </w:rPr>
        <w:t xml:space="preserve">n Net Assets </w:t>
      </w:r>
      <w:r w:rsidR="00B923A5" w:rsidRPr="006C768A">
        <w:rPr>
          <w:bCs/>
          <w:szCs w:val="22"/>
        </w:rPr>
        <w:t xml:space="preserve">for the </w:t>
      </w:r>
      <w:r w:rsidR="00FD3F6C" w:rsidRPr="006C768A">
        <w:rPr>
          <w:bCs/>
          <w:szCs w:val="22"/>
        </w:rPr>
        <w:t>Period E</w:t>
      </w:r>
      <w:r w:rsidR="00E50935" w:rsidRPr="006C768A">
        <w:rPr>
          <w:bCs/>
          <w:szCs w:val="22"/>
        </w:rPr>
        <w:t xml:space="preserve">nded </w:t>
      </w:r>
      <w:r w:rsidR="00F85753">
        <w:rPr>
          <w:bCs/>
          <w:szCs w:val="22"/>
        </w:rPr>
        <w:t>June</w:t>
      </w:r>
      <w:r w:rsidR="00A87A93" w:rsidRPr="006C768A">
        <w:rPr>
          <w:bCs/>
          <w:szCs w:val="22"/>
        </w:rPr>
        <w:t xml:space="preserve"> 3</w:t>
      </w:r>
      <w:r w:rsidR="00F85753">
        <w:rPr>
          <w:bCs/>
          <w:szCs w:val="22"/>
        </w:rPr>
        <w:t>0</w:t>
      </w:r>
      <w:r w:rsidR="008518C1">
        <w:rPr>
          <w:bCs/>
          <w:szCs w:val="22"/>
        </w:rPr>
        <w:t>,</w:t>
      </w:r>
      <w:r w:rsidR="00E50935" w:rsidRPr="006C768A">
        <w:rPr>
          <w:bCs/>
          <w:szCs w:val="22"/>
        </w:rPr>
        <w:t xml:space="preserve"> 20</w:t>
      </w:r>
      <w:r w:rsidR="00A87A93" w:rsidRPr="006C768A">
        <w:rPr>
          <w:bCs/>
          <w:szCs w:val="22"/>
        </w:rPr>
        <w:t>2</w:t>
      </w:r>
      <w:r w:rsidR="005165D3">
        <w:rPr>
          <w:bCs/>
          <w:szCs w:val="22"/>
        </w:rPr>
        <w:t>5</w:t>
      </w:r>
      <w:bookmarkEnd w:id="17"/>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1"/>
        <w:gridCol w:w="1621"/>
        <w:gridCol w:w="1234"/>
        <w:gridCol w:w="1198"/>
        <w:gridCol w:w="1621"/>
      </w:tblGrid>
      <w:tr w:rsidR="00C4705E" w:rsidRPr="006C768A" w14:paraId="2DC53A1C" w14:textId="77777777" w:rsidTr="001A2AD3">
        <w:trPr>
          <w:trHeight w:val="510"/>
          <w:tblHeader/>
        </w:trPr>
        <w:tc>
          <w:tcPr>
            <w:tcW w:w="2305" w:type="pct"/>
            <w:shd w:val="clear" w:color="auto" w:fill="0070C0"/>
            <w:vAlign w:val="center"/>
          </w:tcPr>
          <w:p w14:paraId="5641B481" w14:textId="04791D9B" w:rsidR="00C4705E" w:rsidRPr="006C768A" w:rsidRDefault="003D4B37" w:rsidP="00953054">
            <w:pPr>
              <w:autoSpaceDE/>
              <w:autoSpaceDN/>
              <w:spacing w:line="276" w:lineRule="auto"/>
              <w:contextualSpacing/>
              <w:jc w:val="both"/>
              <w:rPr>
                <w:b/>
                <w:bCs/>
                <w:szCs w:val="22"/>
                <w:lang w:eastAsia="en-GB"/>
              </w:rPr>
            </w:pPr>
            <w:r w:rsidRPr="006C768A">
              <w:rPr>
                <w:b/>
                <w:bCs/>
                <w:szCs w:val="22"/>
                <w:lang w:eastAsia="en-GB"/>
              </w:rPr>
              <w:t>Description</w:t>
            </w:r>
          </w:p>
        </w:tc>
        <w:tc>
          <w:tcPr>
            <w:tcW w:w="770" w:type="pct"/>
            <w:shd w:val="clear" w:color="auto" w:fill="0070C0"/>
            <w:vAlign w:val="center"/>
            <w:hideMark/>
          </w:tcPr>
          <w:p w14:paraId="31B689DD"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Accumulated Surplus</w:t>
            </w:r>
          </w:p>
        </w:tc>
        <w:tc>
          <w:tcPr>
            <w:tcW w:w="586" w:type="pct"/>
            <w:shd w:val="clear" w:color="auto" w:fill="0070C0"/>
            <w:vAlign w:val="center"/>
          </w:tcPr>
          <w:p w14:paraId="42D3A453"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Reserves</w:t>
            </w:r>
          </w:p>
        </w:tc>
        <w:tc>
          <w:tcPr>
            <w:tcW w:w="569" w:type="pct"/>
            <w:shd w:val="clear" w:color="auto" w:fill="0070C0"/>
            <w:vAlign w:val="center"/>
          </w:tcPr>
          <w:p w14:paraId="4C53D11A"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Capital Fund</w:t>
            </w:r>
          </w:p>
        </w:tc>
        <w:tc>
          <w:tcPr>
            <w:tcW w:w="770" w:type="pct"/>
            <w:shd w:val="clear" w:color="auto" w:fill="0070C0"/>
            <w:vAlign w:val="center"/>
          </w:tcPr>
          <w:p w14:paraId="4689C130" w14:textId="77777777" w:rsidR="00C4705E" w:rsidRPr="006C768A" w:rsidRDefault="00C4705E" w:rsidP="003B73D8">
            <w:pPr>
              <w:autoSpaceDE/>
              <w:autoSpaceDN/>
              <w:spacing w:line="276" w:lineRule="auto"/>
              <w:contextualSpacing/>
              <w:jc w:val="center"/>
              <w:rPr>
                <w:b/>
                <w:bCs/>
                <w:szCs w:val="22"/>
                <w:lang w:eastAsia="en-GB"/>
              </w:rPr>
            </w:pPr>
            <w:r w:rsidRPr="006C768A">
              <w:rPr>
                <w:b/>
                <w:bCs/>
                <w:szCs w:val="22"/>
                <w:lang w:eastAsia="en-GB"/>
              </w:rPr>
              <w:t>Total</w:t>
            </w:r>
          </w:p>
        </w:tc>
      </w:tr>
      <w:tr w:rsidR="00C4705E" w:rsidRPr="006C768A" w14:paraId="016C4861" w14:textId="77777777" w:rsidTr="001A2AD3">
        <w:trPr>
          <w:trHeight w:val="260"/>
        </w:trPr>
        <w:tc>
          <w:tcPr>
            <w:tcW w:w="2305" w:type="pct"/>
            <w:shd w:val="clear" w:color="auto" w:fill="auto"/>
            <w:noWrap/>
            <w:vAlign w:val="center"/>
          </w:tcPr>
          <w:p w14:paraId="02531EB0" w14:textId="77777777" w:rsidR="00C4705E" w:rsidRPr="006C768A" w:rsidRDefault="00C4705E" w:rsidP="00953054">
            <w:pPr>
              <w:tabs>
                <w:tab w:val="left" w:pos="333"/>
                <w:tab w:val="decimal" w:pos="9214"/>
              </w:tabs>
              <w:spacing w:line="276" w:lineRule="auto"/>
              <w:jc w:val="both"/>
              <w:rPr>
                <w:b/>
                <w:szCs w:val="22"/>
              </w:rPr>
            </w:pPr>
          </w:p>
        </w:tc>
        <w:tc>
          <w:tcPr>
            <w:tcW w:w="770" w:type="pct"/>
            <w:shd w:val="clear" w:color="auto" w:fill="auto"/>
            <w:noWrap/>
            <w:vAlign w:val="center"/>
          </w:tcPr>
          <w:p w14:paraId="49CD0999" w14:textId="77777777" w:rsidR="00C4705E" w:rsidRPr="006C768A" w:rsidRDefault="00C4705E" w:rsidP="003B73D8">
            <w:pPr>
              <w:tabs>
                <w:tab w:val="decimal" w:pos="5812"/>
                <w:tab w:val="decimal" w:pos="9214"/>
              </w:tabs>
              <w:spacing w:line="276" w:lineRule="auto"/>
              <w:jc w:val="center"/>
              <w:rPr>
                <w:b/>
                <w:szCs w:val="22"/>
              </w:rPr>
            </w:pPr>
          </w:p>
        </w:tc>
        <w:tc>
          <w:tcPr>
            <w:tcW w:w="586" w:type="pct"/>
            <w:vAlign w:val="center"/>
          </w:tcPr>
          <w:p w14:paraId="59F60D3F" w14:textId="77777777" w:rsidR="00C4705E" w:rsidRPr="006C768A" w:rsidRDefault="00C4705E" w:rsidP="003B73D8">
            <w:pPr>
              <w:tabs>
                <w:tab w:val="decimal" w:pos="5812"/>
                <w:tab w:val="decimal" w:pos="9214"/>
              </w:tabs>
              <w:spacing w:line="276" w:lineRule="auto"/>
              <w:jc w:val="center"/>
              <w:rPr>
                <w:b/>
                <w:szCs w:val="22"/>
              </w:rPr>
            </w:pPr>
          </w:p>
        </w:tc>
        <w:tc>
          <w:tcPr>
            <w:tcW w:w="569" w:type="pct"/>
            <w:vAlign w:val="center"/>
          </w:tcPr>
          <w:p w14:paraId="4F67127C" w14:textId="77777777" w:rsidR="00C4705E" w:rsidRPr="006C768A" w:rsidRDefault="00C4705E" w:rsidP="003B73D8">
            <w:pPr>
              <w:tabs>
                <w:tab w:val="decimal" w:pos="5812"/>
                <w:tab w:val="decimal" w:pos="9214"/>
              </w:tabs>
              <w:spacing w:line="276" w:lineRule="auto"/>
              <w:jc w:val="center"/>
              <w:rPr>
                <w:b/>
                <w:szCs w:val="22"/>
              </w:rPr>
            </w:pPr>
          </w:p>
        </w:tc>
        <w:tc>
          <w:tcPr>
            <w:tcW w:w="770" w:type="pct"/>
            <w:vAlign w:val="center"/>
          </w:tcPr>
          <w:p w14:paraId="403D0EC4" w14:textId="77777777" w:rsidR="00C4705E" w:rsidRPr="006C768A" w:rsidRDefault="00C4705E" w:rsidP="003B73D8">
            <w:pPr>
              <w:tabs>
                <w:tab w:val="decimal" w:pos="5812"/>
                <w:tab w:val="decimal" w:pos="9214"/>
              </w:tabs>
              <w:spacing w:line="276" w:lineRule="auto"/>
              <w:jc w:val="center"/>
              <w:rPr>
                <w:b/>
                <w:szCs w:val="22"/>
              </w:rPr>
            </w:pPr>
          </w:p>
        </w:tc>
      </w:tr>
      <w:tr w:rsidR="00FF17A4" w:rsidRPr="006C768A" w14:paraId="1079DEDF" w14:textId="77777777" w:rsidTr="001A2AD3">
        <w:trPr>
          <w:trHeight w:val="510"/>
        </w:trPr>
        <w:tc>
          <w:tcPr>
            <w:tcW w:w="2305" w:type="pct"/>
            <w:shd w:val="clear" w:color="auto" w:fill="auto"/>
            <w:noWrap/>
            <w:vAlign w:val="center"/>
          </w:tcPr>
          <w:p w14:paraId="62636F00" w14:textId="724B8590" w:rsidR="00FF17A4" w:rsidRPr="006C768A" w:rsidRDefault="00FF17A4" w:rsidP="00FF17A4">
            <w:pPr>
              <w:tabs>
                <w:tab w:val="left" w:pos="333"/>
                <w:tab w:val="decimal" w:pos="9214"/>
              </w:tabs>
              <w:spacing w:line="276" w:lineRule="auto"/>
              <w:jc w:val="both"/>
              <w:rPr>
                <w:b/>
                <w:szCs w:val="22"/>
              </w:rPr>
            </w:pPr>
            <w:r w:rsidRPr="006C768A">
              <w:rPr>
                <w:b/>
                <w:color w:val="000000" w:themeColor="text1"/>
                <w:szCs w:val="22"/>
              </w:rPr>
              <w:t>As at 30</w:t>
            </w:r>
            <w:r w:rsidRPr="006C768A">
              <w:rPr>
                <w:b/>
                <w:color w:val="000000" w:themeColor="text1"/>
                <w:szCs w:val="22"/>
                <w:vertAlign w:val="superscript"/>
              </w:rPr>
              <w:t>th</w:t>
            </w:r>
            <w:r w:rsidRPr="006C768A">
              <w:rPr>
                <w:b/>
                <w:color w:val="000000" w:themeColor="text1"/>
                <w:szCs w:val="22"/>
              </w:rPr>
              <w:t xml:space="preserve"> June 2024 (cash basis)</w:t>
            </w:r>
          </w:p>
        </w:tc>
        <w:tc>
          <w:tcPr>
            <w:tcW w:w="770" w:type="pct"/>
            <w:shd w:val="clear" w:color="auto" w:fill="auto"/>
            <w:noWrap/>
            <w:vAlign w:val="center"/>
          </w:tcPr>
          <w:p w14:paraId="1BA65082" w14:textId="2E1CBBFD" w:rsidR="00FF17A4" w:rsidRPr="006C768A" w:rsidRDefault="00A87A93" w:rsidP="00FF17A4">
            <w:pPr>
              <w:tabs>
                <w:tab w:val="decimal" w:pos="5812"/>
                <w:tab w:val="decimal" w:pos="9214"/>
              </w:tabs>
              <w:spacing w:line="276" w:lineRule="auto"/>
              <w:jc w:val="center"/>
              <w:rPr>
                <w:b/>
                <w:szCs w:val="22"/>
              </w:rPr>
            </w:pPr>
            <w:r w:rsidRPr="006C768A">
              <w:rPr>
                <w:b/>
                <w:color w:val="000000" w:themeColor="text1"/>
                <w:szCs w:val="22"/>
              </w:rPr>
              <w:t>319,205,593</w:t>
            </w:r>
          </w:p>
        </w:tc>
        <w:tc>
          <w:tcPr>
            <w:tcW w:w="586" w:type="pct"/>
            <w:vAlign w:val="center"/>
          </w:tcPr>
          <w:p w14:paraId="566B4838" w14:textId="4C151171"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6CBE60A3" w14:textId="65AE6918"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5E8E3451" w14:textId="563101F4" w:rsidR="00FF17A4" w:rsidRPr="006C768A" w:rsidRDefault="00A87A93" w:rsidP="00FF17A4">
            <w:pPr>
              <w:tabs>
                <w:tab w:val="decimal" w:pos="5812"/>
                <w:tab w:val="decimal" w:pos="9214"/>
              </w:tabs>
              <w:spacing w:line="276" w:lineRule="auto"/>
              <w:jc w:val="center"/>
              <w:rPr>
                <w:b/>
                <w:szCs w:val="22"/>
              </w:rPr>
            </w:pPr>
            <w:r w:rsidRPr="006C768A">
              <w:rPr>
                <w:b/>
                <w:szCs w:val="22"/>
              </w:rPr>
              <w:t>319,205,593</w:t>
            </w:r>
          </w:p>
        </w:tc>
      </w:tr>
      <w:tr w:rsidR="00FF17A4" w:rsidRPr="006C768A" w14:paraId="0035D3FA" w14:textId="77777777" w:rsidTr="001A2AD3">
        <w:trPr>
          <w:trHeight w:val="510"/>
        </w:trPr>
        <w:tc>
          <w:tcPr>
            <w:tcW w:w="2305" w:type="pct"/>
            <w:shd w:val="clear" w:color="auto" w:fill="auto"/>
            <w:noWrap/>
            <w:vAlign w:val="center"/>
          </w:tcPr>
          <w:p w14:paraId="7AB52AEF" w14:textId="5127D614" w:rsidR="00FF17A4" w:rsidRPr="006C768A" w:rsidRDefault="00FF17A4" w:rsidP="00FF17A4">
            <w:pPr>
              <w:tabs>
                <w:tab w:val="left" w:pos="333"/>
                <w:tab w:val="decimal" w:pos="9214"/>
              </w:tabs>
              <w:spacing w:line="276" w:lineRule="auto"/>
              <w:jc w:val="both"/>
              <w:rPr>
                <w:b/>
                <w:szCs w:val="22"/>
              </w:rPr>
            </w:pPr>
            <w:r w:rsidRPr="006C768A">
              <w:rPr>
                <w:bCs/>
                <w:color w:val="000000" w:themeColor="text1"/>
                <w:szCs w:val="22"/>
              </w:rPr>
              <w:t>Adjustments: (to recognize assets and liabilities)</w:t>
            </w:r>
          </w:p>
        </w:tc>
        <w:tc>
          <w:tcPr>
            <w:tcW w:w="770" w:type="pct"/>
            <w:shd w:val="clear" w:color="auto" w:fill="auto"/>
            <w:noWrap/>
            <w:vAlign w:val="center"/>
          </w:tcPr>
          <w:p w14:paraId="133D11AE" w14:textId="7F4EFA8D" w:rsidR="00FF17A4" w:rsidRPr="006C768A" w:rsidRDefault="005165D3" w:rsidP="00FF17A4">
            <w:pPr>
              <w:tabs>
                <w:tab w:val="decimal" w:pos="5812"/>
                <w:tab w:val="decimal" w:pos="9214"/>
              </w:tabs>
              <w:spacing w:line="276" w:lineRule="auto"/>
              <w:jc w:val="center"/>
              <w:rPr>
                <w:b/>
                <w:szCs w:val="22"/>
              </w:rPr>
            </w:pPr>
            <w:r w:rsidRPr="005165D3">
              <w:rPr>
                <w:bCs/>
                <w:color w:val="000000" w:themeColor="text1"/>
                <w:szCs w:val="22"/>
              </w:rPr>
              <w:t>(336,063,708)</w:t>
            </w:r>
          </w:p>
        </w:tc>
        <w:tc>
          <w:tcPr>
            <w:tcW w:w="586" w:type="pct"/>
            <w:vAlign w:val="center"/>
          </w:tcPr>
          <w:p w14:paraId="28DC079F" w14:textId="6E60A60F"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1C1D1636" w14:textId="3E4AF7E4" w:rsidR="00FF17A4" w:rsidRPr="006C768A" w:rsidRDefault="00E32BF4" w:rsidP="00FF17A4">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22E9D8FB" w14:textId="0D779B96" w:rsidR="00FF17A4" w:rsidRPr="006C768A" w:rsidRDefault="005165D3" w:rsidP="00FF17A4">
            <w:pPr>
              <w:tabs>
                <w:tab w:val="decimal" w:pos="5812"/>
                <w:tab w:val="decimal" w:pos="9214"/>
              </w:tabs>
              <w:spacing w:line="276" w:lineRule="auto"/>
              <w:jc w:val="center"/>
              <w:rPr>
                <w:b/>
                <w:szCs w:val="22"/>
              </w:rPr>
            </w:pPr>
            <w:r w:rsidRPr="005165D3">
              <w:rPr>
                <w:b/>
                <w:szCs w:val="22"/>
              </w:rPr>
              <w:t>(336,063,708)</w:t>
            </w:r>
          </w:p>
        </w:tc>
      </w:tr>
      <w:tr w:rsidR="00C4705E" w:rsidRPr="006C768A" w14:paraId="4B8AEE63" w14:textId="77777777" w:rsidTr="001A2AD3">
        <w:trPr>
          <w:trHeight w:val="510"/>
        </w:trPr>
        <w:tc>
          <w:tcPr>
            <w:tcW w:w="2305" w:type="pct"/>
            <w:shd w:val="clear" w:color="auto" w:fill="auto"/>
            <w:noWrap/>
            <w:vAlign w:val="center"/>
            <w:hideMark/>
          </w:tcPr>
          <w:p w14:paraId="3221562E" w14:textId="4A446505" w:rsidR="00C4705E" w:rsidRPr="006C768A" w:rsidRDefault="00A87A93" w:rsidP="00953054">
            <w:pPr>
              <w:tabs>
                <w:tab w:val="left" w:pos="333"/>
                <w:tab w:val="decimal" w:pos="9214"/>
              </w:tabs>
              <w:spacing w:line="276" w:lineRule="auto"/>
              <w:jc w:val="both"/>
              <w:rPr>
                <w:b/>
                <w:szCs w:val="22"/>
              </w:rPr>
            </w:pPr>
            <w:r w:rsidRPr="006C768A">
              <w:rPr>
                <w:b/>
                <w:szCs w:val="22"/>
              </w:rPr>
              <w:t>As at July 1, 2024</w:t>
            </w:r>
          </w:p>
        </w:tc>
        <w:tc>
          <w:tcPr>
            <w:tcW w:w="770" w:type="pct"/>
            <w:shd w:val="clear" w:color="auto" w:fill="auto"/>
            <w:noWrap/>
            <w:vAlign w:val="center"/>
          </w:tcPr>
          <w:p w14:paraId="43F3EB3E" w14:textId="2E8C6980" w:rsidR="00C4705E" w:rsidRPr="006C768A" w:rsidRDefault="005165D3" w:rsidP="003B73D8">
            <w:pPr>
              <w:tabs>
                <w:tab w:val="decimal" w:pos="5812"/>
                <w:tab w:val="decimal" w:pos="9214"/>
              </w:tabs>
              <w:spacing w:line="276" w:lineRule="auto"/>
              <w:jc w:val="center"/>
              <w:rPr>
                <w:b/>
                <w:szCs w:val="22"/>
              </w:rPr>
            </w:pPr>
            <w:r w:rsidRPr="005165D3">
              <w:rPr>
                <w:b/>
                <w:szCs w:val="22"/>
              </w:rPr>
              <w:t>(16,858,115)</w:t>
            </w:r>
          </w:p>
        </w:tc>
        <w:tc>
          <w:tcPr>
            <w:tcW w:w="586" w:type="pct"/>
            <w:vAlign w:val="center"/>
          </w:tcPr>
          <w:p w14:paraId="7F948844" w14:textId="1FDE1A12"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003CA007" w14:textId="60590B28"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30D3E1D1" w14:textId="36819883" w:rsidR="00C4705E" w:rsidRPr="006C768A" w:rsidRDefault="005165D3" w:rsidP="003B73D8">
            <w:pPr>
              <w:tabs>
                <w:tab w:val="decimal" w:pos="5812"/>
                <w:tab w:val="decimal" w:pos="9214"/>
              </w:tabs>
              <w:spacing w:line="276" w:lineRule="auto"/>
              <w:jc w:val="center"/>
              <w:rPr>
                <w:b/>
                <w:szCs w:val="22"/>
              </w:rPr>
            </w:pPr>
            <w:r w:rsidRPr="005165D3">
              <w:rPr>
                <w:b/>
                <w:szCs w:val="22"/>
              </w:rPr>
              <w:t>(16,858,115)</w:t>
            </w:r>
          </w:p>
        </w:tc>
      </w:tr>
      <w:tr w:rsidR="00C4705E" w:rsidRPr="006C768A" w14:paraId="6153A83C" w14:textId="77777777" w:rsidTr="001A2AD3">
        <w:trPr>
          <w:trHeight w:val="454"/>
        </w:trPr>
        <w:tc>
          <w:tcPr>
            <w:tcW w:w="2305" w:type="pct"/>
            <w:shd w:val="clear" w:color="auto" w:fill="auto"/>
            <w:noWrap/>
            <w:vAlign w:val="center"/>
          </w:tcPr>
          <w:p w14:paraId="2DFE6370" w14:textId="1BA5BC8F" w:rsidR="00C4705E" w:rsidRPr="006C768A" w:rsidRDefault="00C4705E" w:rsidP="00953054">
            <w:pPr>
              <w:tabs>
                <w:tab w:val="left" w:pos="333"/>
                <w:tab w:val="decimal" w:pos="9214"/>
              </w:tabs>
              <w:spacing w:line="276" w:lineRule="auto"/>
              <w:jc w:val="both"/>
              <w:rPr>
                <w:szCs w:val="22"/>
              </w:rPr>
            </w:pPr>
            <w:r w:rsidRPr="006C768A">
              <w:rPr>
                <w:szCs w:val="22"/>
              </w:rPr>
              <w:t xml:space="preserve">Surplus/ deficit for the </w:t>
            </w:r>
            <w:r w:rsidR="00D131B8" w:rsidRPr="006C768A">
              <w:rPr>
                <w:szCs w:val="22"/>
              </w:rPr>
              <w:t>period</w:t>
            </w:r>
          </w:p>
        </w:tc>
        <w:tc>
          <w:tcPr>
            <w:tcW w:w="770" w:type="pct"/>
            <w:shd w:val="clear" w:color="auto" w:fill="auto"/>
            <w:noWrap/>
            <w:vAlign w:val="center"/>
          </w:tcPr>
          <w:p w14:paraId="13397BEF" w14:textId="4112CC8E" w:rsidR="00C4705E" w:rsidRPr="006C768A" w:rsidRDefault="00F85753" w:rsidP="001A2AD3">
            <w:pPr>
              <w:tabs>
                <w:tab w:val="decimal" w:pos="5812"/>
                <w:tab w:val="decimal" w:pos="9214"/>
              </w:tabs>
              <w:spacing w:line="276" w:lineRule="auto"/>
              <w:rPr>
                <w:szCs w:val="22"/>
              </w:rPr>
            </w:pPr>
            <w:r w:rsidRPr="00F85753">
              <w:rPr>
                <w:szCs w:val="22"/>
              </w:rPr>
              <w:t>1,177,125,028</w:t>
            </w:r>
          </w:p>
        </w:tc>
        <w:tc>
          <w:tcPr>
            <w:tcW w:w="586" w:type="pct"/>
            <w:vAlign w:val="center"/>
          </w:tcPr>
          <w:p w14:paraId="1F5434CD" w14:textId="24BB4078" w:rsidR="00C4705E"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69" w:type="pct"/>
            <w:vAlign w:val="center"/>
          </w:tcPr>
          <w:p w14:paraId="7C7A600E" w14:textId="376697A9" w:rsidR="00C4705E"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770" w:type="pct"/>
            <w:vAlign w:val="center"/>
          </w:tcPr>
          <w:p w14:paraId="7DC3F324" w14:textId="3163668A" w:rsidR="00C4705E" w:rsidRPr="006C768A" w:rsidRDefault="00F85753" w:rsidP="003B73D8">
            <w:pPr>
              <w:tabs>
                <w:tab w:val="decimal" w:pos="5812"/>
                <w:tab w:val="decimal" w:pos="9214"/>
              </w:tabs>
              <w:spacing w:line="276" w:lineRule="auto"/>
              <w:jc w:val="center"/>
              <w:rPr>
                <w:szCs w:val="22"/>
              </w:rPr>
            </w:pPr>
            <w:r w:rsidRPr="00F85753">
              <w:rPr>
                <w:szCs w:val="22"/>
              </w:rPr>
              <w:t>1,177,125,028</w:t>
            </w:r>
          </w:p>
        </w:tc>
      </w:tr>
      <w:tr w:rsidR="00CA1D64" w:rsidRPr="006C768A" w14:paraId="7261B155" w14:textId="77777777" w:rsidTr="001A2AD3">
        <w:trPr>
          <w:trHeight w:val="454"/>
        </w:trPr>
        <w:tc>
          <w:tcPr>
            <w:tcW w:w="2305" w:type="pct"/>
            <w:shd w:val="clear" w:color="auto" w:fill="auto"/>
            <w:noWrap/>
            <w:vAlign w:val="center"/>
          </w:tcPr>
          <w:p w14:paraId="37D6C823" w14:textId="3632B324" w:rsidR="00CA1D64" w:rsidRPr="006C768A" w:rsidRDefault="00CA1D64" w:rsidP="00046E89">
            <w:pPr>
              <w:tabs>
                <w:tab w:val="left" w:pos="333"/>
                <w:tab w:val="decimal" w:pos="9214"/>
              </w:tabs>
              <w:spacing w:line="276" w:lineRule="auto"/>
              <w:rPr>
                <w:color w:val="000000" w:themeColor="text1"/>
                <w:szCs w:val="22"/>
              </w:rPr>
            </w:pPr>
            <w:r w:rsidRPr="006C768A">
              <w:rPr>
                <w:color w:val="000000" w:themeColor="text1"/>
                <w:szCs w:val="22"/>
              </w:rPr>
              <w:t>Returns to CRF</w:t>
            </w:r>
          </w:p>
        </w:tc>
        <w:tc>
          <w:tcPr>
            <w:tcW w:w="770" w:type="pct"/>
            <w:shd w:val="clear" w:color="auto" w:fill="auto"/>
            <w:noWrap/>
            <w:vAlign w:val="center"/>
          </w:tcPr>
          <w:p w14:paraId="45C8CA72" w14:textId="3E1BB25D" w:rsidR="00CA1D64" w:rsidRPr="006C768A" w:rsidRDefault="00593713" w:rsidP="00046E89">
            <w:pPr>
              <w:tabs>
                <w:tab w:val="decimal" w:pos="5812"/>
                <w:tab w:val="decimal" w:pos="9214"/>
              </w:tabs>
              <w:spacing w:line="276" w:lineRule="auto"/>
              <w:jc w:val="center"/>
              <w:rPr>
                <w:color w:val="000000" w:themeColor="text1"/>
                <w:szCs w:val="22"/>
              </w:rPr>
            </w:pPr>
            <w:r w:rsidRPr="00593713">
              <w:rPr>
                <w:color w:val="000000" w:themeColor="text1"/>
                <w:szCs w:val="22"/>
              </w:rPr>
              <w:t>(4,806,752)</w:t>
            </w:r>
          </w:p>
        </w:tc>
        <w:tc>
          <w:tcPr>
            <w:tcW w:w="586" w:type="pct"/>
            <w:vAlign w:val="center"/>
          </w:tcPr>
          <w:p w14:paraId="430B4830" w14:textId="06F624F1" w:rsidR="00CA1D64"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69" w:type="pct"/>
            <w:vAlign w:val="center"/>
          </w:tcPr>
          <w:p w14:paraId="22DD2BF0" w14:textId="77777777" w:rsidR="00CA1D64" w:rsidRPr="006C768A" w:rsidRDefault="00CA1D64" w:rsidP="00046E89">
            <w:pPr>
              <w:tabs>
                <w:tab w:val="decimal" w:pos="5812"/>
                <w:tab w:val="decimal" w:pos="9214"/>
              </w:tabs>
              <w:spacing w:line="276" w:lineRule="auto"/>
              <w:jc w:val="center"/>
              <w:rPr>
                <w:color w:val="000000" w:themeColor="text1"/>
                <w:szCs w:val="22"/>
              </w:rPr>
            </w:pPr>
          </w:p>
        </w:tc>
        <w:tc>
          <w:tcPr>
            <w:tcW w:w="770" w:type="pct"/>
            <w:vAlign w:val="center"/>
          </w:tcPr>
          <w:p w14:paraId="19EB4924" w14:textId="5D61C3E8" w:rsidR="00CA1D64" w:rsidRPr="006C768A" w:rsidRDefault="00593713" w:rsidP="00046E89">
            <w:pPr>
              <w:tabs>
                <w:tab w:val="decimal" w:pos="5812"/>
                <w:tab w:val="decimal" w:pos="9214"/>
              </w:tabs>
              <w:spacing w:line="276" w:lineRule="auto"/>
              <w:jc w:val="center"/>
              <w:rPr>
                <w:color w:val="000000" w:themeColor="text1"/>
                <w:szCs w:val="22"/>
              </w:rPr>
            </w:pPr>
            <w:r w:rsidRPr="00593713">
              <w:rPr>
                <w:color w:val="000000" w:themeColor="text1"/>
                <w:szCs w:val="22"/>
              </w:rPr>
              <w:t>(4,806,752)</w:t>
            </w:r>
          </w:p>
        </w:tc>
      </w:tr>
      <w:tr w:rsidR="00EC09EB" w:rsidRPr="006C768A" w14:paraId="5C6715D7" w14:textId="77777777" w:rsidTr="001A2AD3">
        <w:trPr>
          <w:trHeight w:val="454"/>
        </w:trPr>
        <w:tc>
          <w:tcPr>
            <w:tcW w:w="2305" w:type="pct"/>
            <w:shd w:val="clear" w:color="auto" w:fill="auto"/>
            <w:noWrap/>
            <w:vAlign w:val="center"/>
          </w:tcPr>
          <w:p w14:paraId="6169DEE3" w14:textId="568C5B63" w:rsidR="00EC09EB" w:rsidRPr="006C768A" w:rsidRDefault="00EC09EB" w:rsidP="00953054">
            <w:pPr>
              <w:tabs>
                <w:tab w:val="left" w:pos="333"/>
                <w:tab w:val="decimal" w:pos="9214"/>
              </w:tabs>
              <w:spacing w:line="276" w:lineRule="auto"/>
              <w:jc w:val="both"/>
              <w:rPr>
                <w:szCs w:val="22"/>
              </w:rPr>
            </w:pPr>
            <w:r w:rsidRPr="006C768A">
              <w:rPr>
                <w:szCs w:val="22"/>
              </w:rPr>
              <w:t xml:space="preserve">Additions during the </w:t>
            </w:r>
            <w:r w:rsidR="00D131B8" w:rsidRPr="006C768A">
              <w:rPr>
                <w:szCs w:val="22"/>
              </w:rPr>
              <w:t>period</w:t>
            </w:r>
          </w:p>
        </w:tc>
        <w:tc>
          <w:tcPr>
            <w:tcW w:w="770" w:type="pct"/>
            <w:shd w:val="clear" w:color="auto" w:fill="auto"/>
            <w:noWrap/>
            <w:vAlign w:val="center"/>
          </w:tcPr>
          <w:p w14:paraId="3598832E" w14:textId="181D32DD"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86" w:type="pct"/>
            <w:vAlign w:val="center"/>
          </w:tcPr>
          <w:p w14:paraId="36ED57F3" w14:textId="7DCE0A34"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569" w:type="pct"/>
            <w:vAlign w:val="center"/>
          </w:tcPr>
          <w:p w14:paraId="4A53CFC1" w14:textId="658EBD6C"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c>
          <w:tcPr>
            <w:tcW w:w="770" w:type="pct"/>
            <w:vAlign w:val="center"/>
          </w:tcPr>
          <w:p w14:paraId="0C560E16" w14:textId="0DE15A21" w:rsidR="00EC09EB" w:rsidRPr="006C768A" w:rsidRDefault="00E32BF4" w:rsidP="003B73D8">
            <w:pPr>
              <w:tabs>
                <w:tab w:val="decimal" w:pos="5812"/>
                <w:tab w:val="decimal" w:pos="9214"/>
              </w:tabs>
              <w:spacing w:line="276" w:lineRule="auto"/>
              <w:jc w:val="center"/>
              <w:rPr>
                <w:szCs w:val="22"/>
              </w:rPr>
            </w:pPr>
            <w:r w:rsidRPr="006C768A">
              <w:rPr>
                <w:szCs w:val="22"/>
              </w:rPr>
              <w:t xml:space="preserve">-   </w:t>
            </w:r>
          </w:p>
        </w:tc>
      </w:tr>
      <w:tr w:rsidR="005E6FEB" w:rsidRPr="006C768A" w14:paraId="3DF49F16" w14:textId="77777777" w:rsidTr="001A2AD3">
        <w:trPr>
          <w:trHeight w:val="454"/>
        </w:trPr>
        <w:tc>
          <w:tcPr>
            <w:tcW w:w="2305" w:type="pct"/>
            <w:shd w:val="clear" w:color="auto" w:fill="auto"/>
            <w:noWrap/>
            <w:vAlign w:val="center"/>
          </w:tcPr>
          <w:p w14:paraId="48793D6B" w14:textId="77777777" w:rsidR="005E6FEB" w:rsidRPr="006C768A" w:rsidRDefault="005E6FEB" w:rsidP="00046E89">
            <w:pPr>
              <w:tabs>
                <w:tab w:val="left" w:pos="333"/>
                <w:tab w:val="decimal" w:pos="9214"/>
              </w:tabs>
              <w:spacing w:line="276" w:lineRule="auto"/>
              <w:rPr>
                <w:color w:val="000000" w:themeColor="text1"/>
                <w:szCs w:val="22"/>
              </w:rPr>
            </w:pPr>
            <w:r w:rsidRPr="006C768A">
              <w:rPr>
                <w:color w:val="000000" w:themeColor="text1"/>
                <w:szCs w:val="22"/>
              </w:rPr>
              <w:t>Other changes (specify)</w:t>
            </w:r>
          </w:p>
        </w:tc>
        <w:tc>
          <w:tcPr>
            <w:tcW w:w="770" w:type="pct"/>
            <w:shd w:val="clear" w:color="auto" w:fill="auto"/>
            <w:noWrap/>
            <w:vAlign w:val="center"/>
          </w:tcPr>
          <w:p w14:paraId="6E3614A0" w14:textId="7AE9049A"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86" w:type="pct"/>
            <w:vAlign w:val="center"/>
          </w:tcPr>
          <w:p w14:paraId="2BC22767" w14:textId="2C0583EA"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569" w:type="pct"/>
            <w:vAlign w:val="center"/>
          </w:tcPr>
          <w:p w14:paraId="526E55D6" w14:textId="0F1E3217"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c>
          <w:tcPr>
            <w:tcW w:w="770" w:type="pct"/>
            <w:vAlign w:val="center"/>
          </w:tcPr>
          <w:p w14:paraId="6DDFCE27" w14:textId="6D828525" w:rsidR="005E6FEB" w:rsidRPr="006C768A" w:rsidRDefault="00E32BF4" w:rsidP="00046E89">
            <w:pPr>
              <w:tabs>
                <w:tab w:val="decimal" w:pos="5812"/>
                <w:tab w:val="decimal" w:pos="9214"/>
              </w:tabs>
              <w:spacing w:line="276" w:lineRule="auto"/>
              <w:jc w:val="center"/>
              <w:rPr>
                <w:color w:val="000000" w:themeColor="text1"/>
                <w:szCs w:val="22"/>
              </w:rPr>
            </w:pPr>
            <w:r w:rsidRPr="006C768A">
              <w:rPr>
                <w:color w:val="000000" w:themeColor="text1"/>
                <w:szCs w:val="22"/>
              </w:rPr>
              <w:t xml:space="preserve">-   </w:t>
            </w:r>
          </w:p>
        </w:tc>
      </w:tr>
      <w:tr w:rsidR="00C4705E" w:rsidRPr="006C768A" w14:paraId="2A673E54" w14:textId="77777777" w:rsidTr="001A2AD3">
        <w:trPr>
          <w:trHeight w:val="454"/>
        </w:trPr>
        <w:tc>
          <w:tcPr>
            <w:tcW w:w="2305" w:type="pct"/>
            <w:shd w:val="clear" w:color="auto" w:fill="auto"/>
            <w:noWrap/>
            <w:vAlign w:val="center"/>
            <w:hideMark/>
          </w:tcPr>
          <w:p w14:paraId="79BDCD9E" w14:textId="1F0E2608" w:rsidR="00C4705E" w:rsidRPr="006C768A" w:rsidRDefault="00963AE2" w:rsidP="00953054">
            <w:pPr>
              <w:tabs>
                <w:tab w:val="left" w:pos="333"/>
                <w:tab w:val="decimal" w:pos="9214"/>
              </w:tabs>
              <w:spacing w:line="276" w:lineRule="auto"/>
              <w:jc w:val="both"/>
              <w:rPr>
                <w:b/>
                <w:szCs w:val="22"/>
              </w:rPr>
            </w:pPr>
            <w:r w:rsidRPr="00963AE2">
              <w:rPr>
                <w:b/>
                <w:szCs w:val="22"/>
              </w:rPr>
              <w:t>As at 3</w:t>
            </w:r>
            <w:r w:rsidR="00F85753">
              <w:rPr>
                <w:b/>
                <w:szCs w:val="22"/>
              </w:rPr>
              <w:t>0</w:t>
            </w:r>
            <w:r w:rsidRPr="00963AE2">
              <w:rPr>
                <w:b/>
                <w:szCs w:val="22"/>
              </w:rPr>
              <w:t xml:space="preserve"> </w:t>
            </w:r>
            <w:r w:rsidR="00F85753">
              <w:rPr>
                <w:b/>
                <w:szCs w:val="22"/>
              </w:rPr>
              <w:t>June</w:t>
            </w:r>
            <w:r w:rsidRPr="00963AE2">
              <w:rPr>
                <w:b/>
                <w:szCs w:val="22"/>
              </w:rPr>
              <w:t>, 202</w:t>
            </w:r>
            <w:r w:rsidR="005165D3">
              <w:rPr>
                <w:b/>
                <w:szCs w:val="22"/>
              </w:rPr>
              <w:t>5</w:t>
            </w:r>
          </w:p>
        </w:tc>
        <w:tc>
          <w:tcPr>
            <w:tcW w:w="770" w:type="pct"/>
            <w:shd w:val="clear" w:color="auto" w:fill="auto"/>
            <w:noWrap/>
            <w:vAlign w:val="center"/>
          </w:tcPr>
          <w:p w14:paraId="0186118D" w14:textId="33815DEE" w:rsidR="00C4705E" w:rsidRPr="006C768A" w:rsidRDefault="00F85753" w:rsidP="003B73D8">
            <w:pPr>
              <w:tabs>
                <w:tab w:val="decimal" w:pos="5812"/>
                <w:tab w:val="decimal" w:pos="9214"/>
              </w:tabs>
              <w:spacing w:line="276" w:lineRule="auto"/>
              <w:jc w:val="center"/>
              <w:rPr>
                <w:b/>
                <w:szCs w:val="22"/>
              </w:rPr>
            </w:pPr>
            <w:r w:rsidRPr="00F85753">
              <w:rPr>
                <w:b/>
                <w:szCs w:val="22"/>
              </w:rPr>
              <w:t>1,155,460,161</w:t>
            </w:r>
          </w:p>
        </w:tc>
        <w:tc>
          <w:tcPr>
            <w:tcW w:w="586" w:type="pct"/>
            <w:vAlign w:val="center"/>
          </w:tcPr>
          <w:p w14:paraId="0F5BF81C" w14:textId="4A211319"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569" w:type="pct"/>
            <w:vAlign w:val="center"/>
          </w:tcPr>
          <w:p w14:paraId="564A1241" w14:textId="6138625F" w:rsidR="00C4705E" w:rsidRPr="006C768A" w:rsidRDefault="00E32BF4" w:rsidP="003B73D8">
            <w:pPr>
              <w:tabs>
                <w:tab w:val="decimal" w:pos="5812"/>
                <w:tab w:val="decimal" w:pos="9214"/>
              </w:tabs>
              <w:spacing w:line="276" w:lineRule="auto"/>
              <w:jc w:val="center"/>
              <w:rPr>
                <w:b/>
                <w:szCs w:val="22"/>
              </w:rPr>
            </w:pPr>
            <w:r w:rsidRPr="006C768A">
              <w:rPr>
                <w:b/>
                <w:szCs w:val="22"/>
              </w:rPr>
              <w:t xml:space="preserve">-   </w:t>
            </w:r>
          </w:p>
        </w:tc>
        <w:tc>
          <w:tcPr>
            <w:tcW w:w="770" w:type="pct"/>
            <w:vAlign w:val="center"/>
          </w:tcPr>
          <w:p w14:paraId="72AB22E9" w14:textId="1FB846F3" w:rsidR="00C4705E" w:rsidRPr="006C768A" w:rsidRDefault="00F85753" w:rsidP="003B73D8">
            <w:pPr>
              <w:tabs>
                <w:tab w:val="decimal" w:pos="5812"/>
                <w:tab w:val="decimal" w:pos="9214"/>
              </w:tabs>
              <w:spacing w:line="276" w:lineRule="auto"/>
              <w:jc w:val="center"/>
              <w:rPr>
                <w:b/>
                <w:szCs w:val="22"/>
              </w:rPr>
            </w:pPr>
            <w:r w:rsidRPr="00F85753">
              <w:rPr>
                <w:b/>
                <w:szCs w:val="22"/>
              </w:rPr>
              <w:t>1,155,460,161</w:t>
            </w:r>
          </w:p>
        </w:tc>
      </w:tr>
    </w:tbl>
    <w:p w14:paraId="7F9F09AE" w14:textId="77777777" w:rsidR="003B73D8" w:rsidRDefault="003B73D8" w:rsidP="00953054">
      <w:pPr>
        <w:spacing w:line="360" w:lineRule="auto"/>
        <w:ind w:firstLine="360"/>
        <w:jc w:val="both"/>
        <w:rPr>
          <w:i/>
          <w:sz w:val="22"/>
          <w:szCs w:val="22"/>
        </w:rPr>
      </w:pPr>
    </w:p>
    <w:p w14:paraId="7FB6D3C3" w14:textId="5AC58067" w:rsidR="003B597E" w:rsidRPr="00953054" w:rsidRDefault="00B17F55" w:rsidP="003B73D8">
      <w:pPr>
        <w:spacing w:line="360" w:lineRule="auto"/>
        <w:ind w:firstLine="360"/>
        <w:jc w:val="both"/>
        <w:rPr>
          <w:i/>
          <w:sz w:val="22"/>
          <w:szCs w:val="22"/>
        </w:rPr>
      </w:pPr>
      <w:r w:rsidRPr="00953054">
        <w:rPr>
          <w:i/>
          <w:sz w:val="22"/>
          <w:szCs w:val="22"/>
        </w:rPr>
        <w:t xml:space="preserve">Note: </w:t>
      </w:r>
    </w:p>
    <w:p w14:paraId="23E6DA33" w14:textId="77777777" w:rsidR="008B5E9D" w:rsidRPr="00953054" w:rsidRDefault="00B17F55" w:rsidP="00196F69">
      <w:pPr>
        <w:numPr>
          <w:ilvl w:val="0"/>
          <w:numId w:val="12"/>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3F4630E9" w14:textId="66DCC877" w:rsidR="00813954" w:rsidRPr="003B597E" w:rsidRDefault="003E6BC4" w:rsidP="00196F69">
      <w:pPr>
        <w:numPr>
          <w:ilvl w:val="0"/>
          <w:numId w:val="12"/>
        </w:numPr>
        <w:spacing w:line="360" w:lineRule="auto"/>
        <w:jc w:val="both"/>
        <w:rPr>
          <w:i/>
          <w:sz w:val="22"/>
          <w:szCs w:val="22"/>
        </w:rPr>
        <w:sectPr w:rsidR="00813954" w:rsidRPr="003B597E" w:rsidSect="006E6202">
          <w:pgSz w:w="12240" w:h="15840" w:code="1"/>
          <w:pgMar w:top="1440" w:right="1080" w:bottom="1440" w:left="1080" w:header="289" w:footer="142" w:gutter="0"/>
          <w:cols w:space="720"/>
          <w:titlePg/>
          <w:docGrid w:linePitch="326"/>
        </w:sectPr>
      </w:pPr>
      <w:r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02CF2DE5" w14:textId="2C8789DA" w:rsidR="008E514A" w:rsidRPr="006C768A" w:rsidRDefault="00AC209C" w:rsidP="00717184">
      <w:pPr>
        <w:pStyle w:val="Heading1"/>
        <w:numPr>
          <w:ilvl w:val="0"/>
          <w:numId w:val="2"/>
        </w:numPr>
        <w:tabs>
          <w:tab w:val="left" w:pos="450"/>
        </w:tabs>
        <w:spacing w:line="360" w:lineRule="auto"/>
        <w:ind w:left="450"/>
        <w:jc w:val="both"/>
        <w:rPr>
          <w:szCs w:val="22"/>
        </w:rPr>
      </w:pPr>
      <w:bookmarkStart w:id="18" w:name="_Toc204920793"/>
      <w:r w:rsidRPr="006C768A">
        <w:rPr>
          <w:szCs w:val="22"/>
        </w:rPr>
        <w:lastRenderedPageBreak/>
        <w:t xml:space="preserve">Statement </w:t>
      </w:r>
      <w:r w:rsidR="00192796" w:rsidRPr="006C768A">
        <w:rPr>
          <w:szCs w:val="22"/>
        </w:rPr>
        <w:t>of</w:t>
      </w:r>
      <w:r w:rsidRPr="006C768A">
        <w:rPr>
          <w:szCs w:val="22"/>
        </w:rPr>
        <w:t xml:space="preserve"> Cash Flows</w:t>
      </w:r>
      <w:bookmarkStart w:id="19" w:name="_Toc514770780"/>
      <w:bookmarkStart w:id="20" w:name="_Toc74172899"/>
      <w:r w:rsidRPr="006C768A">
        <w:rPr>
          <w:szCs w:val="22"/>
        </w:rPr>
        <w:t xml:space="preserve"> </w:t>
      </w:r>
      <w:r w:rsidR="00B923A5" w:rsidRPr="006C768A">
        <w:rPr>
          <w:szCs w:val="22"/>
        </w:rPr>
        <w:t xml:space="preserve">for the </w:t>
      </w:r>
      <w:r w:rsidR="00FD3F6C" w:rsidRPr="006C768A">
        <w:rPr>
          <w:szCs w:val="22"/>
        </w:rPr>
        <w:t>Period</w:t>
      </w:r>
      <w:r w:rsidR="00B923A5" w:rsidRPr="006C768A">
        <w:rPr>
          <w:szCs w:val="22"/>
        </w:rPr>
        <w:t xml:space="preserve"> e</w:t>
      </w:r>
      <w:r w:rsidRPr="006C768A">
        <w:rPr>
          <w:szCs w:val="22"/>
        </w:rPr>
        <w:t xml:space="preserve">nded </w:t>
      </w:r>
      <w:r w:rsidR="00892B9D">
        <w:rPr>
          <w:szCs w:val="22"/>
        </w:rPr>
        <w:t>June</w:t>
      </w:r>
      <w:r w:rsidR="00062329">
        <w:rPr>
          <w:szCs w:val="22"/>
        </w:rPr>
        <w:t xml:space="preserve"> </w:t>
      </w:r>
      <w:r w:rsidR="00A87A93" w:rsidRPr="006C768A">
        <w:rPr>
          <w:szCs w:val="22"/>
        </w:rPr>
        <w:t>3</w:t>
      </w:r>
      <w:r w:rsidR="00892B9D">
        <w:rPr>
          <w:szCs w:val="22"/>
        </w:rPr>
        <w:t>0,</w:t>
      </w:r>
      <w:r w:rsidRPr="006C768A">
        <w:rPr>
          <w:szCs w:val="22"/>
        </w:rPr>
        <w:t xml:space="preserve"> </w:t>
      </w:r>
      <w:bookmarkEnd w:id="19"/>
      <w:r w:rsidRPr="006C768A">
        <w:rPr>
          <w:szCs w:val="22"/>
        </w:rPr>
        <w:t>20</w:t>
      </w:r>
      <w:bookmarkEnd w:id="20"/>
      <w:r w:rsidR="00A87A93" w:rsidRPr="006C768A">
        <w:rPr>
          <w:szCs w:val="22"/>
        </w:rPr>
        <w:t>2</w:t>
      </w:r>
      <w:r w:rsidR="005165D3">
        <w:rPr>
          <w:szCs w:val="22"/>
        </w:rPr>
        <w:t>5</w:t>
      </w:r>
      <w:bookmarkEnd w:id="18"/>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383"/>
        <w:gridCol w:w="2496"/>
      </w:tblGrid>
      <w:tr w:rsidR="003B1F41" w:rsidRPr="006C768A" w14:paraId="254C9878" w14:textId="77777777" w:rsidTr="00D91C1C">
        <w:trPr>
          <w:trHeight w:val="397"/>
          <w:tblHeader/>
        </w:trPr>
        <w:tc>
          <w:tcPr>
            <w:tcW w:w="2989" w:type="pct"/>
            <w:shd w:val="clear" w:color="auto" w:fill="0070C0"/>
            <w:noWrap/>
            <w:vAlign w:val="center"/>
            <w:hideMark/>
          </w:tcPr>
          <w:p w14:paraId="61205619" w14:textId="362A7F52" w:rsidR="003B1F41" w:rsidRPr="006C768A" w:rsidRDefault="003D4B37" w:rsidP="00953054">
            <w:pPr>
              <w:autoSpaceDE/>
              <w:autoSpaceDN/>
              <w:spacing w:line="276" w:lineRule="auto"/>
              <w:jc w:val="both"/>
              <w:rPr>
                <w:b/>
                <w:bCs/>
                <w:szCs w:val="22"/>
                <w:lang w:val="en-US"/>
              </w:rPr>
            </w:pPr>
            <w:r w:rsidRPr="006C768A">
              <w:rPr>
                <w:b/>
                <w:bCs/>
                <w:szCs w:val="22"/>
                <w:lang w:val="en-US"/>
              </w:rPr>
              <w:t>Description</w:t>
            </w:r>
          </w:p>
        </w:tc>
        <w:tc>
          <w:tcPr>
            <w:tcW w:w="717" w:type="pct"/>
            <w:shd w:val="clear" w:color="auto" w:fill="0070C0"/>
            <w:noWrap/>
            <w:vAlign w:val="center"/>
            <w:hideMark/>
          </w:tcPr>
          <w:p w14:paraId="3093E7DC" w14:textId="321857E0" w:rsidR="003B1F41" w:rsidRPr="006C768A" w:rsidRDefault="0067736A" w:rsidP="0067736A">
            <w:pPr>
              <w:autoSpaceDE/>
              <w:autoSpaceDN/>
              <w:spacing w:line="276" w:lineRule="auto"/>
              <w:jc w:val="center"/>
              <w:rPr>
                <w:szCs w:val="22"/>
                <w:lang w:val="en-US"/>
              </w:rPr>
            </w:pPr>
            <w:r w:rsidRPr="006C768A">
              <w:rPr>
                <w:b/>
                <w:bCs/>
                <w:szCs w:val="22"/>
                <w:lang w:val="en-US"/>
              </w:rPr>
              <w:t>Notes</w:t>
            </w:r>
          </w:p>
        </w:tc>
        <w:tc>
          <w:tcPr>
            <w:tcW w:w="1294" w:type="pct"/>
            <w:shd w:val="clear" w:color="auto" w:fill="0070C0"/>
            <w:vAlign w:val="center"/>
          </w:tcPr>
          <w:p w14:paraId="0ED63940" w14:textId="77777777" w:rsidR="008518C1" w:rsidRPr="00ED21C2" w:rsidRDefault="008518C1" w:rsidP="008518C1">
            <w:pPr>
              <w:autoSpaceDE/>
              <w:autoSpaceDN/>
              <w:spacing w:line="276" w:lineRule="auto"/>
              <w:jc w:val="center"/>
              <w:rPr>
                <w:b/>
                <w:color w:val="000000"/>
                <w:lang w:val="en-US"/>
              </w:rPr>
            </w:pPr>
            <w:r w:rsidRPr="00ED21C2">
              <w:rPr>
                <w:b/>
                <w:color w:val="000000"/>
                <w:lang w:val="en-US"/>
              </w:rPr>
              <w:t xml:space="preserve">Period ended </w:t>
            </w:r>
          </w:p>
          <w:p w14:paraId="3532A72F" w14:textId="65F550C1" w:rsidR="003B1F41" w:rsidRPr="006C768A" w:rsidRDefault="00892B9D" w:rsidP="008518C1">
            <w:pPr>
              <w:autoSpaceDE/>
              <w:autoSpaceDN/>
              <w:spacing w:line="276" w:lineRule="auto"/>
              <w:jc w:val="center"/>
              <w:rPr>
                <w:b/>
                <w:i/>
                <w:iCs/>
                <w:szCs w:val="22"/>
                <w:lang w:val="en-US"/>
              </w:rPr>
            </w:pPr>
            <w:r>
              <w:rPr>
                <w:b/>
                <w:color w:val="000000"/>
                <w:lang w:val="en-US"/>
              </w:rPr>
              <w:t>June</w:t>
            </w:r>
            <w:r w:rsidR="008518C1" w:rsidRPr="00ED21C2">
              <w:rPr>
                <w:b/>
                <w:color w:val="000000"/>
                <w:lang w:val="en-US"/>
              </w:rPr>
              <w:t xml:space="preserve"> 3</w:t>
            </w:r>
            <w:r>
              <w:rPr>
                <w:b/>
                <w:color w:val="000000"/>
                <w:lang w:val="en-US"/>
              </w:rPr>
              <w:t>0</w:t>
            </w:r>
            <w:r w:rsidR="008518C1" w:rsidRPr="00ED21C2">
              <w:rPr>
                <w:b/>
                <w:color w:val="000000"/>
                <w:lang w:val="en-US"/>
              </w:rPr>
              <w:t>,202</w:t>
            </w:r>
            <w:r w:rsidR="005165D3" w:rsidRPr="00ED21C2">
              <w:rPr>
                <w:b/>
                <w:color w:val="000000"/>
                <w:lang w:val="en-US"/>
              </w:rPr>
              <w:t>5</w:t>
            </w:r>
          </w:p>
        </w:tc>
      </w:tr>
      <w:tr w:rsidR="003B1F41" w:rsidRPr="006C768A" w14:paraId="10D823EC" w14:textId="77777777" w:rsidTr="00D91C1C">
        <w:trPr>
          <w:trHeight w:val="397"/>
          <w:tblHeader/>
        </w:trPr>
        <w:tc>
          <w:tcPr>
            <w:tcW w:w="2989" w:type="pct"/>
            <w:shd w:val="clear" w:color="auto" w:fill="0070C0"/>
            <w:noWrap/>
            <w:vAlign w:val="center"/>
            <w:hideMark/>
          </w:tcPr>
          <w:p w14:paraId="06820917" w14:textId="77777777" w:rsidR="003B1F41" w:rsidRPr="006C768A" w:rsidRDefault="003B1F41" w:rsidP="00953054">
            <w:pPr>
              <w:autoSpaceDE/>
              <w:autoSpaceDN/>
              <w:spacing w:line="276" w:lineRule="auto"/>
              <w:jc w:val="both"/>
              <w:rPr>
                <w:b/>
                <w:bCs/>
                <w:szCs w:val="22"/>
                <w:lang w:val="en-US"/>
              </w:rPr>
            </w:pPr>
          </w:p>
        </w:tc>
        <w:tc>
          <w:tcPr>
            <w:tcW w:w="717" w:type="pct"/>
            <w:shd w:val="clear" w:color="auto" w:fill="0070C0"/>
            <w:noWrap/>
            <w:vAlign w:val="center"/>
            <w:hideMark/>
          </w:tcPr>
          <w:p w14:paraId="45A3747F" w14:textId="1176A855" w:rsidR="003B1F41" w:rsidRPr="006C768A" w:rsidRDefault="003B1F41" w:rsidP="0067736A">
            <w:pPr>
              <w:autoSpaceDE/>
              <w:autoSpaceDN/>
              <w:spacing w:line="276" w:lineRule="auto"/>
              <w:jc w:val="center"/>
              <w:rPr>
                <w:b/>
                <w:bCs/>
                <w:szCs w:val="22"/>
                <w:lang w:val="en-US"/>
              </w:rPr>
            </w:pPr>
          </w:p>
        </w:tc>
        <w:tc>
          <w:tcPr>
            <w:tcW w:w="1294" w:type="pct"/>
            <w:shd w:val="clear" w:color="auto" w:fill="0070C0"/>
            <w:vAlign w:val="center"/>
          </w:tcPr>
          <w:p w14:paraId="2AB90E5F" w14:textId="7EB1DACB" w:rsidR="003B1F41" w:rsidRPr="006C768A" w:rsidRDefault="0067736A" w:rsidP="0067736A">
            <w:pPr>
              <w:autoSpaceDE/>
              <w:autoSpaceDN/>
              <w:spacing w:line="276" w:lineRule="auto"/>
              <w:jc w:val="center"/>
              <w:rPr>
                <w:b/>
                <w:szCs w:val="22"/>
                <w:lang w:val="en-US"/>
              </w:rPr>
            </w:pPr>
            <w:r w:rsidRPr="006C768A">
              <w:rPr>
                <w:b/>
                <w:szCs w:val="22"/>
                <w:lang w:val="en-US"/>
              </w:rPr>
              <w:t>Kshs</w:t>
            </w:r>
          </w:p>
        </w:tc>
      </w:tr>
      <w:tr w:rsidR="003B1F41" w:rsidRPr="006C768A" w14:paraId="51D1784E" w14:textId="77777777" w:rsidTr="00D91C1C">
        <w:trPr>
          <w:trHeight w:val="397"/>
        </w:trPr>
        <w:tc>
          <w:tcPr>
            <w:tcW w:w="2989" w:type="pct"/>
            <w:shd w:val="clear" w:color="auto" w:fill="auto"/>
            <w:noWrap/>
            <w:vAlign w:val="center"/>
            <w:hideMark/>
          </w:tcPr>
          <w:p w14:paraId="4EE6C031"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Cash</w:t>
            </w:r>
            <w:r w:rsidRPr="006C768A">
              <w:rPr>
                <w:szCs w:val="22"/>
                <w:lang w:val="en-US"/>
              </w:rPr>
              <w:t xml:space="preserve"> </w:t>
            </w:r>
            <w:r w:rsidRPr="006C768A">
              <w:rPr>
                <w:b/>
                <w:bCs/>
                <w:szCs w:val="22"/>
                <w:lang w:val="en-US"/>
              </w:rPr>
              <w:t>flows</w:t>
            </w:r>
            <w:r w:rsidRPr="006C768A">
              <w:rPr>
                <w:szCs w:val="22"/>
                <w:lang w:val="en-US"/>
              </w:rPr>
              <w:t xml:space="preserve"> </w:t>
            </w:r>
            <w:r w:rsidRPr="006C768A">
              <w:rPr>
                <w:b/>
                <w:bCs/>
                <w:szCs w:val="22"/>
                <w:lang w:val="en-US"/>
              </w:rPr>
              <w:t>from</w:t>
            </w:r>
            <w:r w:rsidRPr="006C768A">
              <w:rPr>
                <w:szCs w:val="22"/>
                <w:lang w:val="en-US"/>
              </w:rPr>
              <w:t xml:space="preserve"> </w:t>
            </w:r>
            <w:r w:rsidRPr="006C768A">
              <w:rPr>
                <w:b/>
                <w:bCs/>
                <w:szCs w:val="22"/>
                <w:lang w:val="en-US"/>
              </w:rPr>
              <w:t>operating</w:t>
            </w:r>
            <w:r w:rsidRPr="006C768A">
              <w:rPr>
                <w:szCs w:val="22"/>
                <w:lang w:val="en-US"/>
              </w:rPr>
              <w:t xml:space="preserve"> </w:t>
            </w:r>
            <w:r w:rsidRPr="006C768A">
              <w:rPr>
                <w:b/>
                <w:bCs/>
                <w:szCs w:val="22"/>
                <w:lang w:val="en-US"/>
              </w:rPr>
              <w:t>activities</w:t>
            </w:r>
          </w:p>
        </w:tc>
        <w:tc>
          <w:tcPr>
            <w:tcW w:w="717" w:type="pct"/>
            <w:shd w:val="clear" w:color="auto" w:fill="auto"/>
            <w:noWrap/>
            <w:vAlign w:val="center"/>
            <w:hideMark/>
          </w:tcPr>
          <w:p w14:paraId="0567FF2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1B35AFA" w14:textId="77777777" w:rsidR="003B1F41" w:rsidRPr="006C768A" w:rsidRDefault="003B1F41" w:rsidP="0067736A">
            <w:pPr>
              <w:autoSpaceDE/>
              <w:autoSpaceDN/>
              <w:spacing w:line="276" w:lineRule="auto"/>
              <w:jc w:val="center"/>
              <w:rPr>
                <w:szCs w:val="22"/>
                <w:lang w:val="en-US"/>
              </w:rPr>
            </w:pPr>
          </w:p>
        </w:tc>
      </w:tr>
      <w:tr w:rsidR="003B1F41" w:rsidRPr="006C768A" w14:paraId="68CA6BD9" w14:textId="77777777" w:rsidTr="00D91C1C">
        <w:trPr>
          <w:trHeight w:val="397"/>
        </w:trPr>
        <w:tc>
          <w:tcPr>
            <w:tcW w:w="2989" w:type="pct"/>
            <w:shd w:val="clear" w:color="auto" w:fill="auto"/>
            <w:noWrap/>
            <w:vAlign w:val="center"/>
            <w:hideMark/>
          </w:tcPr>
          <w:p w14:paraId="6C011702"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Receipts</w:t>
            </w:r>
          </w:p>
        </w:tc>
        <w:tc>
          <w:tcPr>
            <w:tcW w:w="717" w:type="pct"/>
            <w:shd w:val="clear" w:color="auto" w:fill="auto"/>
            <w:noWrap/>
            <w:vAlign w:val="center"/>
            <w:hideMark/>
          </w:tcPr>
          <w:p w14:paraId="00DC9D4B"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A8AF993" w14:textId="77777777" w:rsidR="003B1F41" w:rsidRPr="006C768A" w:rsidRDefault="003B1F41" w:rsidP="0067736A">
            <w:pPr>
              <w:autoSpaceDE/>
              <w:autoSpaceDN/>
              <w:spacing w:line="276" w:lineRule="auto"/>
              <w:jc w:val="center"/>
              <w:rPr>
                <w:szCs w:val="22"/>
                <w:lang w:val="en-US"/>
              </w:rPr>
            </w:pPr>
          </w:p>
        </w:tc>
      </w:tr>
      <w:tr w:rsidR="003B1F41" w:rsidRPr="006C768A" w14:paraId="49725CC6" w14:textId="77777777" w:rsidTr="00D91C1C">
        <w:trPr>
          <w:trHeight w:val="397"/>
        </w:trPr>
        <w:tc>
          <w:tcPr>
            <w:tcW w:w="2989" w:type="pct"/>
            <w:shd w:val="clear" w:color="auto" w:fill="auto"/>
            <w:noWrap/>
            <w:vAlign w:val="center"/>
          </w:tcPr>
          <w:p w14:paraId="38983FF5" w14:textId="77777777" w:rsidR="003B1F41" w:rsidRPr="006C768A" w:rsidRDefault="003B1F41" w:rsidP="00953054">
            <w:pPr>
              <w:autoSpaceDE/>
              <w:autoSpaceDN/>
              <w:spacing w:line="276" w:lineRule="auto"/>
              <w:jc w:val="both"/>
              <w:rPr>
                <w:szCs w:val="22"/>
                <w:lang w:val="en-US"/>
              </w:rPr>
            </w:pPr>
            <w:r w:rsidRPr="006C768A">
              <w:rPr>
                <w:szCs w:val="22"/>
                <w:lang w:val="en-US"/>
              </w:rPr>
              <w:t>Transfers from CRF</w:t>
            </w:r>
          </w:p>
        </w:tc>
        <w:tc>
          <w:tcPr>
            <w:tcW w:w="717" w:type="pct"/>
            <w:shd w:val="clear" w:color="auto" w:fill="auto"/>
            <w:noWrap/>
            <w:vAlign w:val="center"/>
          </w:tcPr>
          <w:p w14:paraId="43DA6D2D" w14:textId="2F70D424" w:rsidR="003B1F41" w:rsidRPr="006C768A" w:rsidRDefault="00DC2C25" w:rsidP="0067736A">
            <w:pPr>
              <w:autoSpaceDE/>
              <w:autoSpaceDN/>
              <w:spacing w:line="276" w:lineRule="auto"/>
              <w:jc w:val="center"/>
              <w:rPr>
                <w:szCs w:val="22"/>
                <w:lang w:val="en-US"/>
              </w:rPr>
            </w:pPr>
            <w:r w:rsidRPr="00DC2C25">
              <w:rPr>
                <w:szCs w:val="22"/>
                <w:lang w:val="en-US"/>
              </w:rPr>
              <w:t>5</w:t>
            </w:r>
          </w:p>
        </w:tc>
        <w:tc>
          <w:tcPr>
            <w:tcW w:w="1294" w:type="pct"/>
            <w:vAlign w:val="center"/>
          </w:tcPr>
          <w:p w14:paraId="2D9B22A7" w14:textId="700FD0CC" w:rsidR="003B1F41" w:rsidRPr="006C768A" w:rsidRDefault="00892B9D" w:rsidP="0067736A">
            <w:pPr>
              <w:autoSpaceDE/>
              <w:autoSpaceDN/>
              <w:spacing w:line="276" w:lineRule="auto"/>
              <w:jc w:val="center"/>
              <w:rPr>
                <w:szCs w:val="22"/>
                <w:lang w:val="en-US"/>
              </w:rPr>
            </w:pPr>
            <w:r w:rsidRPr="00892B9D">
              <w:rPr>
                <w:szCs w:val="22"/>
                <w:lang w:val="en-US"/>
              </w:rPr>
              <w:t>7,427,622,411</w:t>
            </w:r>
          </w:p>
        </w:tc>
      </w:tr>
      <w:tr w:rsidR="003B1F41" w:rsidRPr="006C768A" w14:paraId="61F7FB42" w14:textId="77777777" w:rsidTr="00D91C1C">
        <w:trPr>
          <w:trHeight w:val="397"/>
        </w:trPr>
        <w:tc>
          <w:tcPr>
            <w:tcW w:w="2989" w:type="pct"/>
            <w:shd w:val="clear" w:color="auto" w:fill="auto"/>
            <w:noWrap/>
            <w:vAlign w:val="center"/>
          </w:tcPr>
          <w:p w14:paraId="435DEA33" w14:textId="77777777" w:rsidR="003B1F41" w:rsidRPr="006C768A" w:rsidRDefault="003B1F41" w:rsidP="00953054">
            <w:pPr>
              <w:autoSpaceDE/>
              <w:autoSpaceDN/>
              <w:spacing w:line="276" w:lineRule="auto"/>
              <w:jc w:val="both"/>
              <w:rPr>
                <w:szCs w:val="22"/>
                <w:lang w:val="en-US"/>
              </w:rPr>
            </w:pPr>
            <w:r w:rsidRPr="006C768A">
              <w:rPr>
                <w:szCs w:val="22"/>
                <w:lang w:val="en-US"/>
              </w:rPr>
              <w:t>Miscellaneous Revenue</w:t>
            </w:r>
          </w:p>
        </w:tc>
        <w:tc>
          <w:tcPr>
            <w:tcW w:w="717" w:type="pct"/>
            <w:shd w:val="clear" w:color="auto" w:fill="auto"/>
            <w:noWrap/>
            <w:vAlign w:val="center"/>
          </w:tcPr>
          <w:p w14:paraId="04EE914E" w14:textId="16872D44" w:rsidR="003B1F41" w:rsidRPr="006C768A" w:rsidRDefault="00DC2C25" w:rsidP="0067736A">
            <w:pPr>
              <w:autoSpaceDE/>
              <w:autoSpaceDN/>
              <w:spacing w:line="276" w:lineRule="auto"/>
              <w:jc w:val="center"/>
              <w:rPr>
                <w:szCs w:val="22"/>
                <w:lang w:val="en-US"/>
              </w:rPr>
            </w:pPr>
            <w:r>
              <w:rPr>
                <w:szCs w:val="22"/>
                <w:lang w:val="en-US"/>
              </w:rPr>
              <w:t>6</w:t>
            </w:r>
          </w:p>
        </w:tc>
        <w:tc>
          <w:tcPr>
            <w:tcW w:w="1294" w:type="pct"/>
            <w:vAlign w:val="center"/>
          </w:tcPr>
          <w:p w14:paraId="4F490A98" w14:textId="4FB0FC4B"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4AC2EA00" w14:textId="77777777" w:rsidTr="00D91C1C">
        <w:trPr>
          <w:trHeight w:val="397"/>
        </w:trPr>
        <w:tc>
          <w:tcPr>
            <w:tcW w:w="2989" w:type="pct"/>
            <w:shd w:val="clear" w:color="auto" w:fill="auto"/>
            <w:noWrap/>
            <w:vAlign w:val="center"/>
          </w:tcPr>
          <w:p w14:paraId="016F0ED6" w14:textId="77777777" w:rsidR="003B1F41" w:rsidRPr="006C768A" w:rsidRDefault="003B1F41" w:rsidP="00953054">
            <w:pPr>
              <w:autoSpaceDE/>
              <w:autoSpaceDN/>
              <w:spacing w:line="276" w:lineRule="auto"/>
              <w:jc w:val="both"/>
              <w:rPr>
                <w:szCs w:val="22"/>
                <w:lang w:val="en-US"/>
              </w:rPr>
            </w:pPr>
            <w:r w:rsidRPr="006C768A">
              <w:rPr>
                <w:szCs w:val="22"/>
                <w:lang w:val="en-US"/>
              </w:rPr>
              <w:t>Other income</w:t>
            </w:r>
          </w:p>
        </w:tc>
        <w:tc>
          <w:tcPr>
            <w:tcW w:w="717" w:type="pct"/>
            <w:shd w:val="clear" w:color="auto" w:fill="auto"/>
            <w:noWrap/>
            <w:vAlign w:val="center"/>
          </w:tcPr>
          <w:p w14:paraId="1C98E4E3" w14:textId="1398CA63" w:rsidR="003B1F41" w:rsidRPr="006C768A" w:rsidRDefault="00A74E95" w:rsidP="0067736A">
            <w:pPr>
              <w:autoSpaceDE/>
              <w:autoSpaceDN/>
              <w:spacing w:line="276" w:lineRule="auto"/>
              <w:jc w:val="center"/>
              <w:rPr>
                <w:szCs w:val="22"/>
                <w:lang w:val="en-US"/>
              </w:rPr>
            </w:pPr>
            <w:r>
              <w:rPr>
                <w:szCs w:val="22"/>
                <w:lang w:val="en-US"/>
              </w:rPr>
              <w:t>7</w:t>
            </w:r>
          </w:p>
        </w:tc>
        <w:tc>
          <w:tcPr>
            <w:tcW w:w="1294" w:type="pct"/>
            <w:vAlign w:val="center"/>
          </w:tcPr>
          <w:p w14:paraId="30919456" w14:textId="6CCCBC29" w:rsidR="003B1F41" w:rsidRPr="006C768A" w:rsidRDefault="00762CAE" w:rsidP="0067736A">
            <w:pPr>
              <w:autoSpaceDE/>
              <w:autoSpaceDN/>
              <w:spacing w:line="276" w:lineRule="auto"/>
              <w:jc w:val="center"/>
              <w:rPr>
                <w:szCs w:val="22"/>
                <w:lang w:val="en-US"/>
              </w:rPr>
            </w:pPr>
            <w:r>
              <w:rPr>
                <w:szCs w:val="22"/>
                <w:lang w:val="en-US"/>
              </w:rPr>
              <w:t xml:space="preserve"> -</w:t>
            </w:r>
          </w:p>
        </w:tc>
      </w:tr>
      <w:tr w:rsidR="003B1F41" w:rsidRPr="006C768A" w14:paraId="78AD51F4" w14:textId="77777777" w:rsidTr="00D91C1C">
        <w:trPr>
          <w:trHeight w:val="397"/>
        </w:trPr>
        <w:tc>
          <w:tcPr>
            <w:tcW w:w="2989" w:type="pct"/>
            <w:shd w:val="clear" w:color="auto" w:fill="auto"/>
            <w:noWrap/>
            <w:vAlign w:val="center"/>
            <w:hideMark/>
          </w:tcPr>
          <w:p w14:paraId="3297D446" w14:textId="77777777" w:rsidR="003B1F41" w:rsidRPr="006C768A" w:rsidRDefault="003B1F41" w:rsidP="00953054">
            <w:pPr>
              <w:autoSpaceDE/>
              <w:autoSpaceDN/>
              <w:spacing w:line="276" w:lineRule="auto"/>
              <w:jc w:val="both"/>
              <w:rPr>
                <w:szCs w:val="22"/>
                <w:lang w:val="en-US"/>
              </w:rPr>
            </w:pPr>
            <w:r w:rsidRPr="006C768A">
              <w:rPr>
                <w:b/>
                <w:bCs/>
                <w:szCs w:val="22"/>
                <w:lang w:val="en-US"/>
              </w:rPr>
              <w:t>Total receipts</w:t>
            </w:r>
          </w:p>
        </w:tc>
        <w:tc>
          <w:tcPr>
            <w:tcW w:w="717" w:type="pct"/>
            <w:shd w:val="clear" w:color="auto" w:fill="auto"/>
            <w:noWrap/>
            <w:vAlign w:val="center"/>
            <w:hideMark/>
          </w:tcPr>
          <w:p w14:paraId="05B745D8"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2FF1CB9" w14:textId="3F315D71" w:rsidR="003B1F41" w:rsidRPr="006C768A" w:rsidRDefault="00892B9D" w:rsidP="0067736A">
            <w:pPr>
              <w:autoSpaceDE/>
              <w:autoSpaceDN/>
              <w:spacing w:line="276" w:lineRule="auto"/>
              <w:jc w:val="center"/>
              <w:rPr>
                <w:b/>
                <w:bCs/>
                <w:szCs w:val="22"/>
                <w:lang w:val="en-US"/>
              </w:rPr>
            </w:pPr>
            <w:r w:rsidRPr="00892B9D">
              <w:rPr>
                <w:b/>
                <w:bCs/>
                <w:szCs w:val="22"/>
                <w:lang w:val="en-US"/>
              </w:rPr>
              <w:t>7,427,622,411</w:t>
            </w:r>
          </w:p>
        </w:tc>
      </w:tr>
      <w:tr w:rsidR="003B1F41" w:rsidRPr="006C768A" w14:paraId="2A256766" w14:textId="77777777" w:rsidTr="00D91C1C">
        <w:trPr>
          <w:trHeight w:val="397"/>
        </w:trPr>
        <w:tc>
          <w:tcPr>
            <w:tcW w:w="2989" w:type="pct"/>
            <w:shd w:val="clear" w:color="auto" w:fill="auto"/>
            <w:noWrap/>
            <w:vAlign w:val="center"/>
            <w:hideMark/>
          </w:tcPr>
          <w:p w14:paraId="2C2DF9A6"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Payments</w:t>
            </w:r>
          </w:p>
        </w:tc>
        <w:tc>
          <w:tcPr>
            <w:tcW w:w="717" w:type="pct"/>
            <w:shd w:val="clear" w:color="auto" w:fill="auto"/>
            <w:noWrap/>
            <w:vAlign w:val="center"/>
            <w:hideMark/>
          </w:tcPr>
          <w:p w14:paraId="7ACF207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71D0975" w14:textId="77777777" w:rsidR="003B1F41" w:rsidRPr="006C768A" w:rsidRDefault="003B1F41" w:rsidP="0067736A">
            <w:pPr>
              <w:autoSpaceDE/>
              <w:autoSpaceDN/>
              <w:spacing w:line="276" w:lineRule="auto"/>
              <w:jc w:val="center"/>
              <w:rPr>
                <w:szCs w:val="22"/>
                <w:lang w:val="en-US"/>
              </w:rPr>
            </w:pPr>
          </w:p>
        </w:tc>
      </w:tr>
      <w:tr w:rsidR="00892B9D" w:rsidRPr="006C768A" w14:paraId="5EB1DF6D" w14:textId="77777777" w:rsidTr="00206F40">
        <w:trPr>
          <w:trHeight w:val="397"/>
        </w:trPr>
        <w:tc>
          <w:tcPr>
            <w:tcW w:w="2989" w:type="pct"/>
            <w:shd w:val="clear" w:color="auto" w:fill="auto"/>
            <w:noWrap/>
            <w:vAlign w:val="center"/>
          </w:tcPr>
          <w:p w14:paraId="77FC7E3B" w14:textId="77777777" w:rsidR="00892B9D" w:rsidRPr="006C768A" w:rsidRDefault="00892B9D" w:rsidP="00892B9D">
            <w:pPr>
              <w:autoSpaceDE/>
              <w:autoSpaceDN/>
              <w:spacing w:line="276" w:lineRule="auto"/>
              <w:jc w:val="both"/>
              <w:rPr>
                <w:szCs w:val="22"/>
                <w:lang w:val="en-US"/>
              </w:rPr>
            </w:pPr>
            <w:r w:rsidRPr="006C768A">
              <w:rPr>
                <w:szCs w:val="22"/>
                <w:lang w:val="en-US"/>
              </w:rPr>
              <w:t>Employee costs</w:t>
            </w:r>
          </w:p>
        </w:tc>
        <w:tc>
          <w:tcPr>
            <w:tcW w:w="717" w:type="pct"/>
            <w:shd w:val="clear" w:color="auto" w:fill="auto"/>
            <w:noWrap/>
            <w:vAlign w:val="center"/>
          </w:tcPr>
          <w:p w14:paraId="2C8396E5" w14:textId="72676A62" w:rsidR="00892B9D" w:rsidRPr="006C768A" w:rsidRDefault="00892B9D" w:rsidP="00892B9D">
            <w:pPr>
              <w:autoSpaceDE/>
              <w:autoSpaceDN/>
              <w:spacing w:line="276" w:lineRule="auto"/>
              <w:jc w:val="center"/>
              <w:rPr>
                <w:szCs w:val="22"/>
                <w:lang w:val="en-US"/>
              </w:rPr>
            </w:pPr>
            <w:r>
              <w:rPr>
                <w:szCs w:val="22"/>
                <w:lang w:val="en-US"/>
              </w:rPr>
              <w:t>8</w:t>
            </w:r>
          </w:p>
        </w:tc>
        <w:tc>
          <w:tcPr>
            <w:tcW w:w="1294" w:type="pct"/>
          </w:tcPr>
          <w:p w14:paraId="4F40939A" w14:textId="34A88C21" w:rsidR="00892B9D" w:rsidRPr="006C768A" w:rsidRDefault="00892B9D" w:rsidP="00892B9D">
            <w:pPr>
              <w:autoSpaceDE/>
              <w:autoSpaceDN/>
              <w:spacing w:line="276" w:lineRule="auto"/>
              <w:jc w:val="center"/>
              <w:rPr>
                <w:szCs w:val="22"/>
                <w:lang w:val="en-US"/>
              </w:rPr>
            </w:pPr>
            <w:r w:rsidRPr="00FE1D57">
              <w:t xml:space="preserve"> 3,653,972,362 </w:t>
            </w:r>
          </w:p>
        </w:tc>
      </w:tr>
      <w:tr w:rsidR="00892B9D" w:rsidRPr="006C768A" w14:paraId="45852A6C" w14:textId="77777777" w:rsidTr="00206F40">
        <w:trPr>
          <w:trHeight w:val="397"/>
        </w:trPr>
        <w:tc>
          <w:tcPr>
            <w:tcW w:w="2989" w:type="pct"/>
            <w:shd w:val="clear" w:color="auto" w:fill="auto"/>
            <w:noWrap/>
            <w:vAlign w:val="center"/>
          </w:tcPr>
          <w:p w14:paraId="68D52ED7" w14:textId="77777777" w:rsidR="00892B9D" w:rsidRPr="006C768A" w:rsidRDefault="00892B9D" w:rsidP="00892B9D">
            <w:pPr>
              <w:autoSpaceDE/>
              <w:autoSpaceDN/>
              <w:spacing w:line="276" w:lineRule="auto"/>
              <w:jc w:val="both"/>
              <w:rPr>
                <w:szCs w:val="22"/>
                <w:lang w:val="en-US"/>
              </w:rPr>
            </w:pPr>
            <w:r w:rsidRPr="006C768A">
              <w:rPr>
                <w:szCs w:val="22"/>
                <w:lang w:val="en-US"/>
              </w:rPr>
              <w:t>Use of goods and services</w:t>
            </w:r>
          </w:p>
        </w:tc>
        <w:tc>
          <w:tcPr>
            <w:tcW w:w="717" w:type="pct"/>
            <w:shd w:val="clear" w:color="auto" w:fill="auto"/>
            <w:noWrap/>
            <w:vAlign w:val="center"/>
          </w:tcPr>
          <w:p w14:paraId="5572CA91" w14:textId="4E6CCE6A" w:rsidR="00892B9D" w:rsidRPr="006C768A" w:rsidRDefault="00892B9D" w:rsidP="00892B9D">
            <w:pPr>
              <w:autoSpaceDE/>
              <w:autoSpaceDN/>
              <w:spacing w:line="276" w:lineRule="auto"/>
              <w:jc w:val="center"/>
              <w:rPr>
                <w:szCs w:val="22"/>
                <w:lang w:val="en-US"/>
              </w:rPr>
            </w:pPr>
            <w:r>
              <w:rPr>
                <w:szCs w:val="22"/>
                <w:lang w:val="en-US"/>
              </w:rPr>
              <w:t>9</w:t>
            </w:r>
          </w:p>
        </w:tc>
        <w:tc>
          <w:tcPr>
            <w:tcW w:w="1294" w:type="pct"/>
          </w:tcPr>
          <w:p w14:paraId="2FD1FC10" w14:textId="7258AC62" w:rsidR="00892B9D" w:rsidRPr="006C768A" w:rsidRDefault="005577F4" w:rsidP="00892B9D">
            <w:pPr>
              <w:autoSpaceDE/>
              <w:autoSpaceDN/>
              <w:spacing w:line="276" w:lineRule="auto"/>
              <w:jc w:val="center"/>
              <w:rPr>
                <w:szCs w:val="22"/>
                <w:lang w:val="en-US"/>
              </w:rPr>
            </w:pPr>
            <w:r w:rsidRPr="005577F4">
              <w:t>1,458,927,012</w:t>
            </w:r>
          </w:p>
        </w:tc>
      </w:tr>
      <w:tr w:rsidR="003B1F41" w:rsidRPr="006C768A" w14:paraId="29C4358C" w14:textId="77777777" w:rsidTr="00D91C1C">
        <w:trPr>
          <w:trHeight w:val="397"/>
        </w:trPr>
        <w:tc>
          <w:tcPr>
            <w:tcW w:w="2989" w:type="pct"/>
            <w:shd w:val="clear" w:color="auto" w:fill="auto"/>
            <w:noWrap/>
            <w:vAlign w:val="center"/>
          </w:tcPr>
          <w:p w14:paraId="20B95B2F" w14:textId="77777777" w:rsidR="003B1F41" w:rsidRPr="006C768A" w:rsidRDefault="003B1F41" w:rsidP="00953054">
            <w:pPr>
              <w:autoSpaceDE/>
              <w:autoSpaceDN/>
              <w:spacing w:line="276" w:lineRule="auto"/>
              <w:jc w:val="both"/>
              <w:rPr>
                <w:szCs w:val="22"/>
                <w:lang w:val="en-US"/>
              </w:rPr>
            </w:pPr>
            <w:r w:rsidRPr="006C768A">
              <w:rPr>
                <w:szCs w:val="22"/>
                <w:lang w:val="en-US"/>
              </w:rPr>
              <w:t>Transfers to other Government Entities</w:t>
            </w:r>
          </w:p>
        </w:tc>
        <w:tc>
          <w:tcPr>
            <w:tcW w:w="717" w:type="pct"/>
            <w:shd w:val="clear" w:color="auto" w:fill="auto"/>
            <w:noWrap/>
            <w:vAlign w:val="center"/>
          </w:tcPr>
          <w:p w14:paraId="01EBEDC6" w14:textId="5118DBF6" w:rsidR="003B1F41" w:rsidRPr="006C768A" w:rsidRDefault="00A74E95" w:rsidP="0067736A">
            <w:pPr>
              <w:autoSpaceDE/>
              <w:autoSpaceDN/>
              <w:spacing w:line="276" w:lineRule="auto"/>
              <w:jc w:val="center"/>
              <w:rPr>
                <w:szCs w:val="22"/>
                <w:lang w:val="en-US"/>
              </w:rPr>
            </w:pPr>
            <w:r>
              <w:rPr>
                <w:szCs w:val="22"/>
                <w:lang w:val="en-US"/>
              </w:rPr>
              <w:t>10</w:t>
            </w:r>
          </w:p>
        </w:tc>
        <w:tc>
          <w:tcPr>
            <w:tcW w:w="1294" w:type="pct"/>
            <w:vAlign w:val="center"/>
          </w:tcPr>
          <w:p w14:paraId="530D7449" w14:textId="0C88A2FD"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0773B71" w14:textId="77777777" w:rsidTr="00D91C1C">
        <w:trPr>
          <w:trHeight w:val="397"/>
        </w:trPr>
        <w:tc>
          <w:tcPr>
            <w:tcW w:w="2989" w:type="pct"/>
            <w:shd w:val="clear" w:color="auto" w:fill="auto"/>
            <w:noWrap/>
            <w:vAlign w:val="center"/>
          </w:tcPr>
          <w:p w14:paraId="674712C6" w14:textId="77777777" w:rsidR="003B1F41" w:rsidRPr="006C768A" w:rsidRDefault="003B1F41" w:rsidP="00953054">
            <w:pPr>
              <w:autoSpaceDE/>
              <w:autoSpaceDN/>
              <w:spacing w:line="276" w:lineRule="auto"/>
              <w:jc w:val="both"/>
              <w:rPr>
                <w:szCs w:val="22"/>
                <w:lang w:val="en-US"/>
              </w:rPr>
            </w:pPr>
            <w:r w:rsidRPr="006C768A">
              <w:rPr>
                <w:szCs w:val="22"/>
                <w:lang w:val="en-US"/>
              </w:rPr>
              <w:t>Other Grants and Subsidies</w:t>
            </w:r>
          </w:p>
        </w:tc>
        <w:tc>
          <w:tcPr>
            <w:tcW w:w="717" w:type="pct"/>
            <w:shd w:val="clear" w:color="auto" w:fill="auto"/>
            <w:noWrap/>
            <w:vAlign w:val="center"/>
          </w:tcPr>
          <w:p w14:paraId="2CA82ABF" w14:textId="49FF7FBA" w:rsidR="003B1F41" w:rsidRPr="006C768A" w:rsidRDefault="00A74E95" w:rsidP="0067736A">
            <w:pPr>
              <w:autoSpaceDE/>
              <w:autoSpaceDN/>
              <w:spacing w:line="276" w:lineRule="auto"/>
              <w:jc w:val="center"/>
              <w:rPr>
                <w:szCs w:val="22"/>
                <w:lang w:val="en-US"/>
              </w:rPr>
            </w:pPr>
            <w:r>
              <w:rPr>
                <w:szCs w:val="22"/>
                <w:lang w:val="en-US"/>
              </w:rPr>
              <w:t>12</w:t>
            </w:r>
          </w:p>
        </w:tc>
        <w:tc>
          <w:tcPr>
            <w:tcW w:w="1294" w:type="pct"/>
            <w:vAlign w:val="center"/>
          </w:tcPr>
          <w:p w14:paraId="4A7C9BAE" w14:textId="586D21D5" w:rsidR="003B1F41" w:rsidRPr="006C768A" w:rsidRDefault="00EB07C7" w:rsidP="0067736A">
            <w:pPr>
              <w:autoSpaceDE/>
              <w:autoSpaceDN/>
              <w:spacing w:line="276" w:lineRule="auto"/>
              <w:jc w:val="center"/>
              <w:rPr>
                <w:szCs w:val="22"/>
                <w:lang w:val="en-US"/>
              </w:rPr>
            </w:pPr>
            <w:r w:rsidRPr="00EB07C7">
              <w:rPr>
                <w:szCs w:val="22"/>
                <w:lang w:val="en-US"/>
              </w:rPr>
              <w:t>1,298,646,535</w:t>
            </w:r>
          </w:p>
        </w:tc>
      </w:tr>
      <w:tr w:rsidR="003B1F41" w:rsidRPr="006C768A" w14:paraId="6A2B0E89" w14:textId="77777777" w:rsidTr="00D91C1C">
        <w:trPr>
          <w:trHeight w:val="397"/>
        </w:trPr>
        <w:tc>
          <w:tcPr>
            <w:tcW w:w="2989" w:type="pct"/>
            <w:shd w:val="clear" w:color="auto" w:fill="auto"/>
            <w:noWrap/>
            <w:vAlign w:val="center"/>
          </w:tcPr>
          <w:p w14:paraId="59304E5E" w14:textId="77777777" w:rsidR="003B1F41" w:rsidRPr="006C768A" w:rsidRDefault="003B1F41" w:rsidP="00953054">
            <w:pPr>
              <w:autoSpaceDE/>
              <w:autoSpaceDN/>
              <w:spacing w:line="276" w:lineRule="auto"/>
              <w:jc w:val="both"/>
              <w:rPr>
                <w:szCs w:val="22"/>
                <w:lang w:val="en-US"/>
              </w:rPr>
            </w:pPr>
            <w:r w:rsidRPr="006C768A">
              <w:rPr>
                <w:szCs w:val="22"/>
                <w:lang w:val="en-US"/>
              </w:rPr>
              <w:t>Finance costs</w:t>
            </w:r>
          </w:p>
        </w:tc>
        <w:tc>
          <w:tcPr>
            <w:tcW w:w="717" w:type="pct"/>
            <w:shd w:val="clear" w:color="auto" w:fill="auto"/>
            <w:noWrap/>
            <w:vAlign w:val="center"/>
          </w:tcPr>
          <w:p w14:paraId="2D3B50B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793DA16" w14:textId="4B675D14"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7389DB3" w14:textId="77777777" w:rsidTr="00D91C1C">
        <w:trPr>
          <w:trHeight w:val="397"/>
        </w:trPr>
        <w:tc>
          <w:tcPr>
            <w:tcW w:w="2989" w:type="pct"/>
            <w:shd w:val="clear" w:color="auto" w:fill="auto"/>
            <w:noWrap/>
            <w:vAlign w:val="center"/>
          </w:tcPr>
          <w:p w14:paraId="10D98B05" w14:textId="77777777" w:rsidR="003B1F41" w:rsidRPr="006C768A" w:rsidRDefault="003B1F41" w:rsidP="00953054">
            <w:pPr>
              <w:autoSpaceDE/>
              <w:autoSpaceDN/>
              <w:spacing w:line="276" w:lineRule="auto"/>
              <w:jc w:val="both"/>
              <w:rPr>
                <w:szCs w:val="22"/>
                <w:lang w:val="en-US"/>
              </w:rPr>
            </w:pPr>
            <w:r w:rsidRPr="006C768A">
              <w:rPr>
                <w:color w:val="000000" w:themeColor="text1"/>
                <w:szCs w:val="22"/>
                <w:lang w:val="en-US"/>
              </w:rPr>
              <w:t>Social Benefits</w:t>
            </w:r>
          </w:p>
        </w:tc>
        <w:tc>
          <w:tcPr>
            <w:tcW w:w="717" w:type="pct"/>
            <w:shd w:val="clear" w:color="auto" w:fill="auto"/>
            <w:noWrap/>
            <w:vAlign w:val="center"/>
          </w:tcPr>
          <w:p w14:paraId="04B6EBD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882C409" w14:textId="0306E08C" w:rsidR="003B1F41" w:rsidRPr="006C768A" w:rsidRDefault="003B1F41" w:rsidP="0067736A">
            <w:pPr>
              <w:autoSpaceDE/>
              <w:autoSpaceDN/>
              <w:spacing w:line="276" w:lineRule="auto"/>
              <w:jc w:val="center"/>
              <w:rPr>
                <w:color w:val="000000" w:themeColor="text1"/>
                <w:szCs w:val="22"/>
                <w:lang w:val="en-US"/>
              </w:rPr>
            </w:pPr>
          </w:p>
        </w:tc>
      </w:tr>
      <w:tr w:rsidR="003B1F41" w:rsidRPr="006C768A" w14:paraId="32651E4B" w14:textId="77777777" w:rsidTr="00D91C1C">
        <w:trPr>
          <w:trHeight w:val="397"/>
        </w:trPr>
        <w:tc>
          <w:tcPr>
            <w:tcW w:w="2989" w:type="pct"/>
            <w:shd w:val="clear" w:color="auto" w:fill="auto"/>
            <w:noWrap/>
            <w:vAlign w:val="center"/>
            <w:hideMark/>
          </w:tcPr>
          <w:p w14:paraId="5206D111" w14:textId="77777777" w:rsidR="003B1F41" w:rsidRPr="006C768A" w:rsidRDefault="003B1F41" w:rsidP="00953054">
            <w:pPr>
              <w:autoSpaceDE/>
              <w:autoSpaceDN/>
              <w:spacing w:line="276" w:lineRule="auto"/>
              <w:jc w:val="both"/>
              <w:rPr>
                <w:szCs w:val="22"/>
                <w:lang w:val="en-US"/>
              </w:rPr>
            </w:pPr>
            <w:r w:rsidRPr="006C768A">
              <w:rPr>
                <w:b/>
                <w:bCs/>
                <w:szCs w:val="22"/>
                <w:lang w:val="en-US"/>
              </w:rPr>
              <w:t>Total payments</w:t>
            </w:r>
          </w:p>
        </w:tc>
        <w:tc>
          <w:tcPr>
            <w:tcW w:w="717" w:type="pct"/>
            <w:shd w:val="clear" w:color="auto" w:fill="auto"/>
            <w:noWrap/>
            <w:vAlign w:val="center"/>
            <w:hideMark/>
          </w:tcPr>
          <w:p w14:paraId="6A8F4886"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5DE243C" w14:textId="2664C577" w:rsidR="003B1F41" w:rsidRPr="006C768A" w:rsidRDefault="001B4D5A" w:rsidP="0067736A">
            <w:pPr>
              <w:autoSpaceDE/>
              <w:autoSpaceDN/>
              <w:spacing w:line="276" w:lineRule="auto"/>
              <w:jc w:val="center"/>
              <w:rPr>
                <w:b/>
                <w:bCs/>
                <w:szCs w:val="22"/>
                <w:lang w:val="en-US"/>
              </w:rPr>
            </w:pPr>
            <w:r w:rsidRPr="001B4D5A">
              <w:rPr>
                <w:b/>
                <w:bCs/>
                <w:szCs w:val="22"/>
                <w:lang w:val="en-US"/>
              </w:rPr>
              <w:t>6,411,545,909</w:t>
            </w:r>
          </w:p>
        </w:tc>
      </w:tr>
      <w:tr w:rsidR="003B1F41" w:rsidRPr="006C768A" w14:paraId="425C8207" w14:textId="77777777" w:rsidTr="00D91C1C">
        <w:trPr>
          <w:trHeight w:val="397"/>
        </w:trPr>
        <w:tc>
          <w:tcPr>
            <w:tcW w:w="2989" w:type="pct"/>
            <w:shd w:val="clear" w:color="auto" w:fill="auto"/>
            <w:noWrap/>
            <w:vAlign w:val="center"/>
            <w:hideMark/>
          </w:tcPr>
          <w:p w14:paraId="6C47E94D" w14:textId="77777777" w:rsidR="003B1F41" w:rsidRPr="006C768A" w:rsidRDefault="003B1F41" w:rsidP="00953054">
            <w:pPr>
              <w:autoSpaceDE/>
              <w:autoSpaceDN/>
              <w:spacing w:line="276" w:lineRule="auto"/>
              <w:jc w:val="both"/>
              <w:rPr>
                <w:szCs w:val="22"/>
              </w:rPr>
            </w:pPr>
            <w:r w:rsidRPr="006C768A">
              <w:rPr>
                <w:b/>
                <w:szCs w:val="22"/>
              </w:rPr>
              <w:t>Net</w:t>
            </w:r>
            <w:r w:rsidRPr="006C768A">
              <w:rPr>
                <w:szCs w:val="22"/>
              </w:rPr>
              <w:t xml:space="preserve"> </w:t>
            </w:r>
            <w:r w:rsidRPr="006C768A">
              <w:rPr>
                <w:b/>
                <w:szCs w:val="22"/>
              </w:rPr>
              <w:t>cash</w:t>
            </w:r>
            <w:r w:rsidRPr="006C768A">
              <w:rPr>
                <w:szCs w:val="22"/>
              </w:rPr>
              <w:t xml:space="preserve"> </w:t>
            </w:r>
            <w:r w:rsidRPr="006C768A">
              <w:rPr>
                <w:b/>
                <w:szCs w:val="22"/>
              </w:rPr>
              <w:t>flows</w:t>
            </w:r>
            <w:r w:rsidRPr="006C768A">
              <w:rPr>
                <w:szCs w:val="22"/>
              </w:rPr>
              <w:t xml:space="preserve"> </w:t>
            </w:r>
            <w:r w:rsidRPr="006C768A">
              <w:rPr>
                <w:b/>
                <w:szCs w:val="22"/>
              </w:rPr>
              <w:t>from</w:t>
            </w:r>
            <w:proofErr w:type="gramStart"/>
            <w:r w:rsidRPr="006C768A">
              <w:rPr>
                <w:b/>
                <w:szCs w:val="22"/>
              </w:rPr>
              <w:t>/(</w:t>
            </w:r>
            <w:proofErr w:type="gramEnd"/>
            <w:r w:rsidRPr="006C768A">
              <w:rPr>
                <w:b/>
                <w:szCs w:val="22"/>
              </w:rPr>
              <w:t>used in)</w:t>
            </w:r>
            <w:r w:rsidRPr="006C768A">
              <w:rPr>
                <w:szCs w:val="22"/>
              </w:rPr>
              <w:t xml:space="preserve"> </w:t>
            </w:r>
            <w:r w:rsidRPr="006C768A">
              <w:rPr>
                <w:b/>
                <w:szCs w:val="22"/>
              </w:rPr>
              <w:t>operating</w:t>
            </w:r>
            <w:r w:rsidRPr="006C768A">
              <w:rPr>
                <w:szCs w:val="22"/>
              </w:rPr>
              <w:t xml:space="preserve"> </w:t>
            </w:r>
            <w:r w:rsidRPr="006C768A">
              <w:rPr>
                <w:b/>
                <w:szCs w:val="22"/>
              </w:rPr>
              <w:t xml:space="preserve">activities </w:t>
            </w:r>
          </w:p>
        </w:tc>
        <w:tc>
          <w:tcPr>
            <w:tcW w:w="717" w:type="pct"/>
            <w:shd w:val="clear" w:color="auto" w:fill="auto"/>
            <w:noWrap/>
            <w:vAlign w:val="center"/>
            <w:hideMark/>
          </w:tcPr>
          <w:p w14:paraId="1DCE28CF" w14:textId="4EFEEBE8" w:rsidR="003B1F41" w:rsidRPr="006C768A" w:rsidRDefault="003B1F41" w:rsidP="0067736A">
            <w:pPr>
              <w:autoSpaceDE/>
              <w:autoSpaceDN/>
              <w:spacing w:line="276" w:lineRule="auto"/>
              <w:jc w:val="center"/>
              <w:rPr>
                <w:szCs w:val="22"/>
                <w:lang w:val="en-US"/>
              </w:rPr>
            </w:pPr>
            <w:r w:rsidRPr="006C768A">
              <w:rPr>
                <w:szCs w:val="22"/>
                <w:lang w:val="en-US"/>
              </w:rPr>
              <w:t>3</w:t>
            </w:r>
            <w:r w:rsidR="008A77B9" w:rsidRPr="006C768A">
              <w:rPr>
                <w:szCs w:val="22"/>
                <w:lang w:val="en-US"/>
              </w:rPr>
              <w:t>9</w:t>
            </w:r>
          </w:p>
        </w:tc>
        <w:tc>
          <w:tcPr>
            <w:tcW w:w="1294" w:type="pct"/>
            <w:vAlign w:val="center"/>
          </w:tcPr>
          <w:p w14:paraId="09004E2A" w14:textId="5DD0DFE2" w:rsidR="003B1F41" w:rsidRPr="006C768A" w:rsidRDefault="001B4D5A" w:rsidP="0067736A">
            <w:pPr>
              <w:autoSpaceDE/>
              <w:autoSpaceDN/>
              <w:spacing w:line="276" w:lineRule="auto"/>
              <w:jc w:val="center"/>
              <w:rPr>
                <w:b/>
                <w:bCs/>
                <w:szCs w:val="22"/>
                <w:lang w:val="en-US"/>
              </w:rPr>
            </w:pPr>
            <w:r w:rsidRPr="001B4D5A">
              <w:rPr>
                <w:b/>
                <w:bCs/>
                <w:szCs w:val="22"/>
                <w:lang w:val="en-US"/>
              </w:rPr>
              <w:t>1,016,076,502</w:t>
            </w:r>
          </w:p>
        </w:tc>
      </w:tr>
      <w:tr w:rsidR="003B1F41" w:rsidRPr="006C768A" w14:paraId="04114C21" w14:textId="77777777" w:rsidTr="00D91C1C">
        <w:trPr>
          <w:trHeight w:val="397"/>
        </w:trPr>
        <w:tc>
          <w:tcPr>
            <w:tcW w:w="2989" w:type="pct"/>
            <w:shd w:val="clear" w:color="auto" w:fill="auto"/>
            <w:noWrap/>
            <w:vAlign w:val="center"/>
          </w:tcPr>
          <w:p w14:paraId="71F50B8D" w14:textId="77777777" w:rsidR="003B1F41" w:rsidRPr="006C768A" w:rsidRDefault="003B1F41" w:rsidP="00953054">
            <w:pPr>
              <w:autoSpaceDE/>
              <w:autoSpaceDN/>
              <w:spacing w:line="276" w:lineRule="auto"/>
              <w:jc w:val="both"/>
              <w:rPr>
                <w:szCs w:val="22"/>
                <w:lang w:val="en-US"/>
              </w:rPr>
            </w:pPr>
          </w:p>
        </w:tc>
        <w:tc>
          <w:tcPr>
            <w:tcW w:w="717" w:type="pct"/>
            <w:shd w:val="clear" w:color="auto" w:fill="auto"/>
            <w:noWrap/>
            <w:vAlign w:val="center"/>
          </w:tcPr>
          <w:p w14:paraId="60C90539"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1ADA5638" w14:textId="77777777" w:rsidR="003B1F41" w:rsidRPr="006C768A" w:rsidRDefault="003B1F41" w:rsidP="0067736A">
            <w:pPr>
              <w:autoSpaceDE/>
              <w:autoSpaceDN/>
              <w:spacing w:line="276" w:lineRule="auto"/>
              <w:jc w:val="center"/>
              <w:rPr>
                <w:szCs w:val="22"/>
                <w:lang w:val="en-US"/>
              </w:rPr>
            </w:pPr>
          </w:p>
        </w:tc>
      </w:tr>
      <w:tr w:rsidR="003B1F41" w:rsidRPr="006C768A" w14:paraId="6D0F485C" w14:textId="77777777" w:rsidTr="00D91C1C">
        <w:trPr>
          <w:trHeight w:val="397"/>
        </w:trPr>
        <w:tc>
          <w:tcPr>
            <w:tcW w:w="2989" w:type="pct"/>
            <w:shd w:val="clear" w:color="auto" w:fill="auto"/>
            <w:noWrap/>
            <w:vAlign w:val="center"/>
            <w:hideMark/>
          </w:tcPr>
          <w:p w14:paraId="26A23FBE" w14:textId="77777777" w:rsidR="003B1F41" w:rsidRPr="006C768A" w:rsidRDefault="003B1F41" w:rsidP="00953054">
            <w:pPr>
              <w:autoSpaceDE/>
              <w:autoSpaceDN/>
              <w:spacing w:line="276" w:lineRule="auto"/>
              <w:jc w:val="both"/>
              <w:rPr>
                <w:b/>
                <w:bCs/>
                <w:szCs w:val="22"/>
                <w:lang w:val="en-US"/>
              </w:rPr>
            </w:pPr>
            <w:r w:rsidRPr="006C768A">
              <w:rPr>
                <w:b/>
                <w:bCs/>
                <w:szCs w:val="22"/>
                <w:lang w:val="en-US"/>
              </w:rPr>
              <w:t>Cash flows from investing activities</w:t>
            </w:r>
          </w:p>
        </w:tc>
        <w:tc>
          <w:tcPr>
            <w:tcW w:w="717" w:type="pct"/>
            <w:shd w:val="clear" w:color="auto" w:fill="auto"/>
            <w:noWrap/>
            <w:vAlign w:val="center"/>
            <w:hideMark/>
          </w:tcPr>
          <w:p w14:paraId="397426E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8044AD3" w14:textId="77777777" w:rsidR="003B1F41" w:rsidRPr="006C768A" w:rsidRDefault="003B1F41" w:rsidP="0067736A">
            <w:pPr>
              <w:autoSpaceDE/>
              <w:autoSpaceDN/>
              <w:spacing w:line="276" w:lineRule="auto"/>
              <w:jc w:val="center"/>
              <w:rPr>
                <w:szCs w:val="22"/>
                <w:lang w:val="en-US"/>
              </w:rPr>
            </w:pPr>
          </w:p>
        </w:tc>
      </w:tr>
      <w:tr w:rsidR="003B1F41" w:rsidRPr="006C768A" w14:paraId="03674EF2" w14:textId="77777777" w:rsidTr="00D91C1C">
        <w:trPr>
          <w:trHeight w:val="397"/>
        </w:trPr>
        <w:tc>
          <w:tcPr>
            <w:tcW w:w="2989" w:type="pct"/>
            <w:shd w:val="clear" w:color="auto" w:fill="auto"/>
            <w:noWrap/>
            <w:vAlign w:val="center"/>
          </w:tcPr>
          <w:p w14:paraId="7E57F152" w14:textId="77777777" w:rsidR="003B1F41" w:rsidRPr="006C768A" w:rsidRDefault="003B1F41" w:rsidP="00FD3F6C">
            <w:pPr>
              <w:autoSpaceDE/>
              <w:autoSpaceDN/>
              <w:spacing w:line="276" w:lineRule="auto"/>
              <w:jc w:val="both"/>
              <w:rPr>
                <w:szCs w:val="22"/>
                <w:lang w:val="en-US"/>
              </w:rPr>
            </w:pPr>
            <w:r w:rsidRPr="006C768A">
              <w:rPr>
                <w:szCs w:val="22"/>
                <w:lang w:val="en-US"/>
              </w:rPr>
              <w:t xml:space="preserve">Purchase of PPE </w:t>
            </w:r>
          </w:p>
        </w:tc>
        <w:tc>
          <w:tcPr>
            <w:tcW w:w="717" w:type="pct"/>
            <w:shd w:val="clear" w:color="auto" w:fill="auto"/>
            <w:noWrap/>
            <w:vAlign w:val="center"/>
          </w:tcPr>
          <w:p w14:paraId="0ED1D964" w14:textId="7E03AD9A" w:rsidR="003B1F41" w:rsidRPr="006C768A" w:rsidRDefault="00A74E95" w:rsidP="0067736A">
            <w:pPr>
              <w:autoSpaceDE/>
              <w:autoSpaceDN/>
              <w:spacing w:line="276" w:lineRule="auto"/>
              <w:jc w:val="center"/>
              <w:rPr>
                <w:szCs w:val="22"/>
                <w:lang w:val="en-US"/>
              </w:rPr>
            </w:pPr>
            <w:r>
              <w:rPr>
                <w:szCs w:val="22"/>
                <w:lang w:val="en-US"/>
              </w:rPr>
              <w:t>25</w:t>
            </w:r>
          </w:p>
        </w:tc>
        <w:tc>
          <w:tcPr>
            <w:tcW w:w="1294" w:type="pct"/>
            <w:vAlign w:val="center"/>
          </w:tcPr>
          <w:p w14:paraId="238D9BE2" w14:textId="192A6B53" w:rsidR="003B1F41" w:rsidRPr="006C768A" w:rsidRDefault="00EB07C7" w:rsidP="0067736A">
            <w:pPr>
              <w:autoSpaceDE/>
              <w:autoSpaceDN/>
              <w:spacing w:line="276" w:lineRule="auto"/>
              <w:jc w:val="center"/>
              <w:rPr>
                <w:szCs w:val="22"/>
                <w:lang w:val="en-US"/>
              </w:rPr>
            </w:pPr>
            <w:r w:rsidRPr="00EB07C7">
              <w:rPr>
                <w:szCs w:val="22"/>
                <w:lang w:val="en-US"/>
              </w:rPr>
              <w:t>(1,284,214,414)</w:t>
            </w:r>
          </w:p>
        </w:tc>
      </w:tr>
      <w:tr w:rsidR="003B1F41" w:rsidRPr="006C768A" w14:paraId="2463B09F" w14:textId="77777777" w:rsidTr="00D91C1C">
        <w:trPr>
          <w:trHeight w:val="397"/>
        </w:trPr>
        <w:tc>
          <w:tcPr>
            <w:tcW w:w="2989" w:type="pct"/>
            <w:shd w:val="clear" w:color="auto" w:fill="auto"/>
            <w:noWrap/>
            <w:vAlign w:val="center"/>
          </w:tcPr>
          <w:p w14:paraId="2D4C4214" w14:textId="77777777" w:rsidR="003B1F41" w:rsidRPr="006C768A" w:rsidRDefault="003B1F41" w:rsidP="00FD3F6C">
            <w:pPr>
              <w:autoSpaceDE/>
              <w:autoSpaceDN/>
              <w:spacing w:line="276" w:lineRule="auto"/>
              <w:jc w:val="both"/>
              <w:rPr>
                <w:szCs w:val="22"/>
                <w:lang w:val="en-US"/>
              </w:rPr>
            </w:pPr>
            <w:r w:rsidRPr="006C768A">
              <w:rPr>
                <w:szCs w:val="22"/>
                <w:lang w:val="en-US"/>
              </w:rPr>
              <w:t>Purchase Intangible assets</w:t>
            </w:r>
          </w:p>
        </w:tc>
        <w:tc>
          <w:tcPr>
            <w:tcW w:w="717" w:type="pct"/>
            <w:shd w:val="clear" w:color="auto" w:fill="auto"/>
            <w:noWrap/>
            <w:vAlign w:val="center"/>
          </w:tcPr>
          <w:p w14:paraId="618FBA8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1F3AEE6" w14:textId="07CFE187"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15F9E2B8" w14:textId="77777777" w:rsidTr="00D91C1C">
        <w:trPr>
          <w:trHeight w:val="397"/>
        </w:trPr>
        <w:tc>
          <w:tcPr>
            <w:tcW w:w="2989" w:type="pct"/>
            <w:shd w:val="clear" w:color="auto" w:fill="auto"/>
            <w:noWrap/>
            <w:vAlign w:val="center"/>
            <w:hideMark/>
          </w:tcPr>
          <w:p w14:paraId="1F7B93B6" w14:textId="77777777" w:rsidR="003B1F41" w:rsidRPr="006C768A" w:rsidRDefault="003B1F41" w:rsidP="00FD3F6C">
            <w:pPr>
              <w:autoSpaceDE/>
              <w:autoSpaceDN/>
              <w:spacing w:line="276" w:lineRule="auto"/>
              <w:jc w:val="both"/>
              <w:rPr>
                <w:szCs w:val="22"/>
                <w:lang w:val="en-US"/>
              </w:rPr>
            </w:pPr>
            <w:r w:rsidRPr="006C768A">
              <w:rPr>
                <w:szCs w:val="22"/>
                <w:lang w:val="en-US"/>
              </w:rPr>
              <w:t xml:space="preserve">Proceeds from sale of PPE </w:t>
            </w:r>
          </w:p>
        </w:tc>
        <w:tc>
          <w:tcPr>
            <w:tcW w:w="717" w:type="pct"/>
            <w:shd w:val="clear" w:color="auto" w:fill="auto"/>
            <w:noWrap/>
            <w:vAlign w:val="center"/>
            <w:hideMark/>
          </w:tcPr>
          <w:p w14:paraId="62DE7FB0"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CD56339" w14:textId="5846ED37"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3F77217C" w14:textId="77777777" w:rsidTr="00D91C1C">
        <w:trPr>
          <w:trHeight w:val="397"/>
        </w:trPr>
        <w:tc>
          <w:tcPr>
            <w:tcW w:w="2989" w:type="pct"/>
            <w:shd w:val="clear" w:color="auto" w:fill="auto"/>
            <w:noWrap/>
            <w:vAlign w:val="center"/>
          </w:tcPr>
          <w:p w14:paraId="2E7B7500" w14:textId="77777777" w:rsidR="003B1F41" w:rsidRPr="006C768A" w:rsidRDefault="003B1F41" w:rsidP="00FD3F6C">
            <w:pPr>
              <w:autoSpaceDE/>
              <w:autoSpaceDN/>
              <w:spacing w:line="276" w:lineRule="auto"/>
              <w:jc w:val="both"/>
              <w:rPr>
                <w:szCs w:val="22"/>
                <w:lang w:val="en-US"/>
              </w:rPr>
            </w:pPr>
            <w:r w:rsidRPr="006C768A">
              <w:rPr>
                <w:szCs w:val="22"/>
                <w:lang w:val="en-US"/>
              </w:rPr>
              <w:t>Proceeds from sale of Biological Assets</w:t>
            </w:r>
          </w:p>
        </w:tc>
        <w:tc>
          <w:tcPr>
            <w:tcW w:w="717" w:type="pct"/>
            <w:shd w:val="clear" w:color="auto" w:fill="auto"/>
            <w:noWrap/>
            <w:vAlign w:val="center"/>
          </w:tcPr>
          <w:p w14:paraId="514457C4"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45E7E114" w14:textId="1EC58FCA"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742C574B" w14:textId="77777777" w:rsidTr="00D91C1C">
        <w:trPr>
          <w:trHeight w:val="397"/>
        </w:trPr>
        <w:tc>
          <w:tcPr>
            <w:tcW w:w="2989" w:type="pct"/>
            <w:shd w:val="clear" w:color="auto" w:fill="auto"/>
            <w:noWrap/>
            <w:vAlign w:val="center"/>
            <w:hideMark/>
          </w:tcPr>
          <w:p w14:paraId="584C7B2C" w14:textId="77777777" w:rsidR="003B1F41" w:rsidRPr="006C768A" w:rsidRDefault="003B1F41" w:rsidP="00FD3F6C">
            <w:pPr>
              <w:autoSpaceDE/>
              <w:autoSpaceDN/>
              <w:spacing w:line="276" w:lineRule="auto"/>
              <w:jc w:val="both"/>
              <w:rPr>
                <w:szCs w:val="22"/>
                <w:lang w:val="en-US"/>
              </w:rPr>
            </w:pPr>
            <w:r w:rsidRPr="006C768A">
              <w:rPr>
                <w:szCs w:val="22"/>
                <w:lang w:val="en-US"/>
              </w:rPr>
              <w:t>Purchase of investments</w:t>
            </w:r>
          </w:p>
        </w:tc>
        <w:tc>
          <w:tcPr>
            <w:tcW w:w="717" w:type="pct"/>
            <w:shd w:val="clear" w:color="auto" w:fill="auto"/>
            <w:noWrap/>
            <w:vAlign w:val="center"/>
            <w:hideMark/>
          </w:tcPr>
          <w:p w14:paraId="091E1AC2"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2F53ACC" w14:textId="7B479986"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6092E312" w14:textId="77777777" w:rsidTr="00D91C1C">
        <w:trPr>
          <w:trHeight w:val="397"/>
        </w:trPr>
        <w:tc>
          <w:tcPr>
            <w:tcW w:w="2989" w:type="pct"/>
            <w:shd w:val="clear" w:color="auto" w:fill="auto"/>
            <w:noWrap/>
            <w:vAlign w:val="center"/>
          </w:tcPr>
          <w:p w14:paraId="641DDB25" w14:textId="77777777" w:rsidR="003B1F41" w:rsidRPr="006C768A" w:rsidRDefault="003B1F41" w:rsidP="00FD3F6C">
            <w:pPr>
              <w:autoSpaceDE/>
              <w:autoSpaceDN/>
              <w:spacing w:line="276" w:lineRule="auto"/>
              <w:jc w:val="both"/>
              <w:rPr>
                <w:szCs w:val="22"/>
                <w:lang w:val="en-US"/>
              </w:rPr>
            </w:pPr>
            <w:r w:rsidRPr="006C768A">
              <w:rPr>
                <w:szCs w:val="22"/>
                <w:lang w:val="en-US"/>
              </w:rPr>
              <w:t>Sale of investments</w:t>
            </w:r>
          </w:p>
        </w:tc>
        <w:tc>
          <w:tcPr>
            <w:tcW w:w="717" w:type="pct"/>
            <w:shd w:val="clear" w:color="auto" w:fill="auto"/>
            <w:noWrap/>
            <w:vAlign w:val="center"/>
          </w:tcPr>
          <w:p w14:paraId="686D00DE"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38C72A1A" w14:textId="1FDA5B29"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0738C7AD" w14:textId="77777777" w:rsidTr="00D91C1C">
        <w:trPr>
          <w:trHeight w:val="397"/>
        </w:trPr>
        <w:tc>
          <w:tcPr>
            <w:tcW w:w="2989" w:type="pct"/>
            <w:shd w:val="clear" w:color="auto" w:fill="auto"/>
            <w:noWrap/>
            <w:vAlign w:val="center"/>
            <w:hideMark/>
          </w:tcPr>
          <w:p w14:paraId="7E1E0B78" w14:textId="3BCA54B1" w:rsidR="003B1F41" w:rsidRPr="006C768A" w:rsidRDefault="003B1F41" w:rsidP="00FD3F6C">
            <w:pPr>
              <w:autoSpaceDE/>
              <w:autoSpaceDN/>
              <w:spacing w:line="276" w:lineRule="auto"/>
              <w:jc w:val="both"/>
              <w:rPr>
                <w:szCs w:val="22"/>
              </w:rPr>
            </w:pPr>
            <w:r w:rsidRPr="006C768A">
              <w:rPr>
                <w:b/>
                <w:szCs w:val="22"/>
              </w:rPr>
              <w:t>Net</w:t>
            </w:r>
            <w:r w:rsidRPr="006C768A">
              <w:rPr>
                <w:szCs w:val="22"/>
              </w:rPr>
              <w:t xml:space="preserve"> </w:t>
            </w:r>
            <w:r w:rsidRPr="006C768A">
              <w:rPr>
                <w:b/>
                <w:szCs w:val="22"/>
              </w:rPr>
              <w:t>cash</w:t>
            </w:r>
            <w:r w:rsidRPr="006C768A">
              <w:rPr>
                <w:szCs w:val="22"/>
              </w:rPr>
              <w:t xml:space="preserve"> </w:t>
            </w:r>
            <w:r w:rsidRPr="006C768A">
              <w:rPr>
                <w:b/>
                <w:szCs w:val="22"/>
              </w:rPr>
              <w:t>flows from</w:t>
            </w:r>
            <w:r w:rsidR="00D87FC5" w:rsidRPr="006C768A">
              <w:rPr>
                <w:b/>
                <w:szCs w:val="22"/>
              </w:rPr>
              <w:t>/ (</w:t>
            </w:r>
            <w:r w:rsidRPr="006C768A">
              <w:rPr>
                <w:b/>
                <w:szCs w:val="22"/>
              </w:rPr>
              <w:t>used</w:t>
            </w:r>
            <w:r w:rsidRPr="006C768A">
              <w:rPr>
                <w:szCs w:val="22"/>
              </w:rPr>
              <w:t xml:space="preserve"> </w:t>
            </w:r>
            <w:r w:rsidRPr="006C768A">
              <w:rPr>
                <w:b/>
                <w:szCs w:val="22"/>
              </w:rPr>
              <w:t>in)</w:t>
            </w:r>
            <w:r w:rsidRPr="006C768A">
              <w:rPr>
                <w:szCs w:val="22"/>
              </w:rPr>
              <w:t xml:space="preserve"> </w:t>
            </w:r>
            <w:r w:rsidRPr="006C768A">
              <w:rPr>
                <w:b/>
                <w:szCs w:val="22"/>
              </w:rPr>
              <w:t>investing</w:t>
            </w:r>
            <w:r w:rsidRPr="006C768A">
              <w:rPr>
                <w:szCs w:val="22"/>
              </w:rPr>
              <w:t xml:space="preserve"> </w:t>
            </w:r>
            <w:r w:rsidRPr="006C768A">
              <w:rPr>
                <w:b/>
                <w:szCs w:val="22"/>
              </w:rPr>
              <w:t>activities</w:t>
            </w:r>
          </w:p>
        </w:tc>
        <w:tc>
          <w:tcPr>
            <w:tcW w:w="717" w:type="pct"/>
            <w:shd w:val="clear" w:color="auto" w:fill="auto"/>
            <w:noWrap/>
            <w:vAlign w:val="center"/>
            <w:hideMark/>
          </w:tcPr>
          <w:p w14:paraId="61AAE3F1"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3F77D5F" w14:textId="0D404586" w:rsidR="003B1F41" w:rsidRPr="006C768A" w:rsidRDefault="00EB07C7" w:rsidP="0067736A">
            <w:pPr>
              <w:autoSpaceDE/>
              <w:autoSpaceDN/>
              <w:spacing w:line="276" w:lineRule="auto"/>
              <w:jc w:val="center"/>
              <w:rPr>
                <w:b/>
                <w:bCs/>
                <w:szCs w:val="22"/>
                <w:lang w:val="en-US"/>
              </w:rPr>
            </w:pPr>
            <w:r w:rsidRPr="00EB07C7">
              <w:rPr>
                <w:b/>
                <w:bCs/>
                <w:szCs w:val="22"/>
                <w:lang w:val="en-US"/>
              </w:rPr>
              <w:t>(1,284,214,414)</w:t>
            </w:r>
          </w:p>
        </w:tc>
      </w:tr>
      <w:tr w:rsidR="003B1F41" w:rsidRPr="006C768A" w14:paraId="29F98D6A" w14:textId="77777777" w:rsidTr="00D91C1C">
        <w:trPr>
          <w:trHeight w:val="397"/>
        </w:trPr>
        <w:tc>
          <w:tcPr>
            <w:tcW w:w="2989" w:type="pct"/>
            <w:shd w:val="clear" w:color="auto" w:fill="auto"/>
            <w:noWrap/>
            <w:vAlign w:val="center"/>
          </w:tcPr>
          <w:p w14:paraId="2850EBED" w14:textId="77777777" w:rsidR="003B1F41" w:rsidRPr="006C768A" w:rsidRDefault="003B1F41" w:rsidP="00FD3F6C">
            <w:pPr>
              <w:autoSpaceDE/>
              <w:autoSpaceDN/>
              <w:spacing w:line="276" w:lineRule="auto"/>
              <w:jc w:val="both"/>
              <w:rPr>
                <w:b/>
                <w:bCs/>
                <w:szCs w:val="22"/>
                <w:lang w:val="en-US"/>
              </w:rPr>
            </w:pPr>
          </w:p>
        </w:tc>
        <w:tc>
          <w:tcPr>
            <w:tcW w:w="717" w:type="pct"/>
            <w:shd w:val="clear" w:color="auto" w:fill="auto"/>
            <w:noWrap/>
            <w:vAlign w:val="center"/>
          </w:tcPr>
          <w:p w14:paraId="43779FC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5F39E72A" w14:textId="77777777" w:rsidR="003B1F41" w:rsidRPr="006C768A" w:rsidRDefault="003B1F41" w:rsidP="0067736A">
            <w:pPr>
              <w:autoSpaceDE/>
              <w:autoSpaceDN/>
              <w:spacing w:line="276" w:lineRule="auto"/>
              <w:jc w:val="center"/>
              <w:rPr>
                <w:b/>
                <w:bCs/>
                <w:szCs w:val="22"/>
                <w:lang w:val="en-US"/>
              </w:rPr>
            </w:pPr>
          </w:p>
        </w:tc>
      </w:tr>
      <w:tr w:rsidR="003B1F41" w:rsidRPr="006C768A" w14:paraId="1E09E815" w14:textId="77777777" w:rsidTr="00D91C1C">
        <w:trPr>
          <w:trHeight w:val="397"/>
        </w:trPr>
        <w:tc>
          <w:tcPr>
            <w:tcW w:w="2989" w:type="pct"/>
            <w:shd w:val="clear" w:color="auto" w:fill="auto"/>
            <w:noWrap/>
            <w:vAlign w:val="center"/>
            <w:hideMark/>
          </w:tcPr>
          <w:p w14:paraId="65B2DC18" w14:textId="77777777" w:rsidR="003B1F41" w:rsidRPr="006C768A" w:rsidRDefault="003B1F41" w:rsidP="00FD3F6C">
            <w:pPr>
              <w:autoSpaceDE/>
              <w:autoSpaceDN/>
              <w:spacing w:line="276" w:lineRule="auto"/>
              <w:jc w:val="both"/>
              <w:rPr>
                <w:szCs w:val="22"/>
                <w:lang w:val="en-US"/>
              </w:rPr>
            </w:pPr>
            <w:r w:rsidRPr="006C768A">
              <w:rPr>
                <w:b/>
                <w:bCs/>
                <w:szCs w:val="22"/>
                <w:lang w:val="en-US"/>
              </w:rPr>
              <w:t>Cash</w:t>
            </w:r>
            <w:r w:rsidRPr="006C768A">
              <w:rPr>
                <w:szCs w:val="22"/>
                <w:lang w:val="en-US"/>
              </w:rPr>
              <w:t xml:space="preserve"> </w:t>
            </w:r>
            <w:r w:rsidRPr="006C768A">
              <w:rPr>
                <w:b/>
                <w:bCs/>
                <w:szCs w:val="22"/>
                <w:lang w:val="en-US"/>
              </w:rPr>
              <w:t>flows</w:t>
            </w:r>
            <w:r w:rsidRPr="006C768A">
              <w:rPr>
                <w:szCs w:val="22"/>
                <w:lang w:val="en-US"/>
              </w:rPr>
              <w:t xml:space="preserve"> </w:t>
            </w:r>
            <w:r w:rsidRPr="006C768A">
              <w:rPr>
                <w:b/>
                <w:bCs/>
                <w:szCs w:val="22"/>
                <w:lang w:val="en-US"/>
              </w:rPr>
              <w:t>from</w:t>
            </w:r>
            <w:r w:rsidRPr="006C768A">
              <w:rPr>
                <w:szCs w:val="22"/>
                <w:lang w:val="en-US"/>
              </w:rPr>
              <w:t xml:space="preserve"> </w:t>
            </w:r>
            <w:r w:rsidRPr="006C768A">
              <w:rPr>
                <w:b/>
                <w:bCs/>
                <w:szCs w:val="22"/>
                <w:lang w:val="en-US"/>
              </w:rPr>
              <w:t>financing</w:t>
            </w:r>
            <w:r w:rsidRPr="006C768A">
              <w:rPr>
                <w:szCs w:val="22"/>
                <w:lang w:val="en-US"/>
              </w:rPr>
              <w:t xml:space="preserve"> </w:t>
            </w:r>
            <w:r w:rsidRPr="006C768A">
              <w:rPr>
                <w:b/>
                <w:bCs/>
                <w:szCs w:val="22"/>
                <w:lang w:val="en-US"/>
              </w:rPr>
              <w:t>activities</w:t>
            </w:r>
          </w:p>
        </w:tc>
        <w:tc>
          <w:tcPr>
            <w:tcW w:w="717" w:type="pct"/>
            <w:shd w:val="clear" w:color="auto" w:fill="auto"/>
            <w:noWrap/>
            <w:vAlign w:val="center"/>
            <w:hideMark/>
          </w:tcPr>
          <w:p w14:paraId="19B2749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6E2F7F99" w14:textId="77777777" w:rsidR="003B1F41" w:rsidRPr="006C768A" w:rsidRDefault="003B1F41" w:rsidP="0067736A">
            <w:pPr>
              <w:autoSpaceDE/>
              <w:autoSpaceDN/>
              <w:spacing w:line="276" w:lineRule="auto"/>
              <w:jc w:val="center"/>
              <w:rPr>
                <w:szCs w:val="22"/>
                <w:lang w:val="en-US"/>
              </w:rPr>
            </w:pPr>
          </w:p>
        </w:tc>
      </w:tr>
      <w:tr w:rsidR="00CA1D64" w:rsidRPr="006C768A" w14:paraId="470E6F50" w14:textId="77777777" w:rsidTr="00D91C1C">
        <w:trPr>
          <w:trHeight w:val="397"/>
        </w:trPr>
        <w:tc>
          <w:tcPr>
            <w:tcW w:w="2989" w:type="pct"/>
            <w:shd w:val="clear" w:color="auto" w:fill="auto"/>
            <w:noWrap/>
            <w:vAlign w:val="center"/>
          </w:tcPr>
          <w:p w14:paraId="1B0B9B46" w14:textId="69CD7956" w:rsidR="00CA1D64" w:rsidRPr="006C768A" w:rsidRDefault="00FA0697" w:rsidP="00FD3F6C">
            <w:pPr>
              <w:autoSpaceDE/>
              <w:autoSpaceDN/>
              <w:spacing w:line="276" w:lineRule="auto"/>
              <w:jc w:val="both"/>
              <w:rPr>
                <w:szCs w:val="22"/>
                <w:lang w:val="en-US"/>
              </w:rPr>
            </w:pPr>
            <w:r w:rsidRPr="006C768A">
              <w:rPr>
                <w:szCs w:val="22"/>
                <w:lang w:val="en-US"/>
              </w:rPr>
              <w:t>Returns to CRF</w:t>
            </w:r>
          </w:p>
        </w:tc>
        <w:tc>
          <w:tcPr>
            <w:tcW w:w="717" w:type="pct"/>
            <w:shd w:val="clear" w:color="auto" w:fill="auto"/>
            <w:noWrap/>
            <w:vAlign w:val="center"/>
          </w:tcPr>
          <w:p w14:paraId="27509E8E" w14:textId="77777777" w:rsidR="00CA1D64" w:rsidRPr="006C768A" w:rsidRDefault="00CA1D64" w:rsidP="0067736A">
            <w:pPr>
              <w:autoSpaceDE/>
              <w:autoSpaceDN/>
              <w:spacing w:line="276" w:lineRule="auto"/>
              <w:jc w:val="center"/>
              <w:rPr>
                <w:szCs w:val="22"/>
                <w:lang w:val="en-US"/>
              </w:rPr>
            </w:pPr>
          </w:p>
        </w:tc>
        <w:tc>
          <w:tcPr>
            <w:tcW w:w="1294" w:type="pct"/>
            <w:vAlign w:val="center"/>
          </w:tcPr>
          <w:p w14:paraId="5ADF640F" w14:textId="5799DCB2" w:rsidR="00CA1D64" w:rsidRPr="006C768A" w:rsidRDefault="00C418B2" w:rsidP="0067736A">
            <w:pPr>
              <w:autoSpaceDE/>
              <w:autoSpaceDN/>
              <w:spacing w:line="276" w:lineRule="auto"/>
              <w:jc w:val="center"/>
              <w:rPr>
                <w:szCs w:val="22"/>
                <w:lang w:val="en-US"/>
              </w:rPr>
            </w:pPr>
            <w:r w:rsidRPr="006C768A">
              <w:rPr>
                <w:szCs w:val="22"/>
                <w:lang w:val="en-US"/>
              </w:rPr>
              <w:t>(4,806,752)</w:t>
            </w:r>
          </w:p>
        </w:tc>
      </w:tr>
      <w:tr w:rsidR="003B1F41" w:rsidRPr="006C768A" w14:paraId="04517108" w14:textId="77777777" w:rsidTr="00D91C1C">
        <w:trPr>
          <w:trHeight w:val="397"/>
        </w:trPr>
        <w:tc>
          <w:tcPr>
            <w:tcW w:w="2989" w:type="pct"/>
            <w:shd w:val="clear" w:color="auto" w:fill="auto"/>
            <w:noWrap/>
            <w:vAlign w:val="center"/>
            <w:hideMark/>
          </w:tcPr>
          <w:p w14:paraId="218E4CA1" w14:textId="77777777" w:rsidR="003B1F41" w:rsidRPr="006C768A" w:rsidRDefault="003B1F41" w:rsidP="00FD3F6C">
            <w:pPr>
              <w:autoSpaceDE/>
              <w:autoSpaceDN/>
              <w:spacing w:line="276" w:lineRule="auto"/>
              <w:jc w:val="both"/>
              <w:rPr>
                <w:szCs w:val="22"/>
                <w:lang w:val="en-US"/>
              </w:rPr>
            </w:pPr>
            <w:r w:rsidRPr="006C768A">
              <w:rPr>
                <w:szCs w:val="22"/>
                <w:lang w:val="en-US"/>
              </w:rPr>
              <w:t>Proceeds from borrowings</w:t>
            </w:r>
          </w:p>
        </w:tc>
        <w:tc>
          <w:tcPr>
            <w:tcW w:w="717" w:type="pct"/>
            <w:shd w:val="clear" w:color="auto" w:fill="auto"/>
            <w:noWrap/>
            <w:vAlign w:val="center"/>
            <w:hideMark/>
          </w:tcPr>
          <w:p w14:paraId="6B1E8CBC"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E09F6BF" w14:textId="4B5D0052"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5208C970" w14:textId="77777777" w:rsidTr="00D91C1C">
        <w:trPr>
          <w:trHeight w:val="397"/>
        </w:trPr>
        <w:tc>
          <w:tcPr>
            <w:tcW w:w="2989" w:type="pct"/>
            <w:shd w:val="clear" w:color="auto" w:fill="auto"/>
            <w:noWrap/>
            <w:vAlign w:val="center"/>
            <w:hideMark/>
          </w:tcPr>
          <w:p w14:paraId="4369F9D3" w14:textId="77777777" w:rsidR="003B1F41" w:rsidRPr="006C768A" w:rsidRDefault="003B1F41" w:rsidP="00FD3F6C">
            <w:pPr>
              <w:autoSpaceDE/>
              <w:autoSpaceDN/>
              <w:spacing w:line="276" w:lineRule="auto"/>
              <w:jc w:val="both"/>
              <w:rPr>
                <w:szCs w:val="22"/>
                <w:lang w:val="en-US"/>
              </w:rPr>
            </w:pPr>
            <w:r w:rsidRPr="006C768A">
              <w:rPr>
                <w:szCs w:val="22"/>
                <w:lang w:val="en-US"/>
              </w:rPr>
              <w:t>Repayment of borrowings</w:t>
            </w:r>
          </w:p>
        </w:tc>
        <w:tc>
          <w:tcPr>
            <w:tcW w:w="717" w:type="pct"/>
            <w:shd w:val="clear" w:color="auto" w:fill="auto"/>
            <w:noWrap/>
            <w:vAlign w:val="center"/>
            <w:hideMark/>
          </w:tcPr>
          <w:p w14:paraId="53A1FD27"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0879916B" w14:textId="1D6CAA95" w:rsidR="003B1F41" w:rsidRPr="006C768A" w:rsidRDefault="00E32BF4" w:rsidP="0067736A">
            <w:pPr>
              <w:autoSpaceDE/>
              <w:autoSpaceDN/>
              <w:spacing w:line="276" w:lineRule="auto"/>
              <w:jc w:val="center"/>
              <w:rPr>
                <w:szCs w:val="22"/>
                <w:lang w:val="en-US"/>
              </w:rPr>
            </w:pPr>
            <w:r w:rsidRPr="006C768A">
              <w:rPr>
                <w:szCs w:val="22"/>
                <w:lang w:val="en-US"/>
              </w:rPr>
              <w:t xml:space="preserve">-   </w:t>
            </w:r>
          </w:p>
        </w:tc>
      </w:tr>
      <w:tr w:rsidR="003B1F41" w:rsidRPr="006C768A" w14:paraId="5DE90C69" w14:textId="77777777" w:rsidTr="00D91C1C">
        <w:trPr>
          <w:trHeight w:val="397"/>
        </w:trPr>
        <w:tc>
          <w:tcPr>
            <w:tcW w:w="2989" w:type="pct"/>
            <w:shd w:val="clear" w:color="auto" w:fill="auto"/>
            <w:noWrap/>
            <w:vAlign w:val="center"/>
            <w:hideMark/>
          </w:tcPr>
          <w:p w14:paraId="3624B8B0" w14:textId="77777777" w:rsidR="003B1F41" w:rsidRPr="006C768A" w:rsidRDefault="003B1F41" w:rsidP="00FD3F6C">
            <w:pPr>
              <w:autoSpaceDE/>
              <w:autoSpaceDN/>
              <w:spacing w:line="276" w:lineRule="auto"/>
              <w:jc w:val="both"/>
              <w:rPr>
                <w:b/>
                <w:bCs/>
                <w:szCs w:val="22"/>
                <w:lang w:val="en-US"/>
              </w:rPr>
            </w:pPr>
            <w:r w:rsidRPr="006C768A">
              <w:rPr>
                <w:b/>
                <w:bCs/>
                <w:szCs w:val="22"/>
                <w:lang w:val="en-US"/>
              </w:rPr>
              <w:t>Net cash flows from financing Activities</w:t>
            </w:r>
          </w:p>
        </w:tc>
        <w:tc>
          <w:tcPr>
            <w:tcW w:w="717" w:type="pct"/>
            <w:shd w:val="clear" w:color="auto" w:fill="auto"/>
            <w:noWrap/>
            <w:vAlign w:val="center"/>
            <w:hideMark/>
          </w:tcPr>
          <w:p w14:paraId="39CDFA1A"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2E0079D5" w14:textId="6CA65AD5" w:rsidR="003B1F41" w:rsidRPr="006C768A" w:rsidRDefault="00C418B2" w:rsidP="0067736A">
            <w:pPr>
              <w:autoSpaceDE/>
              <w:autoSpaceDN/>
              <w:spacing w:line="276" w:lineRule="auto"/>
              <w:jc w:val="center"/>
              <w:rPr>
                <w:b/>
                <w:bCs/>
                <w:szCs w:val="22"/>
                <w:lang w:val="en-US"/>
              </w:rPr>
            </w:pPr>
            <w:r w:rsidRPr="006C768A">
              <w:rPr>
                <w:b/>
                <w:bCs/>
                <w:szCs w:val="22"/>
                <w:lang w:val="en-US"/>
              </w:rPr>
              <w:t>(4,806,752)</w:t>
            </w:r>
          </w:p>
        </w:tc>
      </w:tr>
      <w:tr w:rsidR="003B1F41" w:rsidRPr="006C768A" w14:paraId="7A077635" w14:textId="77777777" w:rsidTr="00D91C1C">
        <w:trPr>
          <w:trHeight w:val="397"/>
        </w:trPr>
        <w:tc>
          <w:tcPr>
            <w:tcW w:w="2989" w:type="pct"/>
            <w:shd w:val="clear" w:color="auto" w:fill="auto"/>
            <w:noWrap/>
            <w:vAlign w:val="center"/>
          </w:tcPr>
          <w:p w14:paraId="550E2E81" w14:textId="77777777" w:rsidR="003B1F41" w:rsidRPr="006C768A" w:rsidRDefault="003B1F41" w:rsidP="00FD3F6C">
            <w:pPr>
              <w:autoSpaceDE/>
              <w:autoSpaceDN/>
              <w:spacing w:line="276" w:lineRule="auto"/>
              <w:jc w:val="both"/>
              <w:rPr>
                <w:szCs w:val="22"/>
                <w:lang w:val="en-US"/>
              </w:rPr>
            </w:pPr>
            <w:r w:rsidRPr="006C768A">
              <w:rPr>
                <w:b/>
                <w:bCs/>
                <w:szCs w:val="22"/>
                <w:lang w:val="en-US"/>
              </w:rPr>
              <w:lastRenderedPageBreak/>
              <w:t>Net</w:t>
            </w:r>
            <w:r w:rsidRPr="006C768A">
              <w:rPr>
                <w:szCs w:val="22"/>
                <w:lang w:val="en-US"/>
              </w:rPr>
              <w:t xml:space="preserve"> </w:t>
            </w:r>
            <w:r w:rsidRPr="006C768A">
              <w:rPr>
                <w:b/>
                <w:bCs/>
                <w:szCs w:val="22"/>
                <w:lang w:val="en-US"/>
              </w:rPr>
              <w:t>increase/(decrease)</w:t>
            </w:r>
            <w:r w:rsidRPr="006C768A">
              <w:rPr>
                <w:szCs w:val="22"/>
                <w:lang w:val="en-US"/>
              </w:rPr>
              <w:t xml:space="preserve"> </w:t>
            </w:r>
            <w:r w:rsidRPr="006C768A">
              <w:rPr>
                <w:b/>
                <w:bCs/>
                <w:szCs w:val="22"/>
                <w:lang w:val="en-US"/>
              </w:rPr>
              <w:t>in</w:t>
            </w:r>
            <w:r w:rsidRPr="006C768A">
              <w:rPr>
                <w:szCs w:val="22"/>
                <w:lang w:val="en-US"/>
              </w:rPr>
              <w:t xml:space="preserve"> </w:t>
            </w:r>
            <w:r w:rsidRPr="006C768A">
              <w:rPr>
                <w:b/>
                <w:bCs/>
                <w:szCs w:val="22"/>
                <w:lang w:val="en-US"/>
              </w:rPr>
              <w:t>cash</w:t>
            </w:r>
            <w:r w:rsidRPr="006C768A">
              <w:rPr>
                <w:szCs w:val="22"/>
                <w:lang w:val="en-US"/>
              </w:rPr>
              <w:t xml:space="preserve"> &amp;</w:t>
            </w:r>
          </w:p>
          <w:p w14:paraId="1C1AECB9" w14:textId="77777777" w:rsidR="003B1F41" w:rsidRPr="006C768A" w:rsidRDefault="003B1F41" w:rsidP="00FD3F6C">
            <w:pPr>
              <w:autoSpaceDE/>
              <w:autoSpaceDN/>
              <w:spacing w:line="276" w:lineRule="auto"/>
              <w:jc w:val="both"/>
              <w:rPr>
                <w:b/>
                <w:bCs/>
                <w:szCs w:val="22"/>
                <w:lang w:val="en-US"/>
              </w:rPr>
            </w:pPr>
            <w:r w:rsidRPr="006C768A">
              <w:rPr>
                <w:b/>
                <w:bCs/>
                <w:szCs w:val="22"/>
                <w:lang w:val="en-US"/>
              </w:rPr>
              <w:t>Cash equivalents</w:t>
            </w:r>
          </w:p>
        </w:tc>
        <w:tc>
          <w:tcPr>
            <w:tcW w:w="717" w:type="pct"/>
            <w:shd w:val="clear" w:color="auto" w:fill="auto"/>
            <w:noWrap/>
            <w:vAlign w:val="center"/>
          </w:tcPr>
          <w:p w14:paraId="4FF83139" w14:textId="77777777" w:rsidR="003B1F41" w:rsidRPr="006C768A" w:rsidRDefault="003B1F41" w:rsidP="0067736A">
            <w:pPr>
              <w:autoSpaceDE/>
              <w:autoSpaceDN/>
              <w:spacing w:line="276" w:lineRule="auto"/>
              <w:jc w:val="center"/>
              <w:rPr>
                <w:szCs w:val="22"/>
                <w:lang w:val="en-US"/>
              </w:rPr>
            </w:pPr>
          </w:p>
        </w:tc>
        <w:tc>
          <w:tcPr>
            <w:tcW w:w="1294" w:type="pct"/>
            <w:vAlign w:val="center"/>
          </w:tcPr>
          <w:p w14:paraId="7BABA329" w14:textId="77777777" w:rsidR="00A53113" w:rsidRPr="00A53113" w:rsidRDefault="00A53113" w:rsidP="00A53113">
            <w:pPr>
              <w:jc w:val="center"/>
              <w:rPr>
                <w:b/>
                <w:bCs/>
                <w:szCs w:val="22"/>
                <w:lang w:val="en-US"/>
              </w:rPr>
            </w:pPr>
            <w:r w:rsidRPr="00A53113">
              <w:rPr>
                <w:b/>
                <w:bCs/>
                <w:szCs w:val="22"/>
                <w:lang w:val="en-US"/>
              </w:rPr>
              <w:t>(272,944,664)</w:t>
            </w:r>
          </w:p>
          <w:p w14:paraId="7F854480" w14:textId="6B7FEA3C" w:rsidR="003B1F41" w:rsidRPr="006C768A" w:rsidRDefault="003B1F41" w:rsidP="00A53113">
            <w:pPr>
              <w:autoSpaceDE/>
              <w:autoSpaceDN/>
              <w:spacing w:line="276" w:lineRule="auto"/>
              <w:jc w:val="center"/>
              <w:rPr>
                <w:b/>
                <w:bCs/>
                <w:szCs w:val="22"/>
                <w:lang w:val="en-US"/>
              </w:rPr>
            </w:pPr>
          </w:p>
        </w:tc>
      </w:tr>
      <w:tr w:rsidR="003B1F41" w:rsidRPr="006C768A" w14:paraId="19A43AC0" w14:textId="77777777" w:rsidTr="00D91C1C">
        <w:trPr>
          <w:trHeight w:val="397"/>
        </w:trPr>
        <w:tc>
          <w:tcPr>
            <w:tcW w:w="2989" w:type="pct"/>
            <w:shd w:val="clear" w:color="auto" w:fill="auto"/>
            <w:noWrap/>
            <w:vAlign w:val="center"/>
            <w:hideMark/>
          </w:tcPr>
          <w:p w14:paraId="0B4EB682" w14:textId="238AE24D" w:rsidR="003B1F41" w:rsidRPr="006C768A" w:rsidRDefault="003B1F41" w:rsidP="00FD3F6C">
            <w:pPr>
              <w:autoSpaceDE/>
              <w:autoSpaceDN/>
              <w:spacing w:line="276" w:lineRule="auto"/>
              <w:jc w:val="both"/>
              <w:rPr>
                <w:szCs w:val="22"/>
                <w:lang w:val="en-US"/>
              </w:rPr>
            </w:pPr>
            <w:r w:rsidRPr="006C768A">
              <w:rPr>
                <w:szCs w:val="22"/>
                <w:lang w:val="en-US"/>
              </w:rPr>
              <w:t>Cash and cash equivalents a</w:t>
            </w:r>
            <w:r w:rsidR="00056755" w:rsidRPr="006C768A">
              <w:rPr>
                <w:szCs w:val="22"/>
                <w:lang w:val="en-US"/>
              </w:rPr>
              <w:t>s at Period</w:t>
            </w:r>
            <w:r w:rsidR="00C94B25" w:rsidRPr="006C768A">
              <w:rPr>
                <w:szCs w:val="22"/>
                <w:lang w:val="en-US"/>
              </w:rPr>
              <w:t xml:space="preserve"> Start</w:t>
            </w:r>
          </w:p>
        </w:tc>
        <w:tc>
          <w:tcPr>
            <w:tcW w:w="717" w:type="pct"/>
            <w:shd w:val="clear" w:color="auto" w:fill="auto"/>
            <w:noWrap/>
            <w:vAlign w:val="center"/>
            <w:hideMark/>
          </w:tcPr>
          <w:p w14:paraId="65BC5864" w14:textId="475BFA62" w:rsidR="003B1F41" w:rsidRPr="006C768A" w:rsidRDefault="003B1F41" w:rsidP="0067736A">
            <w:pPr>
              <w:autoSpaceDE/>
              <w:autoSpaceDN/>
              <w:spacing w:line="276" w:lineRule="auto"/>
              <w:jc w:val="center"/>
              <w:rPr>
                <w:szCs w:val="22"/>
                <w:lang w:val="en-US"/>
              </w:rPr>
            </w:pPr>
            <w:r w:rsidRPr="006C768A">
              <w:rPr>
                <w:szCs w:val="22"/>
                <w:lang w:val="en-US"/>
              </w:rPr>
              <w:t>2</w:t>
            </w:r>
            <w:r w:rsidR="001949A1" w:rsidRPr="006C768A">
              <w:rPr>
                <w:szCs w:val="22"/>
                <w:lang w:val="en-US"/>
              </w:rPr>
              <w:t>0</w:t>
            </w:r>
          </w:p>
        </w:tc>
        <w:tc>
          <w:tcPr>
            <w:tcW w:w="1294" w:type="pct"/>
            <w:vAlign w:val="center"/>
          </w:tcPr>
          <w:p w14:paraId="0597D2E4" w14:textId="3691CE7A" w:rsidR="003B1F41" w:rsidRPr="006C768A" w:rsidRDefault="006372EB" w:rsidP="0067736A">
            <w:pPr>
              <w:autoSpaceDE/>
              <w:autoSpaceDN/>
              <w:spacing w:line="276" w:lineRule="auto"/>
              <w:jc w:val="center"/>
              <w:rPr>
                <w:szCs w:val="22"/>
                <w:lang w:val="en-US"/>
              </w:rPr>
            </w:pPr>
            <w:r w:rsidRPr="006372EB">
              <w:rPr>
                <w:szCs w:val="22"/>
                <w:lang w:val="en-US"/>
              </w:rPr>
              <w:t>380,854,297</w:t>
            </w:r>
          </w:p>
        </w:tc>
      </w:tr>
      <w:tr w:rsidR="003B1F41" w:rsidRPr="006C768A" w14:paraId="195EEA17" w14:textId="77777777" w:rsidTr="00D91C1C">
        <w:trPr>
          <w:trHeight w:val="397"/>
        </w:trPr>
        <w:tc>
          <w:tcPr>
            <w:tcW w:w="2989" w:type="pct"/>
            <w:shd w:val="clear" w:color="auto" w:fill="auto"/>
            <w:noWrap/>
            <w:vAlign w:val="center"/>
            <w:hideMark/>
          </w:tcPr>
          <w:p w14:paraId="4C6E9737" w14:textId="19AE2C27" w:rsidR="003B1F41" w:rsidRPr="006C768A" w:rsidRDefault="003B1F41" w:rsidP="00FD3F6C">
            <w:pPr>
              <w:autoSpaceDE/>
              <w:autoSpaceDN/>
              <w:spacing w:line="276" w:lineRule="auto"/>
              <w:jc w:val="both"/>
              <w:rPr>
                <w:b/>
                <w:bCs/>
                <w:szCs w:val="22"/>
                <w:lang w:val="en-US"/>
              </w:rPr>
            </w:pPr>
            <w:r w:rsidRPr="006C768A">
              <w:rPr>
                <w:b/>
                <w:bCs/>
                <w:szCs w:val="22"/>
                <w:lang w:val="en-US"/>
              </w:rPr>
              <w:t xml:space="preserve">Cash and cash equivalents </w:t>
            </w:r>
            <w:r w:rsidR="00555C9F" w:rsidRPr="006C768A">
              <w:rPr>
                <w:b/>
                <w:bCs/>
                <w:szCs w:val="22"/>
                <w:lang w:val="en-US"/>
              </w:rPr>
              <w:t xml:space="preserve">as </w:t>
            </w:r>
            <w:r w:rsidRPr="006C768A">
              <w:rPr>
                <w:b/>
                <w:bCs/>
                <w:szCs w:val="22"/>
                <w:lang w:val="en-US"/>
              </w:rPr>
              <w:t>at</w:t>
            </w:r>
            <w:r w:rsidR="00555C9F" w:rsidRPr="006C768A">
              <w:rPr>
                <w:b/>
                <w:bCs/>
                <w:szCs w:val="22"/>
                <w:lang w:val="en-US"/>
              </w:rPr>
              <w:t xml:space="preserve"> Period End</w:t>
            </w:r>
          </w:p>
        </w:tc>
        <w:tc>
          <w:tcPr>
            <w:tcW w:w="717" w:type="pct"/>
            <w:shd w:val="clear" w:color="auto" w:fill="auto"/>
            <w:noWrap/>
            <w:vAlign w:val="center"/>
            <w:hideMark/>
          </w:tcPr>
          <w:p w14:paraId="49ABED0D" w14:textId="7F3AEFD9" w:rsidR="003B1F41" w:rsidRPr="006C768A" w:rsidRDefault="003B1F41" w:rsidP="0067736A">
            <w:pPr>
              <w:autoSpaceDE/>
              <w:autoSpaceDN/>
              <w:spacing w:line="276" w:lineRule="auto"/>
              <w:jc w:val="center"/>
              <w:rPr>
                <w:b/>
                <w:bCs/>
                <w:szCs w:val="22"/>
                <w:lang w:val="en-US"/>
              </w:rPr>
            </w:pPr>
            <w:r w:rsidRPr="006C768A">
              <w:rPr>
                <w:b/>
                <w:bCs/>
                <w:szCs w:val="22"/>
                <w:lang w:val="en-US"/>
              </w:rPr>
              <w:t>2</w:t>
            </w:r>
            <w:r w:rsidR="001949A1" w:rsidRPr="006C768A">
              <w:rPr>
                <w:b/>
                <w:bCs/>
                <w:szCs w:val="22"/>
                <w:lang w:val="en-US"/>
              </w:rPr>
              <w:t>0</w:t>
            </w:r>
          </w:p>
        </w:tc>
        <w:tc>
          <w:tcPr>
            <w:tcW w:w="1294" w:type="pct"/>
            <w:vAlign w:val="center"/>
          </w:tcPr>
          <w:p w14:paraId="63B1DDEB" w14:textId="2016D2F4" w:rsidR="003B1F41" w:rsidRPr="006C768A" w:rsidRDefault="00A53113" w:rsidP="0067736A">
            <w:pPr>
              <w:autoSpaceDE/>
              <w:autoSpaceDN/>
              <w:spacing w:line="276" w:lineRule="auto"/>
              <w:jc w:val="center"/>
              <w:rPr>
                <w:b/>
                <w:bCs/>
                <w:szCs w:val="22"/>
                <w:lang w:val="en-US"/>
              </w:rPr>
            </w:pPr>
            <w:r w:rsidRPr="00A53113">
              <w:rPr>
                <w:b/>
                <w:bCs/>
                <w:szCs w:val="22"/>
                <w:lang w:val="en-US"/>
              </w:rPr>
              <w:t>107,909,633</w:t>
            </w:r>
          </w:p>
        </w:tc>
      </w:tr>
    </w:tbl>
    <w:p w14:paraId="694742BA" w14:textId="77777777" w:rsidR="00B331F5" w:rsidRPr="004A5EDF" w:rsidRDefault="00B331F5" w:rsidP="00953054">
      <w:pPr>
        <w:spacing w:line="360" w:lineRule="auto"/>
        <w:jc w:val="both"/>
        <w:rPr>
          <w:b/>
          <w:bCs/>
          <w:i/>
          <w:iCs/>
          <w:sz w:val="10"/>
          <w:szCs w:val="10"/>
          <w:lang w:val="en-US"/>
        </w:rPr>
      </w:pPr>
    </w:p>
    <w:p w14:paraId="6DD7D99F" w14:textId="77777777" w:rsidR="00DC05B6" w:rsidRPr="00FF5750" w:rsidRDefault="00FD3F6C" w:rsidP="00953054">
      <w:pPr>
        <w:spacing w:line="360" w:lineRule="auto"/>
        <w:jc w:val="both"/>
        <w:rPr>
          <w:i/>
          <w:iCs/>
          <w:sz w:val="20"/>
          <w:szCs w:val="20"/>
          <w:lang w:val="en-US"/>
        </w:rPr>
        <w:sectPr w:rsidR="00DC05B6" w:rsidRPr="00FF5750" w:rsidSect="006E6202">
          <w:pgSz w:w="12240" w:h="15840" w:code="1"/>
          <w:pgMar w:top="864" w:right="1152" w:bottom="720" w:left="1440" w:header="289" w:footer="142" w:gutter="0"/>
          <w:cols w:space="720"/>
          <w:titlePg/>
        </w:sectPr>
      </w:pPr>
      <w:r w:rsidRPr="00FF5750">
        <w:rPr>
          <w:i/>
          <w:iCs/>
          <w:sz w:val="20"/>
          <w:szCs w:val="20"/>
          <w:lang w:val="en-US"/>
        </w:rPr>
        <w:t>(PSASB has now prescribed the direct method of cashflow presentation for all entities under the IPSAS Accrual basis of accounting)</w:t>
      </w:r>
    </w:p>
    <w:p w14:paraId="0CC492DD" w14:textId="1B748149" w:rsidR="00BA4D52" w:rsidRPr="0002606C" w:rsidRDefault="007A6A9A" w:rsidP="00717184">
      <w:pPr>
        <w:pStyle w:val="Heading1"/>
        <w:numPr>
          <w:ilvl w:val="0"/>
          <w:numId w:val="2"/>
        </w:numPr>
        <w:tabs>
          <w:tab w:val="left" w:pos="450"/>
        </w:tabs>
        <w:spacing w:line="360" w:lineRule="auto"/>
        <w:ind w:left="450"/>
        <w:jc w:val="both"/>
        <w:rPr>
          <w:szCs w:val="22"/>
        </w:rPr>
      </w:pPr>
      <w:bookmarkStart w:id="21" w:name="_Toc204920794"/>
      <w:r w:rsidRPr="0002606C">
        <w:rPr>
          <w:szCs w:val="22"/>
        </w:rPr>
        <w:lastRenderedPageBreak/>
        <w:t xml:space="preserve">Statement </w:t>
      </w:r>
      <w:r w:rsidR="00E5537D" w:rsidRPr="0002606C">
        <w:rPr>
          <w:szCs w:val="22"/>
        </w:rPr>
        <w:t>of</w:t>
      </w:r>
      <w:r w:rsidR="003B0770" w:rsidRPr="0002606C">
        <w:rPr>
          <w:szCs w:val="22"/>
        </w:rPr>
        <w:t xml:space="preserve"> Comparison o</w:t>
      </w:r>
      <w:r w:rsidRPr="0002606C">
        <w:rPr>
          <w:szCs w:val="22"/>
        </w:rPr>
        <w:t xml:space="preserve">f Budget </w:t>
      </w:r>
      <w:r w:rsidR="005F5795" w:rsidRPr="0002606C">
        <w:rPr>
          <w:szCs w:val="22"/>
        </w:rPr>
        <w:t>and</w:t>
      </w:r>
      <w:r w:rsidR="00BB79BE" w:rsidRPr="0002606C">
        <w:rPr>
          <w:szCs w:val="22"/>
        </w:rPr>
        <w:t xml:space="preserve"> </w:t>
      </w:r>
      <w:r w:rsidR="003B0770" w:rsidRPr="0002606C">
        <w:rPr>
          <w:szCs w:val="22"/>
        </w:rPr>
        <w:t xml:space="preserve">Actual </w:t>
      </w:r>
      <w:r w:rsidR="00EE7116" w:rsidRPr="0002606C">
        <w:rPr>
          <w:szCs w:val="22"/>
        </w:rPr>
        <w:t>A</w:t>
      </w:r>
      <w:r w:rsidR="003B0770" w:rsidRPr="0002606C">
        <w:rPr>
          <w:szCs w:val="22"/>
        </w:rPr>
        <w:t xml:space="preserve">mounts for the </w:t>
      </w:r>
      <w:r w:rsidR="00D46FF5" w:rsidRPr="0002606C">
        <w:rPr>
          <w:szCs w:val="22"/>
        </w:rPr>
        <w:t>Period</w:t>
      </w:r>
      <w:r w:rsidR="003B0770" w:rsidRPr="0002606C">
        <w:rPr>
          <w:szCs w:val="22"/>
        </w:rPr>
        <w:t xml:space="preserve"> </w:t>
      </w:r>
      <w:r w:rsidR="00D46FF5" w:rsidRPr="0002606C">
        <w:rPr>
          <w:szCs w:val="22"/>
        </w:rPr>
        <w:t>E</w:t>
      </w:r>
      <w:r w:rsidRPr="0002606C">
        <w:rPr>
          <w:szCs w:val="22"/>
        </w:rPr>
        <w:t>nded</w:t>
      </w:r>
      <w:r w:rsidR="00C418B2" w:rsidRPr="0002606C">
        <w:rPr>
          <w:szCs w:val="22"/>
        </w:rPr>
        <w:t xml:space="preserve"> 3</w:t>
      </w:r>
      <w:r w:rsidR="00E5388B">
        <w:rPr>
          <w:szCs w:val="22"/>
        </w:rPr>
        <w:t>0</w:t>
      </w:r>
      <w:r w:rsidR="008518C1">
        <w:rPr>
          <w:szCs w:val="22"/>
        </w:rPr>
        <w:t xml:space="preserve"> </w:t>
      </w:r>
      <w:r w:rsidR="00E5388B">
        <w:rPr>
          <w:szCs w:val="22"/>
        </w:rPr>
        <w:t>June,</w:t>
      </w:r>
      <w:r w:rsidR="005308E9" w:rsidRPr="0002606C">
        <w:rPr>
          <w:szCs w:val="22"/>
        </w:rPr>
        <w:t xml:space="preserve"> </w:t>
      </w:r>
      <w:r w:rsidRPr="0002606C">
        <w:rPr>
          <w:szCs w:val="22"/>
        </w:rPr>
        <w:t>20</w:t>
      </w:r>
      <w:r w:rsidR="00C418B2" w:rsidRPr="0002606C">
        <w:rPr>
          <w:szCs w:val="22"/>
        </w:rPr>
        <w:t>2</w:t>
      </w:r>
      <w:r w:rsidR="00E73816">
        <w:rPr>
          <w:szCs w:val="22"/>
        </w:rPr>
        <w:t>5</w:t>
      </w:r>
      <w:bookmarkEnd w:id="21"/>
    </w:p>
    <w:p w14:paraId="5D208C0F" w14:textId="265387A8" w:rsidR="008938BB" w:rsidRPr="006C768A" w:rsidRDefault="00D14DCC" w:rsidP="00953054">
      <w:pPr>
        <w:jc w:val="both"/>
        <w:rPr>
          <w:b/>
          <w:bCs/>
          <w:szCs w:val="22"/>
        </w:rPr>
      </w:pPr>
      <w:bookmarkStart w:id="22" w:name="_Toc74149256"/>
      <w:r>
        <w:rPr>
          <w:b/>
          <w:bCs/>
          <w:sz w:val="22"/>
          <w:szCs w:val="22"/>
        </w:rPr>
        <w:t xml:space="preserve">A) </w:t>
      </w:r>
      <w:r w:rsidR="007A7164" w:rsidRPr="006C768A">
        <w:rPr>
          <w:b/>
          <w:bCs/>
          <w:szCs w:val="22"/>
        </w:rPr>
        <w:t>Recurrent</w:t>
      </w:r>
      <w:bookmarkEnd w:id="22"/>
      <w:r w:rsidR="008938BB" w:rsidRPr="006C768A">
        <w:rPr>
          <w:b/>
          <w:bCs/>
          <w:szCs w:val="22"/>
        </w:rPr>
        <w:t xml:space="preserve"> and Development</w:t>
      </w:r>
      <w:r w:rsidRPr="006C768A">
        <w:rPr>
          <w:b/>
          <w:bCs/>
          <w:szCs w:val="22"/>
        </w:rPr>
        <w:t xml:space="preserve"> </w:t>
      </w:r>
      <w:r w:rsidR="00603E7D" w:rsidRPr="006C768A">
        <w:rPr>
          <w:b/>
          <w:bCs/>
          <w:szCs w:val="22"/>
        </w:rPr>
        <w:t>budgets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656"/>
        <w:gridCol w:w="1523"/>
        <w:gridCol w:w="1836"/>
        <w:gridCol w:w="1656"/>
        <w:gridCol w:w="1716"/>
        <w:gridCol w:w="1347"/>
      </w:tblGrid>
      <w:tr w:rsidR="008938BB" w:rsidRPr="006C768A" w14:paraId="16BD4E7B" w14:textId="77777777" w:rsidTr="00EB07C7">
        <w:trPr>
          <w:trHeight w:val="780"/>
          <w:tblHeader/>
        </w:trPr>
        <w:tc>
          <w:tcPr>
            <w:tcW w:w="1323" w:type="pct"/>
            <w:shd w:val="clear" w:color="auto" w:fill="0070C0"/>
            <w:vAlign w:val="bottom"/>
            <w:hideMark/>
          </w:tcPr>
          <w:p w14:paraId="44AA14C2" w14:textId="1ACD01E1" w:rsidR="008938BB" w:rsidRPr="006C768A" w:rsidRDefault="008938BB" w:rsidP="00953054">
            <w:pPr>
              <w:autoSpaceDE/>
              <w:autoSpaceDN/>
              <w:spacing w:line="276" w:lineRule="auto"/>
              <w:jc w:val="both"/>
              <w:rPr>
                <w:b/>
                <w:bCs/>
                <w:szCs w:val="22"/>
                <w:lang w:val="en-US"/>
              </w:rPr>
            </w:pPr>
            <w:r w:rsidRPr="006C768A">
              <w:rPr>
                <w:b/>
                <w:bCs/>
                <w:szCs w:val="22"/>
                <w:lang w:val="en-US"/>
              </w:rPr>
              <w:t>Re</w:t>
            </w:r>
            <w:r w:rsidR="00E31A75" w:rsidRPr="006C768A">
              <w:rPr>
                <w:b/>
                <w:bCs/>
                <w:szCs w:val="22"/>
                <w:lang w:val="en-US"/>
              </w:rPr>
              <w:t>venue</w:t>
            </w:r>
            <w:r w:rsidRPr="006C768A">
              <w:rPr>
                <w:b/>
                <w:bCs/>
                <w:szCs w:val="22"/>
                <w:lang w:val="en-US"/>
              </w:rPr>
              <w:t>/expense item</w:t>
            </w:r>
          </w:p>
        </w:tc>
        <w:tc>
          <w:tcPr>
            <w:tcW w:w="625" w:type="pct"/>
            <w:shd w:val="clear" w:color="auto" w:fill="0070C0"/>
            <w:vAlign w:val="center"/>
            <w:hideMark/>
          </w:tcPr>
          <w:p w14:paraId="4BEB333D"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Original budget</w:t>
            </w:r>
          </w:p>
        </w:tc>
        <w:tc>
          <w:tcPr>
            <w:tcW w:w="575" w:type="pct"/>
            <w:shd w:val="clear" w:color="auto" w:fill="0070C0"/>
            <w:vAlign w:val="center"/>
            <w:hideMark/>
          </w:tcPr>
          <w:p w14:paraId="1919800E"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Adjustments</w:t>
            </w:r>
          </w:p>
        </w:tc>
        <w:tc>
          <w:tcPr>
            <w:tcW w:w="693" w:type="pct"/>
            <w:shd w:val="clear" w:color="auto" w:fill="0070C0"/>
            <w:vAlign w:val="center"/>
            <w:hideMark/>
          </w:tcPr>
          <w:p w14:paraId="02526B36"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Final budget</w:t>
            </w:r>
          </w:p>
        </w:tc>
        <w:tc>
          <w:tcPr>
            <w:tcW w:w="625" w:type="pct"/>
            <w:shd w:val="clear" w:color="auto" w:fill="0070C0"/>
            <w:vAlign w:val="center"/>
            <w:hideMark/>
          </w:tcPr>
          <w:p w14:paraId="2EE7AD17"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Actual on comparable basis</w:t>
            </w:r>
          </w:p>
        </w:tc>
        <w:tc>
          <w:tcPr>
            <w:tcW w:w="648" w:type="pct"/>
            <w:shd w:val="clear" w:color="auto" w:fill="0070C0"/>
            <w:vAlign w:val="center"/>
            <w:hideMark/>
          </w:tcPr>
          <w:p w14:paraId="08E82739"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Budget utilization difference</w:t>
            </w:r>
          </w:p>
        </w:tc>
        <w:tc>
          <w:tcPr>
            <w:tcW w:w="509" w:type="pct"/>
            <w:shd w:val="clear" w:color="auto" w:fill="0070C0"/>
            <w:vAlign w:val="center"/>
            <w:hideMark/>
          </w:tcPr>
          <w:p w14:paraId="4D357459"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 of utilization</w:t>
            </w:r>
          </w:p>
        </w:tc>
      </w:tr>
      <w:tr w:rsidR="008938BB" w:rsidRPr="006C768A" w14:paraId="1E3FDE72" w14:textId="77777777" w:rsidTr="00EB07C7">
        <w:trPr>
          <w:trHeight w:val="300"/>
          <w:tblHeader/>
        </w:trPr>
        <w:tc>
          <w:tcPr>
            <w:tcW w:w="1323" w:type="pct"/>
            <w:shd w:val="clear" w:color="auto" w:fill="0070C0"/>
            <w:vAlign w:val="bottom"/>
            <w:hideMark/>
          </w:tcPr>
          <w:p w14:paraId="7778777B" w14:textId="77777777" w:rsidR="008938BB" w:rsidRPr="006C768A" w:rsidRDefault="008938BB" w:rsidP="00953054">
            <w:pPr>
              <w:autoSpaceDE/>
              <w:autoSpaceDN/>
              <w:spacing w:line="276" w:lineRule="auto"/>
              <w:jc w:val="both"/>
              <w:rPr>
                <w:b/>
                <w:szCs w:val="22"/>
                <w:lang w:val="en-US"/>
              </w:rPr>
            </w:pPr>
          </w:p>
        </w:tc>
        <w:tc>
          <w:tcPr>
            <w:tcW w:w="625" w:type="pct"/>
            <w:shd w:val="clear" w:color="auto" w:fill="0070C0"/>
            <w:noWrap/>
            <w:vAlign w:val="center"/>
            <w:hideMark/>
          </w:tcPr>
          <w:p w14:paraId="638CAFBA"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A</w:t>
            </w:r>
          </w:p>
        </w:tc>
        <w:tc>
          <w:tcPr>
            <w:tcW w:w="575" w:type="pct"/>
            <w:shd w:val="clear" w:color="auto" w:fill="0070C0"/>
            <w:noWrap/>
            <w:vAlign w:val="center"/>
            <w:hideMark/>
          </w:tcPr>
          <w:p w14:paraId="273E7120"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B</w:t>
            </w:r>
          </w:p>
        </w:tc>
        <w:tc>
          <w:tcPr>
            <w:tcW w:w="693" w:type="pct"/>
            <w:shd w:val="clear" w:color="auto" w:fill="0070C0"/>
            <w:noWrap/>
            <w:vAlign w:val="center"/>
            <w:hideMark/>
          </w:tcPr>
          <w:p w14:paraId="2186AA73"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C=</w:t>
            </w:r>
            <w:r w:rsidR="00D46FF5" w:rsidRPr="006C768A">
              <w:rPr>
                <w:b/>
                <w:bCs/>
                <w:szCs w:val="22"/>
                <w:lang w:val="en-US"/>
              </w:rPr>
              <w:t>(</w:t>
            </w:r>
            <w:proofErr w:type="spellStart"/>
            <w:r w:rsidRPr="006C768A">
              <w:rPr>
                <w:b/>
                <w:bCs/>
                <w:szCs w:val="22"/>
                <w:lang w:val="en-US"/>
              </w:rPr>
              <w:t>a+b</w:t>
            </w:r>
            <w:proofErr w:type="spellEnd"/>
            <w:r w:rsidR="00D46FF5" w:rsidRPr="006C768A">
              <w:rPr>
                <w:b/>
                <w:bCs/>
                <w:szCs w:val="22"/>
                <w:lang w:val="en-US"/>
              </w:rPr>
              <w:t>)</w:t>
            </w:r>
          </w:p>
        </w:tc>
        <w:tc>
          <w:tcPr>
            <w:tcW w:w="625" w:type="pct"/>
            <w:shd w:val="clear" w:color="auto" w:fill="0070C0"/>
            <w:noWrap/>
            <w:vAlign w:val="center"/>
            <w:hideMark/>
          </w:tcPr>
          <w:p w14:paraId="4645BEBD"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D</w:t>
            </w:r>
          </w:p>
        </w:tc>
        <w:tc>
          <w:tcPr>
            <w:tcW w:w="648" w:type="pct"/>
            <w:shd w:val="clear" w:color="auto" w:fill="0070C0"/>
            <w:noWrap/>
            <w:vAlign w:val="center"/>
            <w:hideMark/>
          </w:tcPr>
          <w:p w14:paraId="7CB34501"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E=</w:t>
            </w:r>
            <w:r w:rsidR="00DC47C1" w:rsidRPr="006C768A">
              <w:rPr>
                <w:b/>
                <w:bCs/>
                <w:szCs w:val="22"/>
                <w:lang w:val="en-US"/>
              </w:rPr>
              <w:t>(</w:t>
            </w:r>
            <w:r w:rsidRPr="006C768A">
              <w:rPr>
                <w:b/>
                <w:bCs/>
                <w:szCs w:val="22"/>
                <w:lang w:val="en-US"/>
              </w:rPr>
              <w:t>c-d</w:t>
            </w:r>
            <w:r w:rsidR="00DC47C1" w:rsidRPr="006C768A">
              <w:rPr>
                <w:b/>
                <w:bCs/>
                <w:szCs w:val="22"/>
                <w:lang w:val="en-US"/>
              </w:rPr>
              <w:t>)</w:t>
            </w:r>
          </w:p>
        </w:tc>
        <w:tc>
          <w:tcPr>
            <w:tcW w:w="509" w:type="pct"/>
            <w:shd w:val="clear" w:color="auto" w:fill="0070C0"/>
            <w:noWrap/>
            <w:vAlign w:val="center"/>
            <w:hideMark/>
          </w:tcPr>
          <w:p w14:paraId="046B2A3B" w14:textId="77777777" w:rsidR="008938BB" w:rsidRPr="006C768A" w:rsidRDefault="008938BB" w:rsidP="00794689">
            <w:pPr>
              <w:autoSpaceDE/>
              <w:autoSpaceDN/>
              <w:spacing w:line="276" w:lineRule="auto"/>
              <w:jc w:val="center"/>
              <w:rPr>
                <w:b/>
                <w:bCs/>
                <w:szCs w:val="22"/>
                <w:lang w:val="en-US"/>
              </w:rPr>
            </w:pPr>
            <w:r w:rsidRPr="006C768A">
              <w:rPr>
                <w:b/>
                <w:bCs/>
                <w:szCs w:val="22"/>
                <w:lang w:val="en-US"/>
              </w:rPr>
              <w:t xml:space="preserve">F=d/c </w:t>
            </w:r>
            <w:r w:rsidR="00D46FF5" w:rsidRPr="006C768A">
              <w:rPr>
                <w:b/>
                <w:bCs/>
                <w:szCs w:val="22"/>
                <w:lang w:val="en-US"/>
              </w:rPr>
              <w:t>*100</w:t>
            </w:r>
          </w:p>
        </w:tc>
      </w:tr>
      <w:tr w:rsidR="008938BB" w:rsidRPr="006C768A" w14:paraId="6BC8CA51" w14:textId="77777777" w:rsidTr="00EB07C7">
        <w:trPr>
          <w:trHeight w:val="300"/>
        </w:trPr>
        <w:tc>
          <w:tcPr>
            <w:tcW w:w="1323" w:type="pct"/>
            <w:shd w:val="clear" w:color="auto" w:fill="auto"/>
            <w:vAlign w:val="bottom"/>
          </w:tcPr>
          <w:p w14:paraId="13457A0F" w14:textId="77777777" w:rsidR="008938BB" w:rsidRPr="006C768A" w:rsidRDefault="008938BB" w:rsidP="00953054">
            <w:pPr>
              <w:autoSpaceDE/>
              <w:autoSpaceDN/>
              <w:spacing w:line="276" w:lineRule="auto"/>
              <w:jc w:val="both"/>
              <w:rPr>
                <w:szCs w:val="22"/>
                <w:lang w:val="en-US"/>
              </w:rPr>
            </w:pPr>
            <w:r w:rsidRPr="006C768A">
              <w:rPr>
                <w:b/>
                <w:szCs w:val="22"/>
                <w:lang w:val="en-US"/>
              </w:rPr>
              <w:t> </w:t>
            </w:r>
            <w:r w:rsidR="008D68F1" w:rsidRPr="006C768A">
              <w:rPr>
                <w:b/>
                <w:szCs w:val="22"/>
                <w:lang w:val="en-US"/>
              </w:rPr>
              <w:t>Re</w:t>
            </w:r>
            <w:r w:rsidR="008E0A50" w:rsidRPr="006C768A">
              <w:rPr>
                <w:b/>
                <w:szCs w:val="22"/>
                <w:lang w:val="en-US"/>
              </w:rPr>
              <w:t>venues</w:t>
            </w:r>
          </w:p>
        </w:tc>
        <w:tc>
          <w:tcPr>
            <w:tcW w:w="625" w:type="pct"/>
            <w:shd w:val="clear" w:color="auto" w:fill="auto"/>
            <w:noWrap/>
            <w:vAlign w:val="center"/>
          </w:tcPr>
          <w:p w14:paraId="6B683F3A" w14:textId="77777777" w:rsidR="008938BB" w:rsidRPr="006C768A" w:rsidRDefault="008938BB" w:rsidP="00794689">
            <w:pPr>
              <w:autoSpaceDE/>
              <w:autoSpaceDN/>
              <w:spacing w:line="276" w:lineRule="auto"/>
              <w:jc w:val="center"/>
              <w:rPr>
                <w:szCs w:val="22"/>
                <w:lang w:val="en-US"/>
              </w:rPr>
            </w:pPr>
          </w:p>
        </w:tc>
        <w:tc>
          <w:tcPr>
            <w:tcW w:w="575" w:type="pct"/>
            <w:shd w:val="clear" w:color="auto" w:fill="auto"/>
            <w:noWrap/>
            <w:vAlign w:val="center"/>
          </w:tcPr>
          <w:p w14:paraId="194E939A" w14:textId="77777777" w:rsidR="008938BB" w:rsidRPr="006C768A" w:rsidRDefault="008938BB" w:rsidP="00794689">
            <w:pPr>
              <w:autoSpaceDE/>
              <w:autoSpaceDN/>
              <w:spacing w:line="276" w:lineRule="auto"/>
              <w:jc w:val="center"/>
              <w:rPr>
                <w:szCs w:val="22"/>
                <w:lang w:val="en-US"/>
              </w:rPr>
            </w:pPr>
          </w:p>
        </w:tc>
        <w:tc>
          <w:tcPr>
            <w:tcW w:w="693" w:type="pct"/>
            <w:shd w:val="clear" w:color="auto" w:fill="auto"/>
            <w:noWrap/>
            <w:vAlign w:val="center"/>
          </w:tcPr>
          <w:p w14:paraId="7681346A" w14:textId="77777777" w:rsidR="008938BB" w:rsidRPr="006C768A" w:rsidRDefault="008938BB" w:rsidP="00794689">
            <w:pPr>
              <w:autoSpaceDE/>
              <w:autoSpaceDN/>
              <w:spacing w:line="276" w:lineRule="auto"/>
              <w:jc w:val="center"/>
              <w:rPr>
                <w:szCs w:val="22"/>
                <w:lang w:val="en-US"/>
              </w:rPr>
            </w:pPr>
          </w:p>
        </w:tc>
        <w:tc>
          <w:tcPr>
            <w:tcW w:w="625" w:type="pct"/>
            <w:shd w:val="clear" w:color="auto" w:fill="auto"/>
            <w:noWrap/>
            <w:vAlign w:val="center"/>
          </w:tcPr>
          <w:p w14:paraId="55C4AC8F" w14:textId="77777777" w:rsidR="008938BB" w:rsidRPr="006C768A" w:rsidRDefault="008938BB" w:rsidP="00794689">
            <w:pPr>
              <w:autoSpaceDE/>
              <w:autoSpaceDN/>
              <w:spacing w:line="276" w:lineRule="auto"/>
              <w:jc w:val="center"/>
              <w:rPr>
                <w:szCs w:val="22"/>
                <w:lang w:val="en-US"/>
              </w:rPr>
            </w:pPr>
          </w:p>
        </w:tc>
        <w:tc>
          <w:tcPr>
            <w:tcW w:w="648" w:type="pct"/>
            <w:shd w:val="clear" w:color="auto" w:fill="auto"/>
            <w:noWrap/>
            <w:vAlign w:val="center"/>
          </w:tcPr>
          <w:p w14:paraId="751CD312" w14:textId="77777777" w:rsidR="008938BB" w:rsidRPr="006C768A" w:rsidRDefault="008938BB" w:rsidP="00794689">
            <w:pPr>
              <w:autoSpaceDE/>
              <w:autoSpaceDN/>
              <w:spacing w:line="276" w:lineRule="auto"/>
              <w:jc w:val="center"/>
              <w:rPr>
                <w:szCs w:val="22"/>
                <w:lang w:val="en-US"/>
              </w:rPr>
            </w:pPr>
          </w:p>
        </w:tc>
        <w:tc>
          <w:tcPr>
            <w:tcW w:w="509" w:type="pct"/>
            <w:shd w:val="clear" w:color="auto" w:fill="auto"/>
            <w:noWrap/>
            <w:vAlign w:val="center"/>
          </w:tcPr>
          <w:p w14:paraId="6DDA53AB" w14:textId="77777777" w:rsidR="008938BB" w:rsidRPr="006C768A" w:rsidRDefault="008938BB" w:rsidP="00794689">
            <w:pPr>
              <w:autoSpaceDE/>
              <w:autoSpaceDN/>
              <w:spacing w:line="276" w:lineRule="auto"/>
              <w:jc w:val="center"/>
              <w:rPr>
                <w:szCs w:val="22"/>
                <w:lang w:val="en-US"/>
              </w:rPr>
            </w:pPr>
          </w:p>
        </w:tc>
      </w:tr>
      <w:tr w:rsidR="00503EA4" w:rsidRPr="006C768A" w14:paraId="104DCCD2" w14:textId="77777777" w:rsidTr="00EB07C7">
        <w:trPr>
          <w:trHeight w:val="300"/>
        </w:trPr>
        <w:tc>
          <w:tcPr>
            <w:tcW w:w="1323" w:type="pct"/>
            <w:shd w:val="clear" w:color="auto" w:fill="auto"/>
            <w:vAlign w:val="center"/>
          </w:tcPr>
          <w:p w14:paraId="110687BB" w14:textId="77777777" w:rsidR="00503EA4" w:rsidRPr="006C768A" w:rsidRDefault="00503EA4" w:rsidP="00953054">
            <w:pPr>
              <w:autoSpaceDE/>
              <w:autoSpaceDN/>
              <w:spacing w:line="276" w:lineRule="auto"/>
              <w:jc w:val="both"/>
              <w:rPr>
                <w:szCs w:val="22"/>
                <w:lang w:val="en-US"/>
              </w:rPr>
            </w:pPr>
            <w:r w:rsidRPr="006C768A">
              <w:rPr>
                <w:szCs w:val="22"/>
                <w:lang w:val="en-US"/>
              </w:rPr>
              <w:t>Opening balance (Non-refundable special purpose accounts)</w:t>
            </w:r>
          </w:p>
        </w:tc>
        <w:tc>
          <w:tcPr>
            <w:tcW w:w="625" w:type="pct"/>
            <w:shd w:val="clear" w:color="auto" w:fill="auto"/>
            <w:noWrap/>
            <w:vAlign w:val="center"/>
          </w:tcPr>
          <w:p w14:paraId="4291BF9D" w14:textId="46989FA1"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575" w:type="pct"/>
            <w:shd w:val="clear" w:color="auto" w:fill="auto"/>
            <w:noWrap/>
            <w:vAlign w:val="center"/>
          </w:tcPr>
          <w:p w14:paraId="6C70CA17" w14:textId="32F557BE"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93" w:type="pct"/>
            <w:shd w:val="clear" w:color="auto" w:fill="auto"/>
            <w:noWrap/>
            <w:vAlign w:val="center"/>
          </w:tcPr>
          <w:p w14:paraId="3E05CF50" w14:textId="3D742D75" w:rsidR="00503EA4" w:rsidRPr="006C768A" w:rsidRDefault="00DE66D5" w:rsidP="00794689">
            <w:pPr>
              <w:autoSpaceDE/>
              <w:autoSpaceDN/>
              <w:spacing w:line="276" w:lineRule="auto"/>
              <w:jc w:val="center"/>
              <w:rPr>
                <w:szCs w:val="22"/>
                <w:lang w:val="en-US"/>
              </w:rPr>
            </w:pPr>
            <w:r w:rsidRPr="006C768A">
              <w:rPr>
                <w:szCs w:val="22"/>
                <w:lang w:val="en-US"/>
              </w:rPr>
              <w:t>314,398,841</w:t>
            </w:r>
          </w:p>
        </w:tc>
        <w:tc>
          <w:tcPr>
            <w:tcW w:w="625" w:type="pct"/>
            <w:shd w:val="clear" w:color="auto" w:fill="auto"/>
            <w:noWrap/>
            <w:vAlign w:val="center"/>
          </w:tcPr>
          <w:p w14:paraId="7FEF0CBF" w14:textId="6AE78A4E" w:rsidR="00503EA4" w:rsidRPr="006C768A" w:rsidRDefault="00762CAE" w:rsidP="00794689">
            <w:pPr>
              <w:autoSpaceDE/>
              <w:autoSpaceDN/>
              <w:spacing w:line="276" w:lineRule="auto"/>
              <w:jc w:val="center"/>
              <w:rPr>
                <w:szCs w:val="22"/>
                <w:lang w:val="en-US"/>
              </w:rPr>
            </w:pPr>
            <w:r w:rsidRPr="00762CAE">
              <w:rPr>
                <w:szCs w:val="22"/>
                <w:lang w:val="en-US"/>
              </w:rPr>
              <w:t>314,398,841</w:t>
            </w:r>
          </w:p>
        </w:tc>
        <w:tc>
          <w:tcPr>
            <w:tcW w:w="648" w:type="pct"/>
            <w:shd w:val="clear" w:color="auto" w:fill="auto"/>
            <w:noWrap/>
            <w:vAlign w:val="center"/>
          </w:tcPr>
          <w:p w14:paraId="10C8EFAE" w14:textId="659FAF33" w:rsidR="00503EA4" w:rsidRPr="006C768A" w:rsidRDefault="00762CAE" w:rsidP="00794689">
            <w:pPr>
              <w:autoSpaceDE/>
              <w:autoSpaceDN/>
              <w:spacing w:line="276" w:lineRule="auto"/>
              <w:jc w:val="center"/>
              <w:rPr>
                <w:szCs w:val="22"/>
                <w:lang w:val="en-US"/>
              </w:rPr>
            </w:pPr>
            <w:r>
              <w:rPr>
                <w:szCs w:val="22"/>
                <w:lang w:val="en-US"/>
              </w:rPr>
              <w:t>-</w:t>
            </w:r>
          </w:p>
        </w:tc>
        <w:tc>
          <w:tcPr>
            <w:tcW w:w="509" w:type="pct"/>
            <w:shd w:val="clear" w:color="auto" w:fill="auto"/>
            <w:noWrap/>
            <w:vAlign w:val="center"/>
          </w:tcPr>
          <w:p w14:paraId="079F9618" w14:textId="3FF3055C" w:rsidR="00503EA4" w:rsidRPr="006C768A" w:rsidRDefault="00762CAE" w:rsidP="00794689">
            <w:pPr>
              <w:autoSpaceDE/>
              <w:autoSpaceDN/>
              <w:spacing w:line="276" w:lineRule="auto"/>
              <w:jc w:val="center"/>
              <w:rPr>
                <w:szCs w:val="22"/>
                <w:lang w:val="en-US"/>
              </w:rPr>
            </w:pPr>
            <w:r>
              <w:rPr>
                <w:szCs w:val="22"/>
                <w:lang w:val="en-US"/>
              </w:rPr>
              <w:t>10</w:t>
            </w:r>
            <w:r w:rsidR="00DE66D5" w:rsidRPr="006C768A">
              <w:rPr>
                <w:szCs w:val="22"/>
                <w:lang w:val="en-US"/>
              </w:rPr>
              <w:t>0%</w:t>
            </w:r>
          </w:p>
        </w:tc>
      </w:tr>
      <w:tr w:rsidR="00CE79FC" w:rsidRPr="006C768A" w14:paraId="0647602B" w14:textId="77777777" w:rsidTr="00EB07C7">
        <w:trPr>
          <w:trHeight w:val="300"/>
        </w:trPr>
        <w:tc>
          <w:tcPr>
            <w:tcW w:w="1323" w:type="pct"/>
            <w:shd w:val="clear" w:color="auto" w:fill="auto"/>
            <w:vAlign w:val="center"/>
          </w:tcPr>
          <w:p w14:paraId="13B74D50" w14:textId="77777777" w:rsidR="00CE79FC" w:rsidRPr="006C768A" w:rsidRDefault="00CE79FC" w:rsidP="00CE79FC">
            <w:pPr>
              <w:autoSpaceDE/>
              <w:autoSpaceDN/>
              <w:spacing w:line="276" w:lineRule="auto"/>
              <w:jc w:val="both"/>
              <w:rPr>
                <w:szCs w:val="22"/>
                <w:lang w:val="en-US"/>
              </w:rPr>
            </w:pPr>
            <w:r w:rsidRPr="006C768A">
              <w:rPr>
                <w:szCs w:val="22"/>
                <w:lang w:val="en-US"/>
              </w:rPr>
              <w:t>Transfers from CRF</w:t>
            </w:r>
          </w:p>
        </w:tc>
        <w:tc>
          <w:tcPr>
            <w:tcW w:w="625" w:type="pct"/>
            <w:shd w:val="clear" w:color="auto" w:fill="auto"/>
            <w:noWrap/>
            <w:vAlign w:val="center"/>
          </w:tcPr>
          <w:p w14:paraId="7A1DB24D" w14:textId="47BDC342" w:rsidR="00CE79FC" w:rsidRPr="006C768A" w:rsidRDefault="00CE79FC" w:rsidP="00CE79FC">
            <w:pPr>
              <w:autoSpaceDE/>
              <w:autoSpaceDN/>
              <w:spacing w:line="276" w:lineRule="auto"/>
              <w:jc w:val="center"/>
              <w:rPr>
                <w:szCs w:val="22"/>
                <w:lang w:val="en-US"/>
              </w:rPr>
            </w:pPr>
            <w:r w:rsidRPr="006C768A">
              <w:rPr>
                <w:szCs w:val="22"/>
                <w:lang w:val="en-US"/>
              </w:rPr>
              <w:t>7,918,336,846</w:t>
            </w:r>
          </w:p>
        </w:tc>
        <w:tc>
          <w:tcPr>
            <w:tcW w:w="575" w:type="pct"/>
            <w:shd w:val="clear" w:color="auto" w:fill="auto"/>
            <w:noWrap/>
            <w:vAlign w:val="center"/>
          </w:tcPr>
          <w:p w14:paraId="604E35AC" w14:textId="4E3435FE" w:rsidR="00CE79FC" w:rsidRPr="006C768A" w:rsidRDefault="005577F4" w:rsidP="00CE79FC">
            <w:pPr>
              <w:autoSpaceDE/>
              <w:autoSpaceDN/>
              <w:spacing w:line="276" w:lineRule="auto"/>
              <w:jc w:val="center"/>
              <w:rPr>
                <w:szCs w:val="22"/>
                <w:lang w:val="en-US"/>
              </w:rPr>
            </w:pPr>
            <w:r w:rsidRPr="005577F4">
              <w:rPr>
                <w:szCs w:val="22"/>
                <w:lang w:val="en-US"/>
              </w:rPr>
              <w:t>693,386,793</w:t>
            </w:r>
          </w:p>
        </w:tc>
        <w:tc>
          <w:tcPr>
            <w:tcW w:w="693" w:type="pct"/>
            <w:shd w:val="clear" w:color="auto" w:fill="auto"/>
            <w:noWrap/>
            <w:vAlign w:val="center"/>
          </w:tcPr>
          <w:p w14:paraId="336DF182" w14:textId="144CE46C" w:rsidR="00CE79FC" w:rsidRPr="006C768A" w:rsidRDefault="005577F4" w:rsidP="00CE79FC">
            <w:pPr>
              <w:autoSpaceDE/>
              <w:autoSpaceDN/>
              <w:spacing w:line="276" w:lineRule="auto"/>
              <w:jc w:val="center"/>
              <w:rPr>
                <w:szCs w:val="22"/>
                <w:lang w:val="en-US"/>
              </w:rPr>
            </w:pPr>
            <w:r w:rsidRPr="005577F4">
              <w:rPr>
                <w:szCs w:val="22"/>
                <w:lang w:val="en-US"/>
              </w:rPr>
              <w:t>8,611,723,639</w:t>
            </w:r>
          </w:p>
        </w:tc>
        <w:tc>
          <w:tcPr>
            <w:tcW w:w="625" w:type="pct"/>
            <w:shd w:val="clear" w:color="auto" w:fill="auto"/>
            <w:noWrap/>
            <w:vAlign w:val="center"/>
          </w:tcPr>
          <w:p w14:paraId="1BD6E2E4" w14:textId="02A5B2C6" w:rsidR="00CE79FC" w:rsidRPr="006C768A" w:rsidRDefault="00CE79FC" w:rsidP="00CE79FC">
            <w:pPr>
              <w:autoSpaceDE/>
              <w:autoSpaceDN/>
              <w:spacing w:line="276" w:lineRule="auto"/>
              <w:jc w:val="center"/>
              <w:rPr>
                <w:szCs w:val="22"/>
                <w:lang w:val="en-US"/>
              </w:rPr>
            </w:pPr>
            <w:r w:rsidRPr="00E5388B">
              <w:rPr>
                <w:szCs w:val="22"/>
                <w:lang w:val="en-US"/>
              </w:rPr>
              <w:t>7,427,622,411</w:t>
            </w:r>
          </w:p>
        </w:tc>
        <w:tc>
          <w:tcPr>
            <w:tcW w:w="648" w:type="pct"/>
            <w:shd w:val="clear" w:color="auto" w:fill="auto"/>
            <w:noWrap/>
          </w:tcPr>
          <w:p w14:paraId="1DCB166D" w14:textId="500D6F43" w:rsidR="00CE79FC" w:rsidRPr="006C768A" w:rsidRDefault="00CE79FC" w:rsidP="00CE79FC">
            <w:pPr>
              <w:autoSpaceDE/>
              <w:autoSpaceDN/>
              <w:spacing w:line="276" w:lineRule="auto"/>
              <w:jc w:val="center"/>
              <w:rPr>
                <w:szCs w:val="22"/>
                <w:lang w:val="en-US"/>
              </w:rPr>
            </w:pPr>
            <w:r w:rsidRPr="00596DE0">
              <w:t xml:space="preserve"> </w:t>
            </w:r>
            <w:r w:rsidR="005577F4" w:rsidRPr="005577F4">
              <w:t xml:space="preserve"> 1,184,101,228</w:t>
            </w:r>
          </w:p>
        </w:tc>
        <w:tc>
          <w:tcPr>
            <w:tcW w:w="509" w:type="pct"/>
            <w:shd w:val="clear" w:color="auto" w:fill="auto"/>
            <w:noWrap/>
            <w:vAlign w:val="center"/>
          </w:tcPr>
          <w:p w14:paraId="13282606" w14:textId="614B9E37" w:rsidR="00CE79FC" w:rsidRPr="006C768A" w:rsidRDefault="00CE79FC" w:rsidP="00CE79FC">
            <w:pPr>
              <w:autoSpaceDE/>
              <w:autoSpaceDN/>
              <w:spacing w:line="276" w:lineRule="auto"/>
              <w:jc w:val="center"/>
              <w:rPr>
                <w:szCs w:val="22"/>
                <w:lang w:val="en-US"/>
              </w:rPr>
            </w:pPr>
            <w:r w:rsidRPr="00081AA9">
              <w:rPr>
                <w:szCs w:val="22"/>
                <w:lang w:val="en-US"/>
              </w:rPr>
              <w:t>40%</w:t>
            </w:r>
          </w:p>
        </w:tc>
      </w:tr>
      <w:tr w:rsidR="00CE79FC" w:rsidRPr="006C768A" w14:paraId="34339E3F" w14:textId="77777777" w:rsidTr="00EB07C7">
        <w:trPr>
          <w:trHeight w:val="300"/>
        </w:trPr>
        <w:tc>
          <w:tcPr>
            <w:tcW w:w="1323" w:type="pct"/>
            <w:shd w:val="clear" w:color="auto" w:fill="auto"/>
            <w:vAlign w:val="center"/>
          </w:tcPr>
          <w:p w14:paraId="7B40F6A2" w14:textId="77777777" w:rsidR="00CE79FC" w:rsidRPr="006C768A" w:rsidRDefault="00CE79FC" w:rsidP="00CE79FC">
            <w:pPr>
              <w:autoSpaceDE/>
              <w:autoSpaceDN/>
              <w:spacing w:line="276" w:lineRule="auto"/>
              <w:jc w:val="both"/>
              <w:rPr>
                <w:szCs w:val="22"/>
                <w:lang w:val="en-US"/>
              </w:rPr>
            </w:pPr>
            <w:r w:rsidRPr="006C768A">
              <w:rPr>
                <w:szCs w:val="22"/>
                <w:lang w:val="en-US"/>
              </w:rPr>
              <w:t>Miscellaneous Revenue</w:t>
            </w:r>
          </w:p>
        </w:tc>
        <w:tc>
          <w:tcPr>
            <w:tcW w:w="625" w:type="pct"/>
            <w:shd w:val="clear" w:color="auto" w:fill="auto"/>
            <w:noWrap/>
            <w:vAlign w:val="center"/>
          </w:tcPr>
          <w:p w14:paraId="06429AB8" w14:textId="72825FC9" w:rsidR="00CE79FC" w:rsidRPr="006C768A" w:rsidRDefault="00CE79FC" w:rsidP="00CE79FC">
            <w:pPr>
              <w:autoSpaceDE/>
              <w:autoSpaceDN/>
              <w:spacing w:line="276" w:lineRule="auto"/>
              <w:jc w:val="center"/>
              <w:rPr>
                <w:szCs w:val="22"/>
                <w:lang w:val="en-US"/>
              </w:rPr>
            </w:pPr>
            <w:r w:rsidRPr="006C768A">
              <w:rPr>
                <w:szCs w:val="22"/>
                <w:lang w:val="en-US"/>
              </w:rPr>
              <w:t>110,000,000</w:t>
            </w:r>
          </w:p>
        </w:tc>
        <w:tc>
          <w:tcPr>
            <w:tcW w:w="575" w:type="pct"/>
            <w:shd w:val="clear" w:color="auto" w:fill="auto"/>
            <w:noWrap/>
            <w:vAlign w:val="center"/>
          </w:tcPr>
          <w:p w14:paraId="44362DAE" w14:textId="6FCDF796" w:rsidR="00CE79FC" w:rsidRPr="006C768A" w:rsidRDefault="00CE79FC" w:rsidP="00CE79FC">
            <w:pPr>
              <w:autoSpaceDE/>
              <w:autoSpaceDN/>
              <w:spacing w:line="276" w:lineRule="auto"/>
              <w:jc w:val="center"/>
              <w:rPr>
                <w:szCs w:val="22"/>
                <w:lang w:val="en-US"/>
              </w:rPr>
            </w:pPr>
            <w:r w:rsidRPr="006C768A">
              <w:rPr>
                <w:szCs w:val="22"/>
                <w:lang w:val="en-US"/>
              </w:rPr>
              <w:t>-</w:t>
            </w:r>
          </w:p>
        </w:tc>
        <w:tc>
          <w:tcPr>
            <w:tcW w:w="693" w:type="pct"/>
            <w:shd w:val="clear" w:color="auto" w:fill="auto"/>
            <w:noWrap/>
            <w:vAlign w:val="center"/>
          </w:tcPr>
          <w:p w14:paraId="6D8345D3" w14:textId="1B3E9B05" w:rsidR="00CE79FC" w:rsidRPr="006C768A" w:rsidRDefault="00CE79FC" w:rsidP="00CE79FC">
            <w:pPr>
              <w:autoSpaceDE/>
              <w:autoSpaceDN/>
              <w:spacing w:line="276" w:lineRule="auto"/>
              <w:jc w:val="center"/>
              <w:rPr>
                <w:szCs w:val="22"/>
                <w:lang w:val="en-US"/>
              </w:rPr>
            </w:pPr>
            <w:r w:rsidRPr="006C768A">
              <w:rPr>
                <w:szCs w:val="22"/>
                <w:lang w:val="en-US"/>
              </w:rPr>
              <w:t>110,000,000</w:t>
            </w:r>
          </w:p>
        </w:tc>
        <w:tc>
          <w:tcPr>
            <w:tcW w:w="625" w:type="pct"/>
            <w:shd w:val="clear" w:color="auto" w:fill="auto"/>
            <w:noWrap/>
            <w:vAlign w:val="center"/>
          </w:tcPr>
          <w:p w14:paraId="601A92C8" w14:textId="75A490FF" w:rsidR="00CE79FC" w:rsidRPr="006C768A" w:rsidRDefault="00CE79FC" w:rsidP="00CE79FC">
            <w:pPr>
              <w:autoSpaceDE/>
              <w:autoSpaceDN/>
              <w:spacing w:line="276" w:lineRule="auto"/>
              <w:jc w:val="center"/>
              <w:rPr>
                <w:szCs w:val="22"/>
                <w:lang w:val="en-US"/>
              </w:rPr>
            </w:pPr>
            <w:r w:rsidRPr="006C768A">
              <w:rPr>
                <w:szCs w:val="22"/>
                <w:lang w:val="en-US"/>
              </w:rPr>
              <w:t>-</w:t>
            </w:r>
          </w:p>
        </w:tc>
        <w:tc>
          <w:tcPr>
            <w:tcW w:w="648" w:type="pct"/>
            <w:shd w:val="clear" w:color="auto" w:fill="auto"/>
            <w:noWrap/>
          </w:tcPr>
          <w:p w14:paraId="767DE87B" w14:textId="30B868B5" w:rsidR="00CE79FC" w:rsidRPr="006C768A" w:rsidRDefault="00CE79FC" w:rsidP="00CE79FC">
            <w:pPr>
              <w:autoSpaceDE/>
              <w:autoSpaceDN/>
              <w:spacing w:line="276" w:lineRule="auto"/>
              <w:jc w:val="center"/>
              <w:rPr>
                <w:szCs w:val="22"/>
                <w:lang w:val="en-US"/>
              </w:rPr>
            </w:pPr>
            <w:r w:rsidRPr="00596DE0">
              <w:t xml:space="preserve"> 110,000,000 </w:t>
            </w:r>
          </w:p>
        </w:tc>
        <w:tc>
          <w:tcPr>
            <w:tcW w:w="509" w:type="pct"/>
            <w:shd w:val="clear" w:color="auto" w:fill="auto"/>
            <w:noWrap/>
            <w:vAlign w:val="center"/>
          </w:tcPr>
          <w:p w14:paraId="574CB11E" w14:textId="1232E22F" w:rsidR="00CE79FC" w:rsidRPr="006C768A" w:rsidRDefault="00CE79FC" w:rsidP="00CE79FC">
            <w:pPr>
              <w:autoSpaceDE/>
              <w:autoSpaceDN/>
              <w:spacing w:line="276" w:lineRule="auto"/>
              <w:jc w:val="center"/>
              <w:rPr>
                <w:szCs w:val="22"/>
                <w:lang w:val="en-US"/>
              </w:rPr>
            </w:pPr>
            <w:r w:rsidRPr="006C768A">
              <w:rPr>
                <w:szCs w:val="22"/>
                <w:lang w:val="en-US"/>
              </w:rPr>
              <w:t>0%</w:t>
            </w:r>
          </w:p>
        </w:tc>
      </w:tr>
      <w:tr w:rsidR="00503EA4" w:rsidRPr="006C768A" w14:paraId="53CB9460" w14:textId="77777777" w:rsidTr="00EB07C7">
        <w:trPr>
          <w:trHeight w:val="300"/>
        </w:trPr>
        <w:tc>
          <w:tcPr>
            <w:tcW w:w="1323" w:type="pct"/>
            <w:shd w:val="clear" w:color="auto" w:fill="auto"/>
            <w:vAlign w:val="center"/>
          </w:tcPr>
          <w:p w14:paraId="3B4AA244" w14:textId="77777777" w:rsidR="00503EA4" w:rsidRPr="006C768A" w:rsidRDefault="00503EA4" w:rsidP="00953054">
            <w:pPr>
              <w:autoSpaceDE/>
              <w:autoSpaceDN/>
              <w:spacing w:line="276" w:lineRule="auto"/>
              <w:jc w:val="both"/>
              <w:rPr>
                <w:szCs w:val="22"/>
                <w:lang w:val="en-US"/>
              </w:rPr>
            </w:pPr>
            <w:r w:rsidRPr="006C768A">
              <w:rPr>
                <w:szCs w:val="22"/>
                <w:lang w:val="en-US"/>
              </w:rPr>
              <w:t>Other income</w:t>
            </w:r>
          </w:p>
        </w:tc>
        <w:tc>
          <w:tcPr>
            <w:tcW w:w="625" w:type="pct"/>
            <w:shd w:val="clear" w:color="auto" w:fill="auto"/>
            <w:noWrap/>
            <w:vAlign w:val="center"/>
          </w:tcPr>
          <w:p w14:paraId="393FDA34" w14:textId="0C88FD0B"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575" w:type="pct"/>
            <w:shd w:val="clear" w:color="auto" w:fill="auto"/>
            <w:noWrap/>
            <w:vAlign w:val="center"/>
          </w:tcPr>
          <w:p w14:paraId="61A2CC03" w14:textId="4A3AD068"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93" w:type="pct"/>
            <w:shd w:val="clear" w:color="auto" w:fill="auto"/>
            <w:noWrap/>
            <w:vAlign w:val="center"/>
          </w:tcPr>
          <w:p w14:paraId="3D798819" w14:textId="411FF013"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625" w:type="pct"/>
            <w:shd w:val="clear" w:color="auto" w:fill="auto"/>
            <w:noWrap/>
            <w:vAlign w:val="center"/>
          </w:tcPr>
          <w:p w14:paraId="7A670E54" w14:textId="77143051" w:rsidR="00503EA4" w:rsidRPr="006C768A" w:rsidRDefault="00762CAE" w:rsidP="00794689">
            <w:pPr>
              <w:autoSpaceDE/>
              <w:autoSpaceDN/>
              <w:spacing w:line="276" w:lineRule="auto"/>
              <w:jc w:val="center"/>
              <w:rPr>
                <w:szCs w:val="22"/>
                <w:lang w:val="en-US"/>
              </w:rPr>
            </w:pPr>
            <w:r w:rsidRPr="006C768A">
              <w:rPr>
                <w:szCs w:val="22"/>
                <w:lang w:val="en-US"/>
              </w:rPr>
              <w:t>-</w:t>
            </w:r>
          </w:p>
        </w:tc>
        <w:tc>
          <w:tcPr>
            <w:tcW w:w="648" w:type="pct"/>
            <w:shd w:val="clear" w:color="auto" w:fill="auto"/>
            <w:noWrap/>
            <w:vAlign w:val="center"/>
          </w:tcPr>
          <w:p w14:paraId="5E9DB841" w14:textId="41FBFE39" w:rsidR="00503EA4" w:rsidRPr="006C768A" w:rsidRDefault="00DE66D5" w:rsidP="00794689">
            <w:pPr>
              <w:autoSpaceDE/>
              <w:autoSpaceDN/>
              <w:spacing w:line="276" w:lineRule="auto"/>
              <w:jc w:val="center"/>
              <w:rPr>
                <w:szCs w:val="22"/>
                <w:lang w:val="en-US"/>
              </w:rPr>
            </w:pPr>
            <w:r w:rsidRPr="006C768A">
              <w:rPr>
                <w:szCs w:val="22"/>
                <w:lang w:val="en-US"/>
              </w:rPr>
              <w:t>-</w:t>
            </w:r>
          </w:p>
        </w:tc>
        <w:tc>
          <w:tcPr>
            <w:tcW w:w="509" w:type="pct"/>
            <w:shd w:val="clear" w:color="auto" w:fill="auto"/>
            <w:noWrap/>
            <w:vAlign w:val="center"/>
          </w:tcPr>
          <w:p w14:paraId="63B28CAC" w14:textId="4A4EA05E" w:rsidR="00503EA4" w:rsidRPr="006C768A" w:rsidRDefault="00DE66D5" w:rsidP="00794689">
            <w:pPr>
              <w:autoSpaceDE/>
              <w:autoSpaceDN/>
              <w:spacing w:line="276" w:lineRule="auto"/>
              <w:jc w:val="center"/>
              <w:rPr>
                <w:szCs w:val="22"/>
                <w:lang w:val="en-US"/>
              </w:rPr>
            </w:pPr>
            <w:r w:rsidRPr="006C768A">
              <w:rPr>
                <w:szCs w:val="22"/>
                <w:lang w:val="en-US"/>
              </w:rPr>
              <w:t>-</w:t>
            </w:r>
          </w:p>
        </w:tc>
      </w:tr>
      <w:tr w:rsidR="00503EA4" w:rsidRPr="006C768A" w14:paraId="1C11A02E" w14:textId="77777777" w:rsidTr="00EB07C7">
        <w:trPr>
          <w:trHeight w:val="300"/>
        </w:trPr>
        <w:tc>
          <w:tcPr>
            <w:tcW w:w="1323" w:type="pct"/>
            <w:shd w:val="clear" w:color="auto" w:fill="auto"/>
            <w:vAlign w:val="bottom"/>
          </w:tcPr>
          <w:p w14:paraId="44080450" w14:textId="77777777" w:rsidR="00503EA4" w:rsidRPr="006C768A" w:rsidRDefault="00503EA4" w:rsidP="00953054">
            <w:pPr>
              <w:autoSpaceDE/>
              <w:autoSpaceDN/>
              <w:spacing w:line="276" w:lineRule="auto"/>
              <w:jc w:val="both"/>
              <w:rPr>
                <w:b/>
                <w:szCs w:val="22"/>
                <w:lang w:val="en-US"/>
              </w:rPr>
            </w:pPr>
            <w:r w:rsidRPr="006C768A">
              <w:rPr>
                <w:b/>
                <w:szCs w:val="22"/>
                <w:lang w:val="en-US"/>
              </w:rPr>
              <w:t>Total revenues</w:t>
            </w:r>
          </w:p>
        </w:tc>
        <w:tc>
          <w:tcPr>
            <w:tcW w:w="625" w:type="pct"/>
            <w:shd w:val="clear" w:color="auto" w:fill="auto"/>
            <w:noWrap/>
            <w:vAlign w:val="center"/>
          </w:tcPr>
          <w:p w14:paraId="029A37F3" w14:textId="59A94197" w:rsidR="00503EA4" w:rsidRPr="006C768A" w:rsidRDefault="00DE66D5" w:rsidP="00794689">
            <w:pPr>
              <w:autoSpaceDE/>
              <w:autoSpaceDN/>
              <w:spacing w:line="276" w:lineRule="auto"/>
              <w:jc w:val="center"/>
              <w:rPr>
                <w:b/>
                <w:bCs/>
                <w:szCs w:val="22"/>
                <w:lang w:val="en-US"/>
              </w:rPr>
            </w:pPr>
            <w:r w:rsidRPr="006C768A">
              <w:rPr>
                <w:b/>
                <w:bCs/>
                <w:szCs w:val="22"/>
                <w:lang w:val="en-US"/>
              </w:rPr>
              <w:t>8,342,735,687</w:t>
            </w:r>
          </w:p>
        </w:tc>
        <w:tc>
          <w:tcPr>
            <w:tcW w:w="575" w:type="pct"/>
            <w:shd w:val="clear" w:color="auto" w:fill="auto"/>
            <w:noWrap/>
            <w:vAlign w:val="center"/>
          </w:tcPr>
          <w:p w14:paraId="7161124E" w14:textId="3C07C1E8" w:rsidR="00503EA4" w:rsidRPr="006C768A" w:rsidRDefault="007258AA" w:rsidP="00794689">
            <w:pPr>
              <w:autoSpaceDE/>
              <w:autoSpaceDN/>
              <w:spacing w:line="276" w:lineRule="auto"/>
              <w:jc w:val="center"/>
              <w:rPr>
                <w:b/>
                <w:bCs/>
                <w:szCs w:val="22"/>
                <w:lang w:val="en-US"/>
              </w:rPr>
            </w:pPr>
            <w:r w:rsidRPr="007258AA">
              <w:rPr>
                <w:b/>
                <w:bCs/>
                <w:szCs w:val="22"/>
                <w:lang w:val="en-US"/>
              </w:rPr>
              <w:t>584,789,128</w:t>
            </w:r>
          </w:p>
        </w:tc>
        <w:tc>
          <w:tcPr>
            <w:tcW w:w="693" w:type="pct"/>
            <w:shd w:val="clear" w:color="auto" w:fill="auto"/>
            <w:noWrap/>
            <w:vAlign w:val="center"/>
          </w:tcPr>
          <w:p w14:paraId="340840E9" w14:textId="75C585DF" w:rsidR="00503EA4" w:rsidRPr="006C768A" w:rsidRDefault="005577F4" w:rsidP="00794689">
            <w:pPr>
              <w:autoSpaceDE/>
              <w:autoSpaceDN/>
              <w:spacing w:line="276" w:lineRule="auto"/>
              <w:jc w:val="center"/>
              <w:rPr>
                <w:b/>
                <w:bCs/>
                <w:szCs w:val="22"/>
                <w:lang w:val="en-US"/>
              </w:rPr>
            </w:pPr>
            <w:r w:rsidRPr="005577F4">
              <w:rPr>
                <w:b/>
                <w:bCs/>
                <w:szCs w:val="22"/>
                <w:lang w:val="en-US"/>
              </w:rPr>
              <w:t>9,036,122,480</w:t>
            </w:r>
          </w:p>
        </w:tc>
        <w:tc>
          <w:tcPr>
            <w:tcW w:w="625" w:type="pct"/>
            <w:shd w:val="clear" w:color="auto" w:fill="auto"/>
            <w:noWrap/>
            <w:vAlign w:val="center"/>
          </w:tcPr>
          <w:p w14:paraId="3BAEFDE4" w14:textId="1B31E4A1" w:rsidR="00503EA4" w:rsidRPr="006C768A" w:rsidRDefault="00E5388B" w:rsidP="00794689">
            <w:pPr>
              <w:autoSpaceDE/>
              <w:autoSpaceDN/>
              <w:spacing w:line="276" w:lineRule="auto"/>
              <w:jc w:val="center"/>
              <w:rPr>
                <w:b/>
                <w:bCs/>
                <w:szCs w:val="22"/>
                <w:lang w:val="en-US"/>
              </w:rPr>
            </w:pPr>
            <w:r w:rsidRPr="00E5388B">
              <w:rPr>
                <w:b/>
                <w:bCs/>
                <w:szCs w:val="22"/>
                <w:lang w:val="en-US"/>
              </w:rPr>
              <w:t>7,742,021,252</w:t>
            </w:r>
          </w:p>
        </w:tc>
        <w:tc>
          <w:tcPr>
            <w:tcW w:w="648" w:type="pct"/>
            <w:shd w:val="clear" w:color="auto" w:fill="auto"/>
            <w:noWrap/>
            <w:vAlign w:val="center"/>
          </w:tcPr>
          <w:p w14:paraId="434EE619" w14:textId="7744DA70" w:rsidR="00503EA4" w:rsidRPr="006C768A" w:rsidRDefault="005577F4" w:rsidP="00794689">
            <w:pPr>
              <w:autoSpaceDE/>
              <w:autoSpaceDN/>
              <w:spacing w:line="276" w:lineRule="auto"/>
              <w:jc w:val="center"/>
              <w:rPr>
                <w:b/>
                <w:bCs/>
                <w:szCs w:val="22"/>
                <w:lang w:val="en-US"/>
              </w:rPr>
            </w:pPr>
            <w:r w:rsidRPr="005577F4">
              <w:rPr>
                <w:b/>
                <w:bCs/>
                <w:szCs w:val="22"/>
                <w:lang w:val="en-US"/>
              </w:rPr>
              <w:t>1,294,101,228</w:t>
            </w:r>
          </w:p>
        </w:tc>
        <w:tc>
          <w:tcPr>
            <w:tcW w:w="509" w:type="pct"/>
            <w:shd w:val="clear" w:color="auto" w:fill="auto"/>
            <w:noWrap/>
            <w:vAlign w:val="center"/>
          </w:tcPr>
          <w:p w14:paraId="44DE37DB" w14:textId="60DABEB4" w:rsidR="00503EA4" w:rsidRPr="006C768A" w:rsidRDefault="005577F4" w:rsidP="00794689">
            <w:pPr>
              <w:autoSpaceDE/>
              <w:autoSpaceDN/>
              <w:spacing w:line="276" w:lineRule="auto"/>
              <w:jc w:val="center"/>
              <w:rPr>
                <w:b/>
                <w:bCs/>
                <w:szCs w:val="22"/>
                <w:lang w:val="en-US"/>
              </w:rPr>
            </w:pPr>
            <w:r w:rsidRPr="005577F4">
              <w:rPr>
                <w:b/>
                <w:bCs/>
                <w:szCs w:val="22"/>
                <w:lang w:val="en-US"/>
              </w:rPr>
              <w:t>86%</w:t>
            </w:r>
          </w:p>
        </w:tc>
      </w:tr>
      <w:tr w:rsidR="00B52270" w:rsidRPr="006C768A" w14:paraId="57AE7F2A" w14:textId="77777777" w:rsidTr="00EB07C7">
        <w:trPr>
          <w:trHeight w:val="300"/>
        </w:trPr>
        <w:tc>
          <w:tcPr>
            <w:tcW w:w="1323" w:type="pct"/>
            <w:shd w:val="clear" w:color="auto" w:fill="auto"/>
            <w:vAlign w:val="bottom"/>
          </w:tcPr>
          <w:p w14:paraId="6B3AD375" w14:textId="77777777" w:rsidR="00B52270" w:rsidRPr="006C768A" w:rsidRDefault="00B52270" w:rsidP="00953054">
            <w:pPr>
              <w:autoSpaceDE/>
              <w:autoSpaceDN/>
              <w:spacing w:line="276" w:lineRule="auto"/>
              <w:jc w:val="both"/>
              <w:rPr>
                <w:b/>
                <w:szCs w:val="22"/>
                <w:lang w:val="en-US"/>
              </w:rPr>
            </w:pPr>
          </w:p>
        </w:tc>
        <w:tc>
          <w:tcPr>
            <w:tcW w:w="625" w:type="pct"/>
            <w:shd w:val="clear" w:color="auto" w:fill="auto"/>
            <w:noWrap/>
            <w:vAlign w:val="center"/>
          </w:tcPr>
          <w:p w14:paraId="4ACF2C09" w14:textId="77777777" w:rsidR="00B52270" w:rsidRPr="006C768A" w:rsidRDefault="00B52270" w:rsidP="00794689">
            <w:pPr>
              <w:autoSpaceDE/>
              <w:autoSpaceDN/>
              <w:spacing w:line="276" w:lineRule="auto"/>
              <w:jc w:val="center"/>
              <w:rPr>
                <w:szCs w:val="22"/>
                <w:lang w:val="en-US"/>
              </w:rPr>
            </w:pPr>
          </w:p>
        </w:tc>
        <w:tc>
          <w:tcPr>
            <w:tcW w:w="575" w:type="pct"/>
            <w:shd w:val="clear" w:color="auto" w:fill="auto"/>
            <w:noWrap/>
            <w:vAlign w:val="center"/>
          </w:tcPr>
          <w:p w14:paraId="08D92AEB" w14:textId="77777777" w:rsidR="00B52270" w:rsidRPr="006C768A" w:rsidRDefault="00B52270" w:rsidP="00794689">
            <w:pPr>
              <w:autoSpaceDE/>
              <w:autoSpaceDN/>
              <w:spacing w:line="276" w:lineRule="auto"/>
              <w:jc w:val="center"/>
              <w:rPr>
                <w:szCs w:val="22"/>
                <w:lang w:val="en-US"/>
              </w:rPr>
            </w:pPr>
          </w:p>
        </w:tc>
        <w:tc>
          <w:tcPr>
            <w:tcW w:w="693" w:type="pct"/>
            <w:shd w:val="clear" w:color="auto" w:fill="auto"/>
            <w:noWrap/>
            <w:vAlign w:val="center"/>
          </w:tcPr>
          <w:p w14:paraId="0E501E17"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329F0BFB" w14:textId="77777777" w:rsidR="00B52270" w:rsidRPr="006C768A" w:rsidRDefault="00B52270" w:rsidP="00794689">
            <w:pPr>
              <w:autoSpaceDE/>
              <w:autoSpaceDN/>
              <w:spacing w:line="276" w:lineRule="auto"/>
              <w:jc w:val="center"/>
              <w:rPr>
                <w:szCs w:val="22"/>
                <w:lang w:val="en-US"/>
              </w:rPr>
            </w:pPr>
          </w:p>
        </w:tc>
        <w:tc>
          <w:tcPr>
            <w:tcW w:w="648" w:type="pct"/>
            <w:shd w:val="clear" w:color="auto" w:fill="auto"/>
            <w:noWrap/>
            <w:vAlign w:val="center"/>
          </w:tcPr>
          <w:p w14:paraId="1A9B7BCB" w14:textId="77777777" w:rsidR="00B52270" w:rsidRPr="006C768A" w:rsidRDefault="00B52270" w:rsidP="00794689">
            <w:pPr>
              <w:autoSpaceDE/>
              <w:autoSpaceDN/>
              <w:spacing w:line="276" w:lineRule="auto"/>
              <w:jc w:val="center"/>
              <w:rPr>
                <w:szCs w:val="22"/>
                <w:lang w:val="en-US"/>
              </w:rPr>
            </w:pPr>
          </w:p>
        </w:tc>
        <w:tc>
          <w:tcPr>
            <w:tcW w:w="509" w:type="pct"/>
            <w:shd w:val="clear" w:color="auto" w:fill="auto"/>
            <w:noWrap/>
            <w:vAlign w:val="center"/>
          </w:tcPr>
          <w:p w14:paraId="59E8EBE4" w14:textId="77777777" w:rsidR="00B52270" w:rsidRPr="006C768A" w:rsidRDefault="00B52270" w:rsidP="00794689">
            <w:pPr>
              <w:autoSpaceDE/>
              <w:autoSpaceDN/>
              <w:spacing w:line="276" w:lineRule="auto"/>
              <w:jc w:val="center"/>
              <w:rPr>
                <w:szCs w:val="22"/>
                <w:lang w:val="en-US"/>
              </w:rPr>
            </w:pPr>
          </w:p>
        </w:tc>
      </w:tr>
      <w:tr w:rsidR="00B52270" w:rsidRPr="006C768A" w14:paraId="7F702AD7" w14:textId="77777777" w:rsidTr="00EB07C7">
        <w:trPr>
          <w:trHeight w:val="300"/>
        </w:trPr>
        <w:tc>
          <w:tcPr>
            <w:tcW w:w="1323" w:type="pct"/>
            <w:shd w:val="clear" w:color="auto" w:fill="auto"/>
            <w:vAlign w:val="bottom"/>
          </w:tcPr>
          <w:p w14:paraId="5C515954" w14:textId="77777777" w:rsidR="00B52270" w:rsidRPr="006C768A" w:rsidRDefault="008E0A50" w:rsidP="00953054">
            <w:pPr>
              <w:autoSpaceDE/>
              <w:autoSpaceDN/>
              <w:spacing w:line="276" w:lineRule="auto"/>
              <w:jc w:val="both"/>
              <w:rPr>
                <w:b/>
                <w:szCs w:val="22"/>
                <w:lang w:val="en-US"/>
              </w:rPr>
            </w:pPr>
            <w:r w:rsidRPr="006C768A">
              <w:rPr>
                <w:b/>
                <w:szCs w:val="22"/>
                <w:lang w:val="en-US"/>
              </w:rPr>
              <w:t>Expenses</w:t>
            </w:r>
          </w:p>
        </w:tc>
        <w:tc>
          <w:tcPr>
            <w:tcW w:w="625" w:type="pct"/>
            <w:shd w:val="clear" w:color="auto" w:fill="auto"/>
            <w:noWrap/>
            <w:vAlign w:val="center"/>
          </w:tcPr>
          <w:p w14:paraId="37DCDB02" w14:textId="77777777" w:rsidR="00B52270" w:rsidRPr="006C768A" w:rsidRDefault="00B52270" w:rsidP="00794689">
            <w:pPr>
              <w:autoSpaceDE/>
              <w:autoSpaceDN/>
              <w:spacing w:line="276" w:lineRule="auto"/>
              <w:jc w:val="center"/>
              <w:rPr>
                <w:szCs w:val="22"/>
                <w:lang w:val="en-US"/>
              </w:rPr>
            </w:pPr>
          </w:p>
        </w:tc>
        <w:tc>
          <w:tcPr>
            <w:tcW w:w="575" w:type="pct"/>
            <w:shd w:val="clear" w:color="auto" w:fill="auto"/>
            <w:noWrap/>
            <w:vAlign w:val="center"/>
          </w:tcPr>
          <w:p w14:paraId="2ECAC05B" w14:textId="77777777" w:rsidR="00B52270" w:rsidRPr="006C768A" w:rsidRDefault="00B52270" w:rsidP="00794689">
            <w:pPr>
              <w:autoSpaceDE/>
              <w:autoSpaceDN/>
              <w:spacing w:line="276" w:lineRule="auto"/>
              <w:jc w:val="center"/>
              <w:rPr>
                <w:szCs w:val="22"/>
                <w:lang w:val="en-US"/>
              </w:rPr>
            </w:pPr>
          </w:p>
        </w:tc>
        <w:tc>
          <w:tcPr>
            <w:tcW w:w="693" w:type="pct"/>
            <w:shd w:val="clear" w:color="auto" w:fill="auto"/>
            <w:noWrap/>
            <w:vAlign w:val="center"/>
          </w:tcPr>
          <w:p w14:paraId="33423ABA" w14:textId="77777777" w:rsidR="00B52270" w:rsidRPr="006C768A" w:rsidRDefault="00B52270" w:rsidP="00794689">
            <w:pPr>
              <w:autoSpaceDE/>
              <w:autoSpaceDN/>
              <w:spacing w:line="276" w:lineRule="auto"/>
              <w:jc w:val="center"/>
              <w:rPr>
                <w:szCs w:val="22"/>
                <w:lang w:val="en-US"/>
              </w:rPr>
            </w:pPr>
          </w:p>
        </w:tc>
        <w:tc>
          <w:tcPr>
            <w:tcW w:w="625" w:type="pct"/>
            <w:shd w:val="clear" w:color="auto" w:fill="auto"/>
            <w:noWrap/>
            <w:vAlign w:val="center"/>
          </w:tcPr>
          <w:p w14:paraId="0ED3B8FB" w14:textId="77777777" w:rsidR="00B52270" w:rsidRPr="006C768A" w:rsidRDefault="00B52270" w:rsidP="00794689">
            <w:pPr>
              <w:autoSpaceDE/>
              <w:autoSpaceDN/>
              <w:spacing w:line="276" w:lineRule="auto"/>
              <w:jc w:val="center"/>
              <w:rPr>
                <w:szCs w:val="22"/>
                <w:lang w:val="en-US"/>
              </w:rPr>
            </w:pPr>
          </w:p>
        </w:tc>
        <w:tc>
          <w:tcPr>
            <w:tcW w:w="648" w:type="pct"/>
            <w:shd w:val="clear" w:color="auto" w:fill="auto"/>
            <w:noWrap/>
            <w:vAlign w:val="center"/>
          </w:tcPr>
          <w:p w14:paraId="6B6C2CA1" w14:textId="77777777" w:rsidR="00B52270" w:rsidRPr="006C768A" w:rsidRDefault="00B52270" w:rsidP="00794689">
            <w:pPr>
              <w:autoSpaceDE/>
              <w:autoSpaceDN/>
              <w:spacing w:line="276" w:lineRule="auto"/>
              <w:jc w:val="center"/>
              <w:rPr>
                <w:szCs w:val="22"/>
                <w:lang w:val="en-US"/>
              </w:rPr>
            </w:pPr>
          </w:p>
        </w:tc>
        <w:tc>
          <w:tcPr>
            <w:tcW w:w="509" w:type="pct"/>
            <w:shd w:val="clear" w:color="auto" w:fill="auto"/>
            <w:noWrap/>
            <w:vAlign w:val="center"/>
          </w:tcPr>
          <w:p w14:paraId="2FF90637" w14:textId="77777777" w:rsidR="00B52270" w:rsidRPr="006C768A" w:rsidRDefault="00B52270" w:rsidP="00794689">
            <w:pPr>
              <w:autoSpaceDE/>
              <w:autoSpaceDN/>
              <w:spacing w:line="276" w:lineRule="auto"/>
              <w:jc w:val="center"/>
              <w:rPr>
                <w:szCs w:val="22"/>
                <w:lang w:val="en-US"/>
              </w:rPr>
            </w:pPr>
          </w:p>
        </w:tc>
      </w:tr>
      <w:tr w:rsidR="005577F4" w:rsidRPr="006C768A" w14:paraId="361836BC" w14:textId="77777777" w:rsidTr="00EB07C7">
        <w:trPr>
          <w:trHeight w:val="300"/>
        </w:trPr>
        <w:tc>
          <w:tcPr>
            <w:tcW w:w="1323" w:type="pct"/>
            <w:shd w:val="clear" w:color="auto" w:fill="auto"/>
            <w:vAlign w:val="center"/>
          </w:tcPr>
          <w:p w14:paraId="0D288986" w14:textId="77777777" w:rsidR="005577F4" w:rsidRPr="006C768A" w:rsidRDefault="005577F4" w:rsidP="005577F4">
            <w:pPr>
              <w:spacing w:line="276" w:lineRule="auto"/>
              <w:jc w:val="both"/>
              <w:rPr>
                <w:szCs w:val="22"/>
              </w:rPr>
            </w:pPr>
            <w:r w:rsidRPr="006C768A">
              <w:rPr>
                <w:szCs w:val="22"/>
                <w:lang w:val="en-US"/>
              </w:rPr>
              <w:t>Employee costs</w:t>
            </w:r>
          </w:p>
        </w:tc>
        <w:tc>
          <w:tcPr>
            <w:tcW w:w="625" w:type="pct"/>
            <w:shd w:val="clear" w:color="auto" w:fill="auto"/>
            <w:noWrap/>
          </w:tcPr>
          <w:p w14:paraId="67308044" w14:textId="48128DED" w:rsidR="005577F4" w:rsidRPr="006C768A" w:rsidRDefault="005577F4" w:rsidP="005577F4">
            <w:pPr>
              <w:autoSpaceDE/>
              <w:autoSpaceDN/>
              <w:spacing w:line="276" w:lineRule="auto"/>
              <w:jc w:val="center"/>
              <w:rPr>
                <w:szCs w:val="22"/>
                <w:lang w:val="en-US"/>
              </w:rPr>
            </w:pPr>
            <w:r w:rsidRPr="00FA4FD2">
              <w:t xml:space="preserve"> 3,358,208,592 </w:t>
            </w:r>
          </w:p>
        </w:tc>
        <w:tc>
          <w:tcPr>
            <w:tcW w:w="575" w:type="pct"/>
            <w:shd w:val="clear" w:color="auto" w:fill="auto"/>
            <w:noWrap/>
          </w:tcPr>
          <w:p w14:paraId="4AB59F72" w14:textId="24FE0095" w:rsidR="005577F4" w:rsidRPr="006C768A" w:rsidRDefault="005577F4" w:rsidP="005577F4">
            <w:pPr>
              <w:autoSpaceDE/>
              <w:autoSpaceDN/>
              <w:spacing w:line="276" w:lineRule="auto"/>
              <w:jc w:val="center"/>
              <w:rPr>
                <w:szCs w:val="22"/>
                <w:lang w:val="en-US"/>
              </w:rPr>
            </w:pPr>
            <w:r w:rsidRPr="00FA4FD2">
              <w:t xml:space="preserve"> 298,150,170 </w:t>
            </w:r>
          </w:p>
        </w:tc>
        <w:tc>
          <w:tcPr>
            <w:tcW w:w="693" w:type="pct"/>
            <w:shd w:val="clear" w:color="auto" w:fill="auto"/>
            <w:noWrap/>
          </w:tcPr>
          <w:p w14:paraId="34B2C416" w14:textId="3B611677" w:rsidR="005577F4" w:rsidRPr="0002606C" w:rsidRDefault="005577F4" w:rsidP="005577F4">
            <w:pPr>
              <w:autoSpaceDE/>
              <w:autoSpaceDN/>
              <w:spacing w:line="276" w:lineRule="auto"/>
              <w:jc w:val="center"/>
              <w:rPr>
                <w:lang w:val="en-US"/>
              </w:rPr>
            </w:pPr>
            <w:r w:rsidRPr="00FA4FD2">
              <w:t xml:space="preserve"> 3,656,358,762 </w:t>
            </w:r>
          </w:p>
        </w:tc>
        <w:tc>
          <w:tcPr>
            <w:tcW w:w="625" w:type="pct"/>
            <w:shd w:val="clear" w:color="auto" w:fill="auto"/>
            <w:noWrap/>
          </w:tcPr>
          <w:p w14:paraId="49195A81" w14:textId="371DBA70" w:rsidR="005577F4" w:rsidRPr="0002606C" w:rsidRDefault="005577F4" w:rsidP="005577F4">
            <w:pPr>
              <w:autoSpaceDE/>
              <w:autoSpaceDN/>
              <w:spacing w:line="276" w:lineRule="auto"/>
              <w:jc w:val="center"/>
              <w:rPr>
                <w:lang w:val="en-US"/>
              </w:rPr>
            </w:pPr>
            <w:r w:rsidRPr="00FA4FD2">
              <w:t xml:space="preserve"> 3,653,972,362 </w:t>
            </w:r>
          </w:p>
        </w:tc>
        <w:tc>
          <w:tcPr>
            <w:tcW w:w="648" w:type="pct"/>
            <w:shd w:val="clear" w:color="auto" w:fill="auto"/>
            <w:noWrap/>
          </w:tcPr>
          <w:p w14:paraId="6CB1F0E2" w14:textId="5B20DF20" w:rsidR="005577F4" w:rsidRPr="0002606C" w:rsidRDefault="005577F4" w:rsidP="005577F4">
            <w:pPr>
              <w:autoSpaceDE/>
              <w:autoSpaceDN/>
              <w:spacing w:line="276" w:lineRule="auto"/>
              <w:jc w:val="center"/>
              <w:rPr>
                <w:lang w:val="en-US"/>
              </w:rPr>
            </w:pPr>
            <w:r w:rsidRPr="00FA4FD2">
              <w:t xml:space="preserve"> 2,386,400 </w:t>
            </w:r>
          </w:p>
        </w:tc>
        <w:tc>
          <w:tcPr>
            <w:tcW w:w="509" w:type="pct"/>
            <w:shd w:val="clear" w:color="auto" w:fill="auto"/>
            <w:noWrap/>
          </w:tcPr>
          <w:p w14:paraId="01730F22" w14:textId="43A555D0" w:rsidR="005577F4" w:rsidRPr="006C768A" w:rsidRDefault="005577F4" w:rsidP="005577F4">
            <w:pPr>
              <w:autoSpaceDE/>
              <w:autoSpaceDN/>
              <w:spacing w:line="276" w:lineRule="auto"/>
              <w:jc w:val="center"/>
              <w:rPr>
                <w:szCs w:val="22"/>
                <w:lang w:val="en-US"/>
              </w:rPr>
            </w:pPr>
            <w:r w:rsidRPr="00FA4FD2">
              <w:t>100%</w:t>
            </w:r>
          </w:p>
        </w:tc>
      </w:tr>
      <w:tr w:rsidR="005577F4" w:rsidRPr="006C768A" w14:paraId="34370D38" w14:textId="77777777" w:rsidTr="00EB07C7">
        <w:trPr>
          <w:trHeight w:val="300"/>
        </w:trPr>
        <w:tc>
          <w:tcPr>
            <w:tcW w:w="1323" w:type="pct"/>
            <w:shd w:val="clear" w:color="auto" w:fill="auto"/>
            <w:vAlign w:val="center"/>
          </w:tcPr>
          <w:p w14:paraId="59F8AAA8" w14:textId="77777777" w:rsidR="005577F4" w:rsidRPr="006C768A" w:rsidRDefault="005577F4" w:rsidP="005577F4">
            <w:pPr>
              <w:spacing w:line="276" w:lineRule="auto"/>
              <w:jc w:val="both"/>
              <w:rPr>
                <w:szCs w:val="22"/>
              </w:rPr>
            </w:pPr>
            <w:r w:rsidRPr="006C768A">
              <w:rPr>
                <w:szCs w:val="22"/>
                <w:lang w:val="en-US"/>
              </w:rPr>
              <w:t>Use of goods and services</w:t>
            </w:r>
          </w:p>
        </w:tc>
        <w:tc>
          <w:tcPr>
            <w:tcW w:w="625" w:type="pct"/>
            <w:shd w:val="clear" w:color="auto" w:fill="auto"/>
            <w:noWrap/>
          </w:tcPr>
          <w:p w14:paraId="33B7C49A" w14:textId="639E7487" w:rsidR="005577F4" w:rsidRPr="006C768A" w:rsidRDefault="005577F4" w:rsidP="005577F4">
            <w:pPr>
              <w:autoSpaceDE/>
              <w:autoSpaceDN/>
              <w:spacing w:line="276" w:lineRule="auto"/>
              <w:jc w:val="center"/>
              <w:rPr>
                <w:szCs w:val="22"/>
                <w:lang w:val="en-US"/>
              </w:rPr>
            </w:pPr>
            <w:r w:rsidRPr="002F65BE">
              <w:t xml:space="preserve"> 1,507,574,010 </w:t>
            </w:r>
          </w:p>
        </w:tc>
        <w:tc>
          <w:tcPr>
            <w:tcW w:w="575" w:type="pct"/>
            <w:shd w:val="clear" w:color="auto" w:fill="auto"/>
            <w:noWrap/>
          </w:tcPr>
          <w:p w14:paraId="2BFE0C0F" w14:textId="2356CCCE" w:rsidR="005577F4" w:rsidRPr="006C768A" w:rsidRDefault="005577F4" w:rsidP="005577F4">
            <w:pPr>
              <w:autoSpaceDE/>
              <w:autoSpaceDN/>
              <w:spacing w:line="276" w:lineRule="auto"/>
              <w:jc w:val="center"/>
              <w:rPr>
                <w:szCs w:val="22"/>
                <w:lang w:val="en-US"/>
              </w:rPr>
            </w:pPr>
            <w:r w:rsidRPr="002F65BE">
              <w:t xml:space="preserve"> (45,775,969)</w:t>
            </w:r>
          </w:p>
        </w:tc>
        <w:tc>
          <w:tcPr>
            <w:tcW w:w="693" w:type="pct"/>
            <w:shd w:val="clear" w:color="auto" w:fill="auto"/>
            <w:noWrap/>
          </w:tcPr>
          <w:p w14:paraId="4C215332" w14:textId="7960C479" w:rsidR="005577F4" w:rsidRPr="0002606C" w:rsidRDefault="005577F4" w:rsidP="005577F4">
            <w:pPr>
              <w:autoSpaceDE/>
              <w:autoSpaceDN/>
              <w:spacing w:line="276" w:lineRule="auto"/>
              <w:jc w:val="center"/>
              <w:rPr>
                <w:lang w:val="en-US"/>
              </w:rPr>
            </w:pPr>
            <w:r w:rsidRPr="002F65BE">
              <w:t xml:space="preserve"> 1,461,798,041 </w:t>
            </w:r>
          </w:p>
        </w:tc>
        <w:tc>
          <w:tcPr>
            <w:tcW w:w="625" w:type="pct"/>
            <w:shd w:val="clear" w:color="auto" w:fill="auto"/>
            <w:noWrap/>
          </w:tcPr>
          <w:p w14:paraId="35818466" w14:textId="0CCEC3A6" w:rsidR="005577F4" w:rsidRPr="0002606C" w:rsidRDefault="005577F4" w:rsidP="005577F4">
            <w:pPr>
              <w:autoSpaceDE/>
              <w:autoSpaceDN/>
              <w:spacing w:line="276" w:lineRule="auto"/>
              <w:jc w:val="center"/>
              <w:rPr>
                <w:lang w:val="en-US"/>
              </w:rPr>
            </w:pPr>
            <w:r w:rsidRPr="002F65BE">
              <w:t xml:space="preserve"> 1,458,927,012 </w:t>
            </w:r>
          </w:p>
        </w:tc>
        <w:tc>
          <w:tcPr>
            <w:tcW w:w="648" w:type="pct"/>
            <w:shd w:val="clear" w:color="auto" w:fill="auto"/>
            <w:noWrap/>
          </w:tcPr>
          <w:p w14:paraId="44C111B9" w14:textId="3AD204C5" w:rsidR="005577F4" w:rsidRPr="0002606C" w:rsidRDefault="005577F4" w:rsidP="005577F4">
            <w:pPr>
              <w:autoSpaceDE/>
              <w:autoSpaceDN/>
              <w:spacing w:line="276" w:lineRule="auto"/>
              <w:jc w:val="center"/>
              <w:rPr>
                <w:lang w:val="en-US"/>
              </w:rPr>
            </w:pPr>
            <w:r w:rsidRPr="002F65BE">
              <w:t xml:space="preserve"> 2,871,029 </w:t>
            </w:r>
          </w:p>
        </w:tc>
        <w:tc>
          <w:tcPr>
            <w:tcW w:w="509" w:type="pct"/>
            <w:shd w:val="clear" w:color="auto" w:fill="auto"/>
            <w:noWrap/>
          </w:tcPr>
          <w:p w14:paraId="3DD1C9CA" w14:textId="7D233B0D" w:rsidR="005577F4" w:rsidRPr="006C768A" w:rsidRDefault="005577F4" w:rsidP="005577F4">
            <w:pPr>
              <w:autoSpaceDE/>
              <w:autoSpaceDN/>
              <w:spacing w:line="276" w:lineRule="auto"/>
              <w:jc w:val="center"/>
              <w:rPr>
                <w:szCs w:val="22"/>
                <w:lang w:val="en-US"/>
              </w:rPr>
            </w:pPr>
            <w:r w:rsidRPr="002F65BE">
              <w:t>100%</w:t>
            </w:r>
          </w:p>
        </w:tc>
      </w:tr>
      <w:tr w:rsidR="00D649D9" w:rsidRPr="006C768A" w14:paraId="460D2DE7" w14:textId="77777777" w:rsidTr="00EB07C7">
        <w:trPr>
          <w:trHeight w:val="300"/>
        </w:trPr>
        <w:tc>
          <w:tcPr>
            <w:tcW w:w="1323" w:type="pct"/>
            <w:shd w:val="clear" w:color="auto" w:fill="auto"/>
            <w:vAlign w:val="center"/>
          </w:tcPr>
          <w:p w14:paraId="3F02F815" w14:textId="77777777" w:rsidR="00D649D9" w:rsidRPr="006C768A" w:rsidRDefault="00D649D9" w:rsidP="00D649D9">
            <w:pPr>
              <w:spacing w:line="276" w:lineRule="auto"/>
              <w:jc w:val="both"/>
              <w:rPr>
                <w:szCs w:val="22"/>
              </w:rPr>
            </w:pPr>
            <w:r w:rsidRPr="006C768A">
              <w:rPr>
                <w:szCs w:val="22"/>
                <w:lang w:val="en-US"/>
              </w:rPr>
              <w:t>Transfers to other Government Entities</w:t>
            </w:r>
          </w:p>
        </w:tc>
        <w:tc>
          <w:tcPr>
            <w:tcW w:w="625" w:type="pct"/>
            <w:shd w:val="clear" w:color="auto" w:fill="auto"/>
            <w:noWrap/>
            <w:vAlign w:val="center"/>
          </w:tcPr>
          <w:p w14:paraId="6FF41631" w14:textId="42B988CF" w:rsidR="00D649D9" w:rsidRPr="006C768A" w:rsidRDefault="00D649D9" w:rsidP="00D649D9">
            <w:pPr>
              <w:autoSpaceDE/>
              <w:autoSpaceDN/>
              <w:spacing w:line="276" w:lineRule="auto"/>
              <w:jc w:val="center"/>
              <w:rPr>
                <w:szCs w:val="22"/>
                <w:lang w:val="en-US"/>
              </w:rPr>
            </w:pPr>
            <w:r w:rsidRPr="006C768A">
              <w:rPr>
                <w:szCs w:val="22"/>
                <w:lang w:val="en-US"/>
              </w:rPr>
              <w:t>-</w:t>
            </w:r>
          </w:p>
        </w:tc>
        <w:tc>
          <w:tcPr>
            <w:tcW w:w="575" w:type="pct"/>
            <w:shd w:val="clear" w:color="auto" w:fill="auto"/>
            <w:noWrap/>
            <w:vAlign w:val="center"/>
          </w:tcPr>
          <w:p w14:paraId="02044A78" w14:textId="0BF2A2FE" w:rsidR="00D649D9" w:rsidRPr="006C768A" w:rsidRDefault="00D649D9" w:rsidP="00D649D9">
            <w:pPr>
              <w:autoSpaceDE/>
              <w:autoSpaceDN/>
              <w:spacing w:line="276" w:lineRule="auto"/>
              <w:jc w:val="center"/>
              <w:rPr>
                <w:szCs w:val="22"/>
                <w:lang w:val="en-US"/>
              </w:rPr>
            </w:pPr>
          </w:p>
        </w:tc>
        <w:tc>
          <w:tcPr>
            <w:tcW w:w="693" w:type="pct"/>
            <w:shd w:val="clear" w:color="auto" w:fill="auto"/>
            <w:noWrap/>
            <w:vAlign w:val="center"/>
          </w:tcPr>
          <w:p w14:paraId="79A98A06" w14:textId="03A0EDFB" w:rsidR="00D649D9" w:rsidRPr="0002606C" w:rsidRDefault="00D649D9" w:rsidP="00D649D9">
            <w:pPr>
              <w:autoSpaceDE/>
              <w:autoSpaceDN/>
              <w:spacing w:line="276" w:lineRule="auto"/>
              <w:jc w:val="center"/>
              <w:rPr>
                <w:lang w:val="en-US"/>
              </w:rPr>
            </w:pPr>
          </w:p>
        </w:tc>
        <w:tc>
          <w:tcPr>
            <w:tcW w:w="625" w:type="pct"/>
            <w:shd w:val="clear" w:color="auto" w:fill="auto"/>
            <w:noWrap/>
            <w:vAlign w:val="center"/>
          </w:tcPr>
          <w:p w14:paraId="7820FD5E" w14:textId="19C05C48" w:rsidR="00D649D9" w:rsidRPr="0002606C" w:rsidRDefault="00D649D9" w:rsidP="00D649D9">
            <w:pPr>
              <w:autoSpaceDE/>
              <w:autoSpaceDN/>
              <w:spacing w:line="276" w:lineRule="auto"/>
              <w:jc w:val="center"/>
              <w:rPr>
                <w:lang w:val="en-US"/>
              </w:rPr>
            </w:pPr>
          </w:p>
        </w:tc>
        <w:tc>
          <w:tcPr>
            <w:tcW w:w="648" w:type="pct"/>
            <w:shd w:val="clear" w:color="auto" w:fill="auto"/>
            <w:noWrap/>
          </w:tcPr>
          <w:p w14:paraId="24A4F35D" w14:textId="2A20D3C6" w:rsidR="00D649D9" w:rsidRPr="0002606C" w:rsidRDefault="00D649D9" w:rsidP="00D649D9">
            <w:pPr>
              <w:autoSpaceDE/>
              <w:autoSpaceDN/>
              <w:spacing w:line="276" w:lineRule="auto"/>
              <w:jc w:val="center"/>
              <w:rPr>
                <w:lang w:val="en-US"/>
              </w:rPr>
            </w:pPr>
            <w:r w:rsidRPr="0097449C">
              <w:t xml:space="preserve"> -   </w:t>
            </w:r>
          </w:p>
        </w:tc>
        <w:tc>
          <w:tcPr>
            <w:tcW w:w="509" w:type="pct"/>
            <w:shd w:val="clear" w:color="auto" w:fill="auto"/>
            <w:noWrap/>
            <w:vAlign w:val="center"/>
          </w:tcPr>
          <w:p w14:paraId="67190622" w14:textId="03A61F6B" w:rsidR="00D649D9" w:rsidRPr="006C768A" w:rsidRDefault="00D649D9" w:rsidP="00D649D9">
            <w:pPr>
              <w:autoSpaceDE/>
              <w:autoSpaceDN/>
              <w:spacing w:line="276" w:lineRule="auto"/>
              <w:jc w:val="center"/>
              <w:rPr>
                <w:szCs w:val="22"/>
                <w:lang w:val="en-US"/>
              </w:rPr>
            </w:pPr>
            <w:r w:rsidRPr="006C768A">
              <w:rPr>
                <w:szCs w:val="22"/>
                <w:lang w:val="en-US"/>
              </w:rPr>
              <w:t>-</w:t>
            </w:r>
          </w:p>
        </w:tc>
      </w:tr>
      <w:tr w:rsidR="00EB07C7" w:rsidRPr="006C768A" w14:paraId="0CCBC666" w14:textId="77777777" w:rsidTr="00EB07C7">
        <w:trPr>
          <w:trHeight w:val="300"/>
        </w:trPr>
        <w:tc>
          <w:tcPr>
            <w:tcW w:w="1323" w:type="pct"/>
            <w:shd w:val="clear" w:color="auto" w:fill="auto"/>
            <w:vAlign w:val="center"/>
          </w:tcPr>
          <w:p w14:paraId="02A6D1CF" w14:textId="77777777" w:rsidR="00EB07C7" w:rsidRPr="006C768A" w:rsidRDefault="00EB07C7" w:rsidP="00EB07C7">
            <w:pPr>
              <w:spacing w:line="276" w:lineRule="auto"/>
              <w:jc w:val="both"/>
              <w:rPr>
                <w:szCs w:val="22"/>
              </w:rPr>
            </w:pPr>
            <w:r w:rsidRPr="006C768A">
              <w:rPr>
                <w:szCs w:val="22"/>
                <w:lang w:val="en-US"/>
              </w:rPr>
              <w:t>Other Grants and Subsidies</w:t>
            </w:r>
          </w:p>
        </w:tc>
        <w:tc>
          <w:tcPr>
            <w:tcW w:w="625" w:type="pct"/>
            <w:shd w:val="clear" w:color="auto" w:fill="auto"/>
            <w:noWrap/>
          </w:tcPr>
          <w:p w14:paraId="54CBB256" w14:textId="272235D6" w:rsidR="00EB07C7" w:rsidRPr="006C768A" w:rsidRDefault="00EB07C7" w:rsidP="00EB07C7">
            <w:pPr>
              <w:autoSpaceDE/>
              <w:autoSpaceDN/>
              <w:spacing w:line="276" w:lineRule="auto"/>
              <w:jc w:val="center"/>
              <w:rPr>
                <w:szCs w:val="22"/>
                <w:lang w:val="en-US"/>
              </w:rPr>
            </w:pPr>
            <w:r w:rsidRPr="00ED39B9">
              <w:t xml:space="preserve"> 1,553,167,475 </w:t>
            </w:r>
          </w:p>
        </w:tc>
        <w:tc>
          <w:tcPr>
            <w:tcW w:w="575" w:type="pct"/>
            <w:shd w:val="clear" w:color="auto" w:fill="auto"/>
            <w:noWrap/>
          </w:tcPr>
          <w:p w14:paraId="258579AB" w14:textId="2B19A464" w:rsidR="00EB07C7" w:rsidRPr="006C768A" w:rsidRDefault="00EB07C7" w:rsidP="00EB07C7">
            <w:pPr>
              <w:autoSpaceDE/>
              <w:autoSpaceDN/>
              <w:spacing w:line="276" w:lineRule="auto"/>
              <w:jc w:val="center"/>
              <w:rPr>
                <w:szCs w:val="22"/>
                <w:lang w:val="en-US"/>
              </w:rPr>
            </w:pPr>
            <w:r w:rsidRPr="00ED39B9">
              <w:t xml:space="preserve"> 316,275,845 </w:t>
            </w:r>
          </w:p>
        </w:tc>
        <w:tc>
          <w:tcPr>
            <w:tcW w:w="693" w:type="pct"/>
            <w:shd w:val="clear" w:color="auto" w:fill="auto"/>
            <w:noWrap/>
          </w:tcPr>
          <w:p w14:paraId="0C99593C" w14:textId="32333E75" w:rsidR="00EB07C7" w:rsidRPr="0002606C" w:rsidRDefault="00EB07C7" w:rsidP="00EB07C7">
            <w:pPr>
              <w:autoSpaceDE/>
              <w:autoSpaceDN/>
              <w:spacing w:line="276" w:lineRule="auto"/>
              <w:jc w:val="center"/>
              <w:rPr>
                <w:lang w:val="en-US"/>
              </w:rPr>
            </w:pPr>
            <w:r w:rsidRPr="00ED39B9">
              <w:t xml:space="preserve"> 1,869,443,320 </w:t>
            </w:r>
          </w:p>
        </w:tc>
        <w:tc>
          <w:tcPr>
            <w:tcW w:w="625" w:type="pct"/>
            <w:shd w:val="clear" w:color="auto" w:fill="auto"/>
            <w:noWrap/>
          </w:tcPr>
          <w:p w14:paraId="72010A8A" w14:textId="1749624B" w:rsidR="00EB07C7" w:rsidRPr="0002606C" w:rsidRDefault="00EB07C7" w:rsidP="00EB07C7">
            <w:pPr>
              <w:autoSpaceDE/>
              <w:autoSpaceDN/>
              <w:spacing w:line="276" w:lineRule="auto"/>
              <w:jc w:val="center"/>
              <w:rPr>
                <w:lang w:val="en-US"/>
              </w:rPr>
            </w:pPr>
            <w:r w:rsidRPr="005F6C6B">
              <w:t xml:space="preserve"> 1,298,646,535 </w:t>
            </w:r>
          </w:p>
        </w:tc>
        <w:tc>
          <w:tcPr>
            <w:tcW w:w="648" w:type="pct"/>
            <w:shd w:val="clear" w:color="auto" w:fill="auto"/>
            <w:noWrap/>
          </w:tcPr>
          <w:p w14:paraId="2CFE55BB" w14:textId="188EBD8C" w:rsidR="00EB07C7" w:rsidRPr="0002606C" w:rsidRDefault="00EB07C7" w:rsidP="00EB07C7">
            <w:pPr>
              <w:autoSpaceDE/>
              <w:autoSpaceDN/>
              <w:spacing w:line="276" w:lineRule="auto"/>
              <w:jc w:val="center"/>
              <w:rPr>
                <w:lang w:val="en-US"/>
              </w:rPr>
            </w:pPr>
            <w:r w:rsidRPr="005F6C6B">
              <w:t xml:space="preserve"> 570,796,785 </w:t>
            </w:r>
          </w:p>
        </w:tc>
        <w:tc>
          <w:tcPr>
            <w:tcW w:w="509" w:type="pct"/>
            <w:shd w:val="clear" w:color="auto" w:fill="auto"/>
            <w:noWrap/>
          </w:tcPr>
          <w:p w14:paraId="342BBBAE" w14:textId="26A2236E" w:rsidR="00EB07C7" w:rsidRPr="006C768A" w:rsidRDefault="00EB07C7" w:rsidP="00EB07C7">
            <w:pPr>
              <w:autoSpaceDE/>
              <w:autoSpaceDN/>
              <w:spacing w:line="276" w:lineRule="auto"/>
              <w:jc w:val="center"/>
              <w:rPr>
                <w:szCs w:val="22"/>
                <w:lang w:val="en-US"/>
              </w:rPr>
            </w:pPr>
            <w:r w:rsidRPr="005F6C6B">
              <w:t>69%</w:t>
            </w:r>
          </w:p>
        </w:tc>
      </w:tr>
      <w:tr w:rsidR="00D649D9" w:rsidRPr="006C768A" w14:paraId="04B16C7D" w14:textId="77777777" w:rsidTr="00EB07C7">
        <w:trPr>
          <w:trHeight w:val="300"/>
        </w:trPr>
        <w:tc>
          <w:tcPr>
            <w:tcW w:w="1323" w:type="pct"/>
            <w:shd w:val="clear" w:color="auto" w:fill="auto"/>
            <w:vAlign w:val="center"/>
          </w:tcPr>
          <w:p w14:paraId="0086F5C6" w14:textId="77777777" w:rsidR="00D649D9" w:rsidRPr="006C768A" w:rsidRDefault="00D649D9" w:rsidP="00D649D9">
            <w:pPr>
              <w:spacing w:line="276" w:lineRule="auto"/>
              <w:jc w:val="both"/>
              <w:rPr>
                <w:szCs w:val="22"/>
              </w:rPr>
            </w:pPr>
            <w:r w:rsidRPr="006C768A">
              <w:rPr>
                <w:szCs w:val="22"/>
                <w:lang w:val="en-US"/>
              </w:rPr>
              <w:t>Finance costs</w:t>
            </w:r>
          </w:p>
        </w:tc>
        <w:tc>
          <w:tcPr>
            <w:tcW w:w="625" w:type="pct"/>
            <w:shd w:val="clear" w:color="auto" w:fill="auto"/>
            <w:noWrap/>
            <w:vAlign w:val="center"/>
          </w:tcPr>
          <w:p w14:paraId="548F61AE" w14:textId="4F268A35" w:rsidR="00D649D9" w:rsidRPr="006C768A" w:rsidRDefault="00D649D9" w:rsidP="00D649D9">
            <w:pPr>
              <w:autoSpaceDE/>
              <w:autoSpaceDN/>
              <w:spacing w:line="276" w:lineRule="auto"/>
              <w:jc w:val="center"/>
              <w:rPr>
                <w:szCs w:val="22"/>
                <w:lang w:val="en-US"/>
              </w:rPr>
            </w:pPr>
          </w:p>
        </w:tc>
        <w:tc>
          <w:tcPr>
            <w:tcW w:w="575" w:type="pct"/>
            <w:shd w:val="clear" w:color="auto" w:fill="auto"/>
            <w:noWrap/>
            <w:vAlign w:val="center"/>
          </w:tcPr>
          <w:p w14:paraId="1BA32542" w14:textId="67EF51AD" w:rsidR="00D649D9" w:rsidRPr="006C768A" w:rsidRDefault="00D649D9" w:rsidP="00D649D9">
            <w:pPr>
              <w:autoSpaceDE/>
              <w:autoSpaceDN/>
              <w:spacing w:line="276" w:lineRule="auto"/>
              <w:jc w:val="center"/>
              <w:rPr>
                <w:szCs w:val="22"/>
                <w:lang w:val="en-US"/>
              </w:rPr>
            </w:pPr>
          </w:p>
        </w:tc>
        <w:tc>
          <w:tcPr>
            <w:tcW w:w="693" w:type="pct"/>
            <w:shd w:val="clear" w:color="auto" w:fill="auto"/>
            <w:noWrap/>
            <w:vAlign w:val="center"/>
          </w:tcPr>
          <w:p w14:paraId="5CD91A22" w14:textId="7CC7D5CD" w:rsidR="00D649D9" w:rsidRPr="0002606C" w:rsidRDefault="00D649D9" w:rsidP="00D649D9">
            <w:pPr>
              <w:autoSpaceDE/>
              <w:autoSpaceDN/>
              <w:spacing w:line="276" w:lineRule="auto"/>
              <w:jc w:val="center"/>
              <w:rPr>
                <w:lang w:val="en-US"/>
              </w:rPr>
            </w:pPr>
          </w:p>
        </w:tc>
        <w:tc>
          <w:tcPr>
            <w:tcW w:w="625" w:type="pct"/>
            <w:shd w:val="clear" w:color="auto" w:fill="auto"/>
            <w:noWrap/>
            <w:vAlign w:val="center"/>
          </w:tcPr>
          <w:p w14:paraId="0FCC7D4B" w14:textId="3A34204C" w:rsidR="00D649D9" w:rsidRPr="0002606C" w:rsidRDefault="00D649D9" w:rsidP="00D649D9">
            <w:pPr>
              <w:autoSpaceDE/>
              <w:autoSpaceDN/>
              <w:spacing w:line="276" w:lineRule="auto"/>
              <w:jc w:val="center"/>
              <w:rPr>
                <w:lang w:val="en-US"/>
              </w:rPr>
            </w:pPr>
          </w:p>
        </w:tc>
        <w:tc>
          <w:tcPr>
            <w:tcW w:w="648" w:type="pct"/>
            <w:shd w:val="clear" w:color="auto" w:fill="auto"/>
            <w:noWrap/>
          </w:tcPr>
          <w:p w14:paraId="32EF7226" w14:textId="55DB09D6" w:rsidR="00D649D9" w:rsidRPr="0002606C" w:rsidRDefault="00D649D9" w:rsidP="00D649D9">
            <w:pPr>
              <w:autoSpaceDE/>
              <w:autoSpaceDN/>
              <w:spacing w:line="276" w:lineRule="auto"/>
              <w:jc w:val="center"/>
              <w:rPr>
                <w:lang w:val="en-US"/>
              </w:rPr>
            </w:pPr>
            <w:r w:rsidRPr="0097449C">
              <w:t xml:space="preserve"> -   </w:t>
            </w:r>
          </w:p>
        </w:tc>
        <w:tc>
          <w:tcPr>
            <w:tcW w:w="509" w:type="pct"/>
            <w:shd w:val="clear" w:color="auto" w:fill="auto"/>
            <w:noWrap/>
            <w:vAlign w:val="center"/>
          </w:tcPr>
          <w:p w14:paraId="26FAF5B8" w14:textId="64E3AC53" w:rsidR="00D649D9" w:rsidRPr="006C768A" w:rsidRDefault="00D649D9" w:rsidP="00D649D9">
            <w:pPr>
              <w:autoSpaceDE/>
              <w:autoSpaceDN/>
              <w:spacing w:line="276" w:lineRule="auto"/>
              <w:jc w:val="center"/>
              <w:rPr>
                <w:szCs w:val="22"/>
                <w:lang w:val="en-US"/>
              </w:rPr>
            </w:pPr>
            <w:r w:rsidRPr="006C768A">
              <w:rPr>
                <w:szCs w:val="22"/>
                <w:lang w:val="en-US"/>
              </w:rPr>
              <w:t>-</w:t>
            </w:r>
          </w:p>
        </w:tc>
      </w:tr>
      <w:tr w:rsidR="00D649D9" w:rsidRPr="006C768A" w14:paraId="1A6FCAB8" w14:textId="77777777" w:rsidTr="00EB07C7">
        <w:trPr>
          <w:trHeight w:val="300"/>
        </w:trPr>
        <w:tc>
          <w:tcPr>
            <w:tcW w:w="1323" w:type="pct"/>
            <w:shd w:val="clear" w:color="auto" w:fill="auto"/>
            <w:vAlign w:val="center"/>
          </w:tcPr>
          <w:p w14:paraId="61DC7602" w14:textId="7556CAAC" w:rsidR="00D649D9" w:rsidRPr="006C768A" w:rsidRDefault="00D649D9" w:rsidP="00D649D9">
            <w:pPr>
              <w:spacing w:line="276" w:lineRule="auto"/>
              <w:jc w:val="both"/>
              <w:rPr>
                <w:b/>
                <w:bCs/>
                <w:sz w:val="28"/>
              </w:rPr>
            </w:pPr>
            <w:r w:rsidRPr="006C768A">
              <w:rPr>
                <w:color w:val="000000" w:themeColor="text1"/>
                <w:szCs w:val="22"/>
                <w:lang w:val="en-US"/>
              </w:rPr>
              <w:t>Social Benefits</w:t>
            </w:r>
          </w:p>
        </w:tc>
        <w:tc>
          <w:tcPr>
            <w:tcW w:w="625" w:type="pct"/>
            <w:shd w:val="clear" w:color="auto" w:fill="auto"/>
            <w:noWrap/>
            <w:vAlign w:val="center"/>
          </w:tcPr>
          <w:p w14:paraId="61A804B7" w14:textId="5C1F3276" w:rsidR="00D649D9" w:rsidRPr="006C768A" w:rsidRDefault="00D649D9" w:rsidP="00D649D9">
            <w:pPr>
              <w:autoSpaceDE/>
              <w:autoSpaceDN/>
              <w:spacing w:line="276" w:lineRule="auto"/>
              <w:jc w:val="center"/>
              <w:rPr>
                <w:szCs w:val="22"/>
                <w:lang w:val="en-US"/>
              </w:rPr>
            </w:pPr>
            <w:r w:rsidRPr="006C768A">
              <w:rPr>
                <w:szCs w:val="22"/>
                <w:lang w:val="en-US"/>
              </w:rPr>
              <w:t>11,230,000</w:t>
            </w:r>
          </w:p>
        </w:tc>
        <w:tc>
          <w:tcPr>
            <w:tcW w:w="575" w:type="pct"/>
            <w:shd w:val="clear" w:color="auto" w:fill="auto"/>
            <w:noWrap/>
            <w:vAlign w:val="center"/>
          </w:tcPr>
          <w:p w14:paraId="05C9C018" w14:textId="631D5028" w:rsidR="00D649D9" w:rsidRPr="006C768A" w:rsidRDefault="00D649D9" w:rsidP="00D649D9">
            <w:pPr>
              <w:autoSpaceDE/>
              <w:autoSpaceDN/>
              <w:spacing w:line="276" w:lineRule="auto"/>
              <w:jc w:val="center"/>
              <w:rPr>
                <w:szCs w:val="22"/>
                <w:lang w:val="en-US"/>
              </w:rPr>
            </w:pPr>
          </w:p>
        </w:tc>
        <w:tc>
          <w:tcPr>
            <w:tcW w:w="693" w:type="pct"/>
            <w:shd w:val="clear" w:color="auto" w:fill="auto"/>
            <w:noWrap/>
            <w:vAlign w:val="center"/>
          </w:tcPr>
          <w:p w14:paraId="27DB0381" w14:textId="7E7DDD39" w:rsidR="00D649D9" w:rsidRPr="0002606C" w:rsidRDefault="00D649D9" w:rsidP="00D649D9">
            <w:pPr>
              <w:autoSpaceDE/>
              <w:autoSpaceDN/>
              <w:spacing w:line="276" w:lineRule="auto"/>
              <w:jc w:val="center"/>
              <w:rPr>
                <w:lang w:val="en-US"/>
              </w:rPr>
            </w:pPr>
            <w:r w:rsidRPr="0007096C">
              <w:rPr>
                <w:lang w:val="en-US"/>
              </w:rPr>
              <w:t>11,230,00</w:t>
            </w:r>
            <w:r>
              <w:rPr>
                <w:lang w:val="en-US"/>
              </w:rPr>
              <w:t>0</w:t>
            </w:r>
          </w:p>
        </w:tc>
        <w:tc>
          <w:tcPr>
            <w:tcW w:w="625" w:type="pct"/>
            <w:shd w:val="clear" w:color="auto" w:fill="auto"/>
            <w:noWrap/>
            <w:vAlign w:val="center"/>
          </w:tcPr>
          <w:p w14:paraId="18223AD7" w14:textId="60A7A335" w:rsidR="00D649D9" w:rsidRPr="0002606C" w:rsidRDefault="00D649D9" w:rsidP="00D649D9">
            <w:pPr>
              <w:autoSpaceDE/>
              <w:autoSpaceDN/>
              <w:spacing w:line="276" w:lineRule="auto"/>
              <w:jc w:val="center"/>
              <w:rPr>
                <w:lang w:val="en-US"/>
              </w:rPr>
            </w:pPr>
          </w:p>
        </w:tc>
        <w:tc>
          <w:tcPr>
            <w:tcW w:w="648" w:type="pct"/>
            <w:shd w:val="clear" w:color="auto" w:fill="auto"/>
            <w:noWrap/>
          </w:tcPr>
          <w:p w14:paraId="74380ED0" w14:textId="7E81ECEE" w:rsidR="00D649D9" w:rsidRPr="0002606C" w:rsidRDefault="00D649D9" w:rsidP="00D649D9">
            <w:pPr>
              <w:autoSpaceDE/>
              <w:autoSpaceDN/>
              <w:spacing w:line="276" w:lineRule="auto"/>
              <w:jc w:val="center"/>
              <w:rPr>
                <w:lang w:val="en-US"/>
              </w:rPr>
            </w:pPr>
            <w:r w:rsidRPr="0097449C">
              <w:t xml:space="preserve"> 11,230,000 </w:t>
            </w:r>
          </w:p>
        </w:tc>
        <w:tc>
          <w:tcPr>
            <w:tcW w:w="509" w:type="pct"/>
            <w:shd w:val="clear" w:color="auto" w:fill="auto"/>
            <w:noWrap/>
            <w:vAlign w:val="center"/>
          </w:tcPr>
          <w:p w14:paraId="259D310F" w14:textId="5ABA5CE7" w:rsidR="00D649D9" w:rsidRPr="006C768A" w:rsidRDefault="00D649D9" w:rsidP="00D649D9">
            <w:pPr>
              <w:autoSpaceDE/>
              <w:autoSpaceDN/>
              <w:spacing w:line="276" w:lineRule="auto"/>
              <w:jc w:val="center"/>
              <w:rPr>
                <w:szCs w:val="22"/>
                <w:lang w:val="en-US"/>
              </w:rPr>
            </w:pPr>
            <w:r w:rsidRPr="006C768A">
              <w:rPr>
                <w:szCs w:val="22"/>
                <w:lang w:val="en-US"/>
              </w:rPr>
              <w:t>0%</w:t>
            </w:r>
          </w:p>
        </w:tc>
      </w:tr>
      <w:tr w:rsidR="00677162" w:rsidRPr="006C768A" w14:paraId="108AFF6A" w14:textId="77777777" w:rsidTr="00EB07C7">
        <w:trPr>
          <w:trHeight w:val="300"/>
        </w:trPr>
        <w:tc>
          <w:tcPr>
            <w:tcW w:w="1323" w:type="pct"/>
            <w:shd w:val="clear" w:color="auto" w:fill="auto"/>
            <w:vAlign w:val="bottom"/>
          </w:tcPr>
          <w:p w14:paraId="2741C449" w14:textId="7C054F2E" w:rsidR="00677162" w:rsidRPr="00F133FE" w:rsidRDefault="00677162" w:rsidP="00677162">
            <w:pPr>
              <w:spacing w:line="276" w:lineRule="auto"/>
              <w:jc w:val="both"/>
              <w:rPr>
                <w:color w:val="000000" w:themeColor="text1"/>
                <w:szCs w:val="22"/>
                <w:lang w:val="en-US"/>
              </w:rPr>
            </w:pPr>
            <w:r w:rsidRPr="00F133FE">
              <w:rPr>
                <w:b/>
                <w:bCs/>
              </w:rPr>
              <w:t>Capital items</w:t>
            </w:r>
          </w:p>
        </w:tc>
        <w:tc>
          <w:tcPr>
            <w:tcW w:w="625" w:type="pct"/>
            <w:shd w:val="clear" w:color="auto" w:fill="auto"/>
            <w:noWrap/>
            <w:vAlign w:val="center"/>
          </w:tcPr>
          <w:p w14:paraId="2113EEED" w14:textId="77777777" w:rsidR="00677162" w:rsidRPr="006C768A" w:rsidRDefault="00677162" w:rsidP="00677162">
            <w:pPr>
              <w:autoSpaceDE/>
              <w:autoSpaceDN/>
              <w:spacing w:line="276" w:lineRule="auto"/>
              <w:jc w:val="center"/>
              <w:rPr>
                <w:szCs w:val="22"/>
                <w:lang w:val="en-US"/>
              </w:rPr>
            </w:pPr>
          </w:p>
        </w:tc>
        <w:tc>
          <w:tcPr>
            <w:tcW w:w="575" w:type="pct"/>
            <w:shd w:val="clear" w:color="auto" w:fill="auto"/>
            <w:noWrap/>
            <w:vAlign w:val="center"/>
          </w:tcPr>
          <w:p w14:paraId="14C1BBBD" w14:textId="77777777" w:rsidR="00677162" w:rsidRPr="006C768A" w:rsidRDefault="00677162" w:rsidP="00677162">
            <w:pPr>
              <w:autoSpaceDE/>
              <w:autoSpaceDN/>
              <w:spacing w:line="276" w:lineRule="auto"/>
              <w:jc w:val="center"/>
              <w:rPr>
                <w:szCs w:val="22"/>
                <w:lang w:val="en-US"/>
              </w:rPr>
            </w:pPr>
          </w:p>
        </w:tc>
        <w:tc>
          <w:tcPr>
            <w:tcW w:w="693" w:type="pct"/>
            <w:shd w:val="clear" w:color="auto" w:fill="auto"/>
            <w:noWrap/>
            <w:vAlign w:val="center"/>
          </w:tcPr>
          <w:p w14:paraId="674BF9A1" w14:textId="77777777" w:rsidR="00677162" w:rsidRPr="0002606C" w:rsidRDefault="00677162" w:rsidP="00677162">
            <w:pPr>
              <w:autoSpaceDE/>
              <w:autoSpaceDN/>
              <w:spacing w:line="276" w:lineRule="auto"/>
              <w:jc w:val="center"/>
              <w:rPr>
                <w:lang w:val="en-US"/>
              </w:rPr>
            </w:pPr>
          </w:p>
        </w:tc>
        <w:tc>
          <w:tcPr>
            <w:tcW w:w="625" w:type="pct"/>
            <w:shd w:val="clear" w:color="auto" w:fill="auto"/>
            <w:noWrap/>
            <w:vAlign w:val="center"/>
          </w:tcPr>
          <w:p w14:paraId="68B489A0" w14:textId="77777777" w:rsidR="00677162" w:rsidRPr="0002606C" w:rsidRDefault="00677162" w:rsidP="00677162">
            <w:pPr>
              <w:autoSpaceDE/>
              <w:autoSpaceDN/>
              <w:spacing w:line="276" w:lineRule="auto"/>
              <w:jc w:val="center"/>
              <w:rPr>
                <w:lang w:val="en-US"/>
              </w:rPr>
            </w:pPr>
          </w:p>
        </w:tc>
        <w:tc>
          <w:tcPr>
            <w:tcW w:w="648" w:type="pct"/>
            <w:shd w:val="clear" w:color="auto" w:fill="auto"/>
            <w:noWrap/>
            <w:vAlign w:val="center"/>
          </w:tcPr>
          <w:p w14:paraId="7110ADCB" w14:textId="77777777" w:rsidR="00677162" w:rsidRPr="0002606C" w:rsidRDefault="00677162" w:rsidP="00677162">
            <w:pPr>
              <w:autoSpaceDE/>
              <w:autoSpaceDN/>
              <w:spacing w:line="276" w:lineRule="auto"/>
              <w:jc w:val="center"/>
              <w:rPr>
                <w:lang w:val="en-US"/>
              </w:rPr>
            </w:pPr>
          </w:p>
        </w:tc>
        <w:tc>
          <w:tcPr>
            <w:tcW w:w="509" w:type="pct"/>
            <w:shd w:val="clear" w:color="auto" w:fill="auto"/>
            <w:noWrap/>
          </w:tcPr>
          <w:p w14:paraId="27E82974" w14:textId="6C7BAEC2"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EB07C7" w:rsidRPr="006C768A" w14:paraId="45405B29" w14:textId="77777777" w:rsidTr="00EB07C7">
        <w:trPr>
          <w:trHeight w:val="300"/>
        </w:trPr>
        <w:tc>
          <w:tcPr>
            <w:tcW w:w="1323" w:type="pct"/>
            <w:shd w:val="clear" w:color="auto" w:fill="auto"/>
            <w:vAlign w:val="bottom"/>
          </w:tcPr>
          <w:p w14:paraId="79CEDF69" w14:textId="72BB8C4C" w:rsidR="00EB07C7" w:rsidRPr="00F133FE" w:rsidRDefault="00EB07C7" w:rsidP="00EB07C7">
            <w:pPr>
              <w:spacing w:line="276" w:lineRule="auto"/>
              <w:jc w:val="both"/>
              <w:rPr>
                <w:color w:val="000000" w:themeColor="text1"/>
                <w:szCs w:val="22"/>
                <w:lang w:val="en-US"/>
              </w:rPr>
            </w:pPr>
            <w:r w:rsidRPr="00F133FE">
              <w:t>Acquisition of PPE</w:t>
            </w:r>
          </w:p>
        </w:tc>
        <w:tc>
          <w:tcPr>
            <w:tcW w:w="625" w:type="pct"/>
            <w:shd w:val="clear" w:color="auto" w:fill="auto"/>
            <w:noWrap/>
          </w:tcPr>
          <w:p w14:paraId="105DAA55" w14:textId="19200DDF" w:rsidR="00EB07C7" w:rsidRPr="006C768A" w:rsidRDefault="00EB07C7" w:rsidP="00EB07C7">
            <w:pPr>
              <w:autoSpaceDE/>
              <w:autoSpaceDN/>
              <w:spacing w:line="276" w:lineRule="auto"/>
              <w:jc w:val="center"/>
              <w:rPr>
                <w:szCs w:val="22"/>
                <w:lang w:val="en-US"/>
              </w:rPr>
            </w:pPr>
            <w:r w:rsidRPr="00A64BC8">
              <w:t xml:space="preserve"> 1,912,555,610 </w:t>
            </w:r>
          </w:p>
        </w:tc>
        <w:tc>
          <w:tcPr>
            <w:tcW w:w="575" w:type="pct"/>
            <w:shd w:val="clear" w:color="auto" w:fill="auto"/>
            <w:noWrap/>
          </w:tcPr>
          <w:p w14:paraId="745C3F3D" w14:textId="6B063D58" w:rsidR="00EB07C7" w:rsidRPr="006C768A" w:rsidRDefault="00EB07C7" w:rsidP="00EB07C7">
            <w:pPr>
              <w:autoSpaceDE/>
              <w:autoSpaceDN/>
              <w:spacing w:line="276" w:lineRule="auto"/>
              <w:jc w:val="center"/>
              <w:rPr>
                <w:szCs w:val="22"/>
                <w:lang w:val="en-US"/>
              </w:rPr>
            </w:pPr>
            <w:r w:rsidRPr="00A64BC8">
              <w:t xml:space="preserve"> 124,736,747 </w:t>
            </w:r>
          </w:p>
        </w:tc>
        <w:tc>
          <w:tcPr>
            <w:tcW w:w="693" w:type="pct"/>
            <w:shd w:val="clear" w:color="auto" w:fill="auto"/>
            <w:noWrap/>
          </w:tcPr>
          <w:p w14:paraId="11F3087D" w14:textId="7D12F9D0" w:rsidR="00EB07C7" w:rsidRPr="0002606C" w:rsidRDefault="00EB07C7" w:rsidP="00EB07C7">
            <w:pPr>
              <w:autoSpaceDE/>
              <w:autoSpaceDN/>
              <w:spacing w:line="276" w:lineRule="auto"/>
              <w:jc w:val="center"/>
              <w:rPr>
                <w:lang w:val="en-US"/>
              </w:rPr>
            </w:pPr>
            <w:r w:rsidRPr="00A64BC8">
              <w:t xml:space="preserve"> 2,037,292,357 </w:t>
            </w:r>
          </w:p>
        </w:tc>
        <w:tc>
          <w:tcPr>
            <w:tcW w:w="625" w:type="pct"/>
            <w:shd w:val="clear" w:color="auto" w:fill="auto"/>
            <w:noWrap/>
          </w:tcPr>
          <w:p w14:paraId="33996A85" w14:textId="05D3AB0F" w:rsidR="00EB07C7" w:rsidRPr="0002606C" w:rsidRDefault="00EB07C7" w:rsidP="00EB07C7">
            <w:pPr>
              <w:autoSpaceDE/>
              <w:autoSpaceDN/>
              <w:spacing w:line="276" w:lineRule="auto"/>
              <w:jc w:val="center"/>
              <w:rPr>
                <w:lang w:val="en-US"/>
              </w:rPr>
            </w:pPr>
            <w:r w:rsidRPr="00A64BC8">
              <w:t xml:space="preserve"> 1,261,809,086 </w:t>
            </w:r>
          </w:p>
        </w:tc>
        <w:tc>
          <w:tcPr>
            <w:tcW w:w="648" w:type="pct"/>
            <w:shd w:val="clear" w:color="auto" w:fill="auto"/>
            <w:noWrap/>
          </w:tcPr>
          <w:p w14:paraId="1F983241" w14:textId="15DD988E" w:rsidR="00EB07C7" w:rsidRPr="0002606C" w:rsidRDefault="00EB07C7" w:rsidP="00EB07C7">
            <w:pPr>
              <w:autoSpaceDE/>
              <w:autoSpaceDN/>
              <w:spacing w:line="276" w:lineRule="auto"/>
              <w:jc w:val="center"/>
              <w:rPr>
                <w:lang w:val="en-US"/>
              </w:rPr>
            </w:pPr>
            <w:r w:rsidRPr="00A64BC8">
              <w:t xml:space="preserve"> 775,483,271 </w:t>
            </w:r>
          </w:p>
        </w:tc>
        <w:tc>
          <w:tcPr>
            <w:tcW w:w="509" w:type="pct"/>
            <w:shd w:val="clear" w:color="auto" w:fill="auto"/>
            <w:noWrap/>
          </w:tcPr>
          <w:p w14:paraId="2CCCBB76" w14:textId="30C07D40" w:rsidR="00EB07C7" w:rsidRPr="006C768A" w:rsidRDefault="00EB07C7" w:rsidP="00EB07C7">
            <w:pPr>
              <w:autoSpaceDE/>
              <w:autoSpaceDN/>
              <w:spacing w:line="276" w:lineRule="auto"/>
              <w:jc w:val="center"/>
              <w:rPr>
                <w:szCs w:val="22"/>
                <w:lang w:val="en-US"/>
              </w:rPr>
            </w:pPr>
            <w:r w:rsidRPr="00A64BC8">
              <w:t>62%</w:t>
            </w:r>
          </w:p>
        </w:tc>
      </w:tr>
      <w:tr w:rsidR="00677162" w:rsidRPr="006C768A" w14:paraId="5BDDE229" w14:textId="77777777" w:rsidTr="00EB07C7">
        <w:trPr>
          <w:trHeight w:val="300"/>
        </w:trPr>
        <w:tc>
          <w:tcPr>
            <w:tcW w:w="1323" w:type="pct"/>
            <w:shd w:val="clear" w:color="auto" w:fill="auto"/>
            <w:vAlign w:val="bottom"/>
          </w:tcPr>
          <w:p w14:paraId="48E0568B" w14:textId="6C1D696D" w:rsidR="00677162" w:rsidRPr="00F133FE" w:rsidRDefault="00677162" w:rsidP="00677162">
            <w:pPr>
              <w:spacing w:line="276" w:lineRule="auto"/>
              <w:jc w:val="both"/>
              <w:rPr>
                <w:color w:val="000000" w:themeColor="text1"/>
                <w:szCs w:val="22"/>
                <w:lang w:val="en-US"/>
              </w:rPr>
            </w:pPr>
            <w:r w:rsidRPr="00F133FE">
              <w:t>Acquisition of Intangible assets</w:t>
            </w:r>
          </w:p>
        </w:tc>
        <w:tc>
          <w:tcPr>
            <w:tcW w:w="625" w:type="pct"/>
            <w:shd w:val="clear" w:color="auto" w:fill="auto"/>
            <w:noWrap/>
          </w:tcPr>
          <w:p w14:paraId="6164F6AC" w14:textId="3CEF0237" w:rsidR="00677162" w:rsidRPr="006C768A" w:rsidRDefault="00677162" w:rsidP="00677162">
            <w:pPr>
              <w:autoSpaceDE/>
              <w:autoSpaceDN/>
              <w:spacing w:line="276" w:lineRule="auto"/>
              <w:jc w:val="center"/>
              <w:rPr>
                <w:szCs w:val="22"/>
                <w:lang w:val="en-US"/>
              </w:rPr>
            </w:pPr>
          </w:p>
        </w:tc>
        <w:tc>
          <w:tcPr>
            <w:tcW w:w="575" w:type="pct"/>
            <w:shd w:val="clear" w:color="auto" w:fill="auto"/>
            <w:noWrap/>
          </w:tcPr>
          <w:p w14:paraId="79581F10" w14:textId="67C04083" w:rsidR="00677162" w:rsidRPr="006C768A" w:rsidRDefault="00677162" w:rsidP="00677162">
            <w:pPr>
              <w:autoSpaceDE/>
              <w:autoSpaceDN/>
              <w:spacing w:line="276" w:lineRule="auto"/>
              <w:jc w:val="center"/>
              <w:rPr>
                <w:szCs w:val="22"/>
                <w:lang w:val="en-US"/>
              </w:rPr>
            </w:pPr>
          </w:p>
        </w:tc>
        <w:tc>
          <w:tcPr>
            <w:tcW w:w="693" w:type="pct"/>
            <w:shd w:val="clear" w:color="auto" w:fill="auto"/>
            <w:noWrap/>
          </w:tcPr>
          <w:p w14:paraId="44ACAF4F" w14:textId="32CF456A" w:rsidR="00677162" w:rsidRPr="0002606C" w:rsidRDefault="00677162" w:rsidP="00677162">
            <w:pPr>
              <w:autoSpaceDE/>
              <w:autoSpaceDN/>
              <w:spacing w:line="276" w:lineRule="auto"/>
              <w:jc w:val="center"/>
              <w:rPr>
                <w:lang w:val="en-US"/>
              </w:rPr>
            </w:pPr>
          </w:p>
        </w:tc>
        <w:tc>
          <w:tcPr>
            <w:tcW w:w="625" w:type="pct"/>
            <w:shd w:val="clear" w:color="auto" w:fill="auto"/>
            <w:noWrap/>
          </w:tcPr>
          <w:p w14:paraId="2FCE4556" w14:textId="3F8D825F" w:rsidR="00677162" w:rsidRPr="0002606C" w:rsidRDefault="00677162" w:rsidP="00677162">
            <w:pPr>
              <w:autoSpaceDE/>
              <w:autoSpaceDN/>
              <w:spacing w:line="276" w:lineRule="auto"/>
              <w:jc w:val="center"/>
              <w:rPr>
                <w:lang w:val="en-US"/>
              </w:rPr>
            </w:pPr>
          </w:p>
        </w:tc>
        <w:tc>
          <w:tcPr>
            <w:tcW w:w="648" w:type="pct"/>
            <w:shd w:val="clear" w:color="auto" w:fill="auto"/>
            <w:noWrap/>
          </w:tcPr>
          <w:p w14:paraId="1746D3B4" w14:textId="7FECEEAE" w:rsidR="00677162" w:rsidRPr="0002606C" w:rsidRDefault="00677162" w:rsidP="00677162">
            <w:pPr>
              <w:autoSpaceDE/>
              <w:autoSpaceDN/>
              <w:spacing w:line="276" w:lineRule="auto"/>
              <w:jc w:val="center"/>
              <w:rPr>
                <w:lang w:val="en-US"/>
              </w:rPr>
            </w:pPr>
          </w:p>
        </w:tc>
        <w:tc>
          <w:tcPr>
            <w:tcW w:w="509" w:type="pct"/>
            <w:shd w:val="clear" w:color="auto" w:fill="auto"/>
            <w:noWrap/>
          </w:tcPr>
          <w:p w14:paraId="1334639B" w14:textId="7DBB0A88"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4B893168" w14:textId="77777777" w:rsidTr="00EB07C7">
        <w:trPr>
          <w:trHeight w:val="300"/>
        </w:trPr>
        <w:tc>
          <w:tcPr>
            <w:tcW w:w="1323" w:type="pct"/>
            <w:shd w:val="clear" w:color="auto" w:fill="auto"/>
            <w:vAlign w:val="bottom"/>
          </w:tcPr>
          <w:p w14:paraId="17689118" w14:textId="31E319D8" w:rsidR="00677162" w:rsidRPr="00F133FE" w:rsidRDefault="00677162" w:rsidP="00677162">
            <w:pPr>
              <w:spacing w:line="276" w:lineRule="auto"/>
              <w:jc w:val="both"/>
              <w:rPr>
                <w:color w:val="000000" w:themeColor="text1"/>
                <w:szCs w:val="22"/>
                <w:lang w:val="en-US"/>
              </w:rPr>
            </w:pPr>
            <w:r w:rsidRPr="00F133FE">
              <w:t>Purchase of investments</w:t>
            </w:r>
          </w:p>
        </w:tc>
        <w:tc>
          <w:tcPr>
            <w:tcW w:w="625" w:type="pct"/>
            <w:shd w:val="clear" w:color="auto" w:fill="auto"/>
            <w:noWrap/>
          </w:tcPr>
          <w:p w14:paraId="21931213" w14:textId="3834C442" w:rsidR="00677162" w:rsidRPr="006C768A" w:rsidRDefault="00677162" w:rsidP="00677162">
            <w:pPr>
              <w:autoSpaceDE/>
              <w:autoSpaceDN/>
              <w:spacing w:line="276" w:lineRule="auto"/>
              <w:jc w:val="center"/>
              <w:rPr>
                <w:szCs w:val="22"/>
                <w:lang w:val="en-US"/>
              </w:rPr>
            </w:pPr>
          </w:p>
        </w:tc>
        <w:tc>
          <w:tcPr>
            <w:tcW w:w="575" w:type="pct"/>
            <w:shd w:val="clear" w:color="auto" w:fill="auto"/>
            <w:noWrap/>
          </w:tcPr>
          <w:p w14:paraId="222919E7" w14:textId="5577CB2A" w:rsidR="00677162" w:rsidRPr="006C768A" w:rsidRDefault="00677162" w:rsidP="00677162">
            <w:pPr>
              <w:autoSpaceDE/>
              <w:autoSpaceDN/>
              <w:spacing w:line="276" w:lineRule="auto"/>
              <w:jc w:val="center"/>
              <w:rPr>
                <w:szCs w:val="22"/>
                <w:lang w:val="en-US"/>
              </w:rPr>
            </w:pPr>
          </w:p>
        </w:tc>
        <w:tc>
          <w:tcPr>
            <w:tcW w:w="693" w:type="pct"/>
            <w:shd w:val="clear" w:color="auto" w:fill="auto"/>
            <w:noWrap/>
          </w:tcPr>
          <w:p w14:paraId="1DD372D6" w14:textId="5BA85FC1" w:rsidR="00677162" w:rsidRPr="0002606C" w:rsidRDefault="00677162" w:rsidP="00677162">
            <w:pPr>
              <w:autoSpaceDE/>
              <w:autoSpaceDN/>
              <w:spacing w:line="276" w:lineRule="auto"/>
              <w:jc w:val="center"/>
              <w:rPr>
                <w:lang w:val="en-US"/>
              </w:rPr>
            </w:pPr>
          </w:p>
        </w:tc>
        <w:tc>
          <w:tcPr>
            <w:tcW w:w="625" w:type="pct"/>
            <w:shd w:val="clear" w:color="auto" w:fill="auto"/>
            <w:noWrap/>
          </w:tcPr>
          <w:p w14:paraId="53E92CE5" w14:textId="19EAB181" w:rsidR="00677162" w:rsidRPr="0002606C" w:rsidRDefault="00677162" w:rsidP="00677162">
            <w:pPr>
              <w:autoSpaceDE/>
              <w:autoSpaceDN/>
              <w:spacing w:line="276" w:lineRule="auto"/>
              <w:jc w:val="center"/>
              <w:rPr>
                <w:lang w:val="en-US"/>
              </w:rPr>
            </w:pPr>
          </w:p>
        </w:tc>
        <w:tc>
          <w:tcPr>
            <w:tcW w:w="648" w:type="pct"/>
            <w:shd w:val="clear" w:color="auto" w:fill="auto"/>
            <w:noWrap/>
          </w:tcPr>
          <w:p w14:paraId="336C2D07" w14:textId="54A6B13F" w:rsidR="00677162" w:rsidRPr="0002606C" w:rsidRDefault="00677162" w:rsidP="00677162">
            <w:pPr>
              <w:autoSpaceDE/>
              <w:autoSpaceDN/>
              <w:spacing w:line="276" w:lineRule="auto"/>
              <w:jc w:val="center"/>
              <w:rPr>
                <w:lang w:val="en-US"/>
              </w:rPr>
            </w:pPr>
          </w:p>
        </w:tc>
        <w:tc>
          <w:tcPr>
            <w:tcW w:w="509" w:type="pct"/>
            <w:shd w:val="clear" w:color="auto" w:fill="auto"/>
            <w:noWrap/>
          </w:tcPr>
          <w:p w14:paraId="5808253B" w14:textId="08CAC508"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677162" w:rsidRPr="006C768A" w14:paraId="1BD6A043" w14:textId="77777777" w:rsidTr="00EB07C7">
        <w:trPr>
          <w:trHeight w:val="300"/>
        </w:trPr>
        <w:tc>
          <w:tcPr>
            <w:tcW w:w="1323" w:type="pct"/>
            <w:shd w:val="clear" w:color="auto" w:fill="auto"/>
            <w:vAlign w:val="bottom"/>
          </w:tcPr>
          <w:p w14:paraId="730F24DA" w14:textId="0644CC61" w:rsidR="00677162" w:rsidRPr="00F133FE" w:rsidRDefault="00677162" w:rsidP="00677162">
            <w:pPr>
              <w:spacing w:line="276" w:lineRule="auto"/>
              <w:jc w:val="both"/>
              <w:rPr>
                <w:color w:val="000000" w:themeColor="text1"/>
                <w:szCs w:val="22"/>
                <w:lang w:val="en-US"/>
              </w:rPr>
            </w:pPr>
            <w:r w:rsidRPr="00F133FE">
              <w:t>Repayment of borrowings</w:t>
            </w:r>
          </w:p>
        </w:tc>
        <w:tc>
          <w:tcPr>
            <w:tcW w:w="625" w:type="pct"/>
            <w:shd w:val="clear" w:color="auto" w:fill="auto"/>
            <w:noWrap/>
          </w:tcPr>
          <w:p w14:paraId="2705A254" w14:textId="5B59EE5E" w:rsidR="00677162" w:rsidRPr="006C768A" w:rsidRDefault="00677162" w:rsidP="00677162">
            <w:pPr>
              <w:autoSpaceDE/>
              <w:autoSpaceDN/>
              <w:spacing w:line="276" w:lineRule="auto"/>
              <w:jc w:val="center"/>
              <w:rPr>
                <w:szCs w:val="22"/>
                <w:lang w:val="en-US"/>
              </w:rPr>
            </w:pPr>
          </w:p>
        </w:tc>
        <w:tc>
          <w:tcPr>
            <w:tcW w:w="575" w:type="pct"/>
            <w:shd w:val="clear" w:color="auto" w:fill="auto"/>
            <w:noWrap/>
          </w:tcPr>
          <w:p w14:paraId="1E312FFB" w14:textId="6FB9E179" w:rsidR="00677162" w:rsidRPr="006C768A" w:rsidRDefault="00677162" w:rsidP="00677162">
            <w:pPr>
              <w:autoSpaceDE/>
              <w:autoSpaceDN/>
              <w:spacing w:line="276" w:lineRule="auto"/>
              <w:jc w:val="center"/>
              <w:rPr>
                <w:szCs w:val="22"/>
                <w:lang w:val="en-US"/>
              </w:rPr>
            </w:pPr>
          </w:p>
        </w:tc>
        <w:tc>
          <w:tcPr>
            <w:tcW w:w="693" w:type="pct"/>
            <w:shd w:val="clear" w:color="auto" w:fill="auto"/>
            <w:noWrap/>
          </w:tcPr>
          <w:p w14:paraId="600A8440" w14:textId="58476A7C" w:rsidR="00677162" w:rsidRPr="0002606C" w:rsidRDefault="00677162" w:rsidP="00677162">
            <w:pPr>
              <w:autoSpaceDE/>
              <w:autoSpaceDN/>
              <w:spacing w:line="276" w:lineRule="auto"/>
              <w:jc w:val="center"/>
              <w:rPr>
                <w:lang w:val="en-US"/>
              </w:rPr>
            </w:pPr>
          </w:p>
        </w:tc>
        <w:tc>
          <w:tcPr>
            <w:tcW w:w="625" w:type="pct"/>
            <w:shd w:val="clear" w:color="auto" w:fill="auto"/>
            <w:noWrap/>
          </w:tcPr>
          <w:p w14:paraId="0E8083D0" w14:textId="532547FC" w:rsidR="00677162" w:rsidRPr="0002606C" w:rsidRDefault="00677162" w:rsidP="00677162">
            <w:pPr>
              <w:autoSpaceDE/>
              <w:autoSpaceDN/>
              <w:spacing w:line="276" w:lineRule="auto"/>
              <w:jc w:val="center"/>
              <w:rPr>
                <w:lang w:val="en-US"/>
              </w:rPr>
            </w:pPr>
          </w:p>
        </w:tc>
        <w:tc>
          <w:tcPr>
            <w:tcW w:w="648" w:type="pct"/>
            <w:shd w:val="clear" w:color="auto" w:fill="auto"/>
            <w:noWrap/>
          </w:tcPr>
          <w:p w14:paraId="734D8000" w14:textId="656E4A4D" w:rsidR="00677162" w:rsidRPr="0002606C" w:rsidRDefault="00677162" w:rsidP="00677162">
            <w:pPr>
              <w:autoSpaceDE/>
              <w:autoSpaceDN/>
              <w:spacing w:line="276" w:lineRule="auto"/>
              <w:jc w:val="center"/>
              <w:rPr>
                <w:lang w:val="en-US"/>
              </w:rPr>
            </w:pPr>
          </w:p>
        </w:tc>
        <w:tc>
          <w:tcPr>
            <w:tcW w:w="509" w:type="pct"/>
            <w:shd w:val="clear" w:color="auto" w:fill="auto"/>
            <w:noWrap/>
          </w:tcPr>
          <w:p w14:paraId="7F347E1A" w14:textId="62464BFD" w:rsidR="00677162" w:rsidRPr="006C768A" w:rsidRDefault="00121722" w:rsidP="00677162">
            <w:pPr>
              <w:autoSpaceDE/>
              <w:autoSpaceDN/>
              <w:spacing w:line="276" w:lineRule="auto"/>
              <w:jc w:val="center"/>
              <w:rPr>
                <w:szCs w:val="22"/>
                <w:lang w:val="en-US"/>
              </w:rPr>
            </w:pPr>
            <w:r w:rsidRPr="006C768A">
              <w:rPr>
                <w:szCs w:val="22"/>
                <w:lang w:val="en-US"/>
              </w:rPr>
              <w:t>-</w:t>
            </w:r>
          </w:p>
        </w:tc>
      </w:tr>
      <w:tr w:rsidR="00EB07C7" w:rsidRPr="006C768A" w14:paraId="070F1627" w14:textId="77777777" w:rsidTr="00EB07C7">
        <w:trPr>
          <w:trHeight w:val="300"/>
        </w:trPr>
        <w:tc>
          <w:tcPr>
            <w:tcW w:w="1323" w:type="pct"/>
            <w:shd w:val="clear" w:color="auto" w:fill="auto"/>
            <w:vAlign w:val="bottom"/>
          </w:tcPr>
          <w:p w14:paraId="58B688F7" w14:textId="289F1733" w:rsidR="00EB07C7" w:rsidRPr="006C768A" w:rsidRDefault="00EB07C7" w:rsidP="00EB07C7">
            <w:pPr>
              <w:spacing w:line="276" w:lineRule="auto"/>
              <w:jc w:val="both"/>
              <w:rPr>
                <w:color w:val="000000" w:themeColor="text1"/>
                <w:szCs w:val="22"/>
                <w:lang w:val="en-US"/>
              </w:rPr>
            </w:pPr>
            <w:r w:rsidRPr="00F133FE">
              <w:rPr>
                <w:b/>
              </w:rPr>
              <w:t>Total expenses Development</w:t>
            </w:r>
          </w:p>
        </w:tc>
        <w:tc>
          <w:tcPr>
            <w:tcW w:w="625" w:type="pct"/>
            <w:shd w:val="clear" w:color="auto" w:fill="auto"/>
            <w:noWrap/>
          </w:tcPr>
          <w:p w14:paraId="6DB14B09" w14:textId="60A4F789" w:rsidR="00EB07C7" w:rsidRPr="00EB07C7" w:rsidRDefault="00EB07C7" w:rsidP="00EB07C7">
            <w:pPr>
              <w:autoSpaceDE/>
              <w:autoSpaceDN/>
              <w:spacing w:line="276" w:lineRule="auto"/>
              <w:jc w:val="center"/>
              <w:rPr>
                <w:b/>
                <w:szCs w:val="22"/>
                <w:lang w:val="en-US"/>
              </w:rPr>
            </w:pPr>
            <w:r w:rsidRPr="00EB07C7">
              <w:rPr>
                <w:b/>
              </w:rPr>
              <w:t xml:space="preserve"> 1,912,555,610 </w:t>
            </w:r>
          </w:p>
        </w:tc>
        <w:tc>
          <w:tcPr>
            <w:tcW w:w="575" w:type="pct"/>
            <w:shd w:val="clear" w:color="auto" w:fill="auto"/>
            <w:noWrap/>
          </w:tcPr>
          <w:p w14:paraId="45989A45" w14:textId="5FA81D0D" w:rsidR="00EB07C7" w:rsidRPr="00EB07C7" w:rsidRDefault="00EB07C7" w:rsidP="00EB07C7">
            <w:pPr>
              <w:autoSpaceDE/>
              <w:autoSpaceDN/>
              <w:spacing w:line="276" w:lineRule="auto"/>
              <w:jc w:val="center"/>
              <w:rPr>
                <w:b/>
                <w:szCs w:val="22"/>
                <w:lang w:val="en-US"/>
              </w:rPr>
            </w:pPr>
            <w:r w:rsidRPr="00EB07C7">
              <w:rPr>
                <w:b/>
              </w:rPr>
              <w:t xml:space="preserve"> 124,736,747 </w:t>
            </w:r>
          </w:p>
        </w:tc>
        <w:tc>
          <w:tcPr>
            <w:tcW w:w="693" w:type="pct"/>
            <w:shd w:val="clear" w:color="auto" w:fill="auto"/>
            <w:noWrap/>
          </w:tcPr>
          <w:p w14:paraId="0A63289B" w14:textId="7CB3CCAC" w:rsidR="00EB07C7" w:rsidRPr="00EB07C7" w:rsidRDefault="00EB07C7" w:rsidP="00EB07C7">
            <w:pPr>
              <w:autoSpaceDE/>
              <w:autoSpaceDN/>
              <w:spacing w:line="276" w:lineRule="auto"/>
              <w:jc w:val="center"/>
              <w:rPr>
                <w:b/>
                <w:szCs w:val="22"/>
                <w:lang w:val="en-US"/>
              </w:rPr>
            </w:pPr>
            <w:r w:rsidRPr="00EB07C7">
              <w:rPr>
                <w:b/>
              </w:rPr>
              <w:t xml:space="preserve"> 2,037,292,357 </w:t>
            </w:r>
          </w:p>
        </w:tc>
        <w:tc>
          <w:tcPr>
            <w:tcW w:w="625" w:type="pct"/>
            <w:shd w:val="clear" w:color="auto" w:fill="auto"/>
            <w:noWrap/>
          </w:tcPr>
          <w:p w14:paraId="19196621" w14:textId="12C49E92" w:rsidR="00EB07C7" w:rsidRPr="00EB07C7" w:rsidRDefault="00EB07C7" w:rsidP="00EB07C7">
            <w:pPr>
              <w:autoSpaceDE/>
              <w:autoSpaceDN/>
              <w:spacing w:line="276" w:lineRule="auto"/>
              <w:jc w:val="center"/>
              <w:rPr>
                <w:b/>
                <w:szCs w:val="22"/>
                <w:lang w:val="en-US"/>
              </w:rPr>
            </w:pPr>
            <w:r w:rsidRPr="00EB07C7">
              <w:rPr>
                <w:b/>
              </w:rPr>
              <w:t xml:space="preserve"> 1,261,809,086 </w:t>
            </w:r>
          </w:p>
        </w:tc>
        <w:tc>
          <w:tcPr>
            <w:tcW w:w="648" w:type="pct"/>
            <w:shd w:val="clear" w:color="auto" w:fill="auto"/>
            <w:noWrap/>
          </w:tcPr>
          <w:p w14:paraId="7E6FACB8" w14:textId="5ED6D553" w:rsidR="00EB07C7" w:rsidRPr="00EB07C7" w:rsidRDefault="00EB07C7" w:rsidP="00EB07C7">
            <w:pPr>
              <w:autoSpaceDE/>
              <w:autoSpaceDN/>
              <w:spacing w:line="276" w:lineRule="auto"/>
              <w:jc w:val="center"/>
              <w:rPr>
                <w:b/>
                <w:szCs w:val="22"/>
                <w:lang w:val="en-US"/>
              </w:rPr>
            </w:pPr>
            <w:r w:rsidRPr="00EB07C7">
              <w:rPr>
                <w:b/>
              </w:rPr>
              <w:t xml:space="preserve"> 775,483,271 </w:t>
            </w:r>
          </w:p>
        </w:tc>
        <w:tc>
          <w:tcPr>
            <w:tcW w:w="509" w:type="pct"/>
            <w:shd w:val="clear" w:color="auto" w:fill="auto"/>
            <w:noWrap/>
          </w:tcPr>
          <w:p w14:paraId="1D41F98B" w14:textId="3168C0F9" w:rsidR="00EB07C7" w:rsidRPr="00EB07C7" w:rsidRDefault="00EB07C7" w:rsidP="00EB07C7">
            <w:pPr>
              <w:autoSpaceDE/>
              <w:autoSpaceDN/>
              <w:spacing w:line="276" w:lineRule="auto"/>
              <w:jc w:val="center"/>
              <w:rPr>
                <w:b/>
                <w:szCs w:val="22"/>
                <w:lang w:val="en-US"/>
              </w:rPr>
            </w:pPr>
            <w:r w:rsidRPr="00EB07C7">
              <w:rPr>
                <w:b/>
              </w:rPr>
              <w:t>62%</w:t>
            </w:r>
          </w:p>
        </w:tc>
      </w:tr>
      <w:tr w:rsidR="00EB07C7" w:rsidRPr="006C768A" w14:paraId="062487E5" w14:textId="77777777" w:rsidTr="00EB07C7">
        <w:trPr>
          <w:trHeight w:val="300"/>
        </w:trPr>
        <w:tc>
          <w:tcPr>
            <w:tcW w:w="1323" w:type="pct"/>
            <w:shd w:val="clear" w:color="auto" w:fill="auto"/>
            <w:vAlign w:val="bottom"/>
            <w:hideMark/>
          </w:tcPr>
          <w:p w14:paraId="6816AEAB" w14:textId="77777777" w:rsidR="00EB07C7" w:rsidRPr="006C768A" w:rsidRDefault="00EB07C7" w:rsidP="00EB07C7">
            <w:pPr>
              <w:autoSpaceDE/>
              <w:autoSpaceDN/>
              <w:spacing w:line="276" w:lineRule="auto"/>
              <w:jc w:val="both"/>
              <w:rPr>
                <w:b/>
                <w:bCs/>
                <w:szCs w:val="22"/>
                <w:lang w:val="en-US"/>
              </w:rPr>
            </w:pPr>
            <w:r w:rsidRPr="006C768A">
              <w:rPr>
                <w:b/>
                <w:szCs w:val="22"/>
              </w:rPr>
              <w:t>Total Expenses</w:t>
            </w:r>
          </w:p>
        </w:tc>
        <w:tc>
          <w:tcPr>
            <w:tcW w:w="625" w:type="pct"/>
            <w:shd w:val="clear" w:color="auto" w:fill="auto"/>
            <w:noWrap/>
          </w:tcPr>
          <w:p w14:paraId="4937B7D4" w14:textId="211F6601" w:rsidR="00EB07C7" w:rsidRPr="00EB07C7" w:rsidRDefault="00EB07C7" w:rsidP="00EB07C7">
            <w:pPr>
              <w:autoSpaceDE/>
              <w:autoSpaceDN/>
              <w:spacing w:line="276" w:lineRule="auto"/>
              <w:jc w:val="center"/>
              <w:rPr>
                <w:b/>
                <w:bCs/>
                <w:szCs w:val="22"/>
                <w:lang w:val="en-US"/>
              </w:rPr>
            </w:pPr>
            <w:r w:rsidRPr="00EB07C7">
              <w:rPr>
                <w:b/>
              </w:rPr>
              <w:t xml:space="preserve"> 8,342,735,687 </w:t>
            </w:r>
          </w:p>
        </w:tc>
        <w:tc>
          <w:tcPr>
            <w:tcW w:w="575" w:type="pct"/>
            <w:shd w:val="clear" w:color="auto" w:fill="auto"/>
            <w:noWrap/>
          </w:tcPr>
          <w:p w14:paraId="79941475" w14:textId="2497EB86" w:rsidR="00EB07C7" w:rsidRPr="00EB07C7" w:rsidRDefault="00EB07C7" w:rsidP="00EB07C7">
            <w:pPr>
              <w:autoSpaceDE/>
              <w:autoSpaceDN/>
              <w:spacing w:line="276" w:lineRule="auto"/>
              <w:jc w:val="center"/>
              <w:rPr>
                <w:b/>
                <w:bCs/>
                <w:szCs w:val="22"/>
                <w:lang w:val="en-US"/>
              </w:rPr>
            </w:pPr>
            <w:r w:rsidRPr="00EB07C7">
              <w:rPr>
                <w:b/>
              </w:rPr>
              <w:t xml:space="preserve"> 693,386,793 </w:t>
            </w:r>
          </w:p>
        </w:tc>
        <w:tc>
          <w:tcPr>
            <w:tcW w:w="693" w:type="pct"/>
            <w:shd w:val="clear" w:color="auto" w:fill="auto"/>
            <w:noWrap/>
          </w:tcPr>
          <w:p w14:paraId="40E1C18B" w14:textId="1096AB7C" w:rsidR="00EB07C7" w:rsidRPr="00EB07C7" w:rsidRDefault="00EB07C7" w:rsidP="00EB07C7">
            <w:pPr>
              <w:autoSpaceDE/>
              <w:autoSpaceDN/>
              <w:spacing w:line="276" w:lineRule="auto"/>
              <w:jc w:val="center"/>
              <w:rPr>
                <w:b/>
                <w:bCs/>
                <w:szCs w:val="22"/>
                <w:lang w:val="en-US"/>
              </w:rPr>
            </w:pPr>
            <w:r w:rsidRPr="00EB07C7">
              <w:rPr>
                <w:b/>
              </w:rPr>
              <w:t xml:space="preserve"> 9,036,122,480.0 </w:t>
            </w:r>
          </w:p>
        </w:tc>
        <w:tc>
          <w:tcPr>
            <w:tcW w:w="625" w:type="pct"/>
            <w:shd w:val="clear" w:color="auto" w:fill="auto"/>
            <w:noWrap/>
          </w:tcPr>
          <w:p w14:paraId="2FCAC0D9" w14:textId="73BEBA12" w:rsidR="00EB07C7" w:rsidRPr="00EB07C7" w:rsidRDefault="00EB07C7" w:rsidP="00EB07C7">
            <w:pPr>
              <w:autoSpaceDE/>
              <w:autoSpaceDN/>
              <w:spacing w:line="276" w:lineRule="auto"/>
              <w:jc w:val="center"/>
              <w:rPr>
                <w:b/>
                <w:bCs/>
                <w:szCs w:val="22"/>
                <w:lang w:val="en-US"/>
              </w:rPr>
            </w:pPr>
            <w:r w:rsidRPr="00EB07C7">
              <w:rPr>
                <w:b/>
              </w:rPr>
              <w:t xml:space="preserve"> 7,673,354,995 </w:t>
            </w:r>
          </w:p>
        </w:tc>
        <w:tc>
          <w:tcPr>
            <w:tcW w:w="648" w:type="pct"/>
            <w:shd w:val="clear" w:color="auto" w:fill="auto"/>
            <w:noWrap/>
          </w:tcPr>
          <w:p w14:paraId="10550606" w14:textId="38611588" w:rsidR="00EB07C7" w:rsidRPr="00EB07C7" w:rsidRDefault="00EB07C7" w:rsidP="00EB07C7">
            <w:pPr>
              <w:autoSpaceDE/>
              <w:autoSpaceDN/>
              <w:spacing w:line="276" w:lineRule="auto"/>
              <w:jc w:val="center"/>
              <w:rPr>
                <w:b/>
                <w:bCs/>
                <w:szCs w:val="22"/>
                <w:lang w:val="en-US"/>
              </w:rPr>
            </w:pPr>
            <w:r w:rsidRPr="00EB07C7">
              <w:rPr>
                <w:b/>
              </w:rPr>
              <w:t xml:space="preserve"> 1,362,767,485 </w:t>
            </w:r>
          </w:p>
        </w:tc>
        <w:tc>
          <w:tcPr>
            <w:tcW w:w="509" w:type="pct"/>
            <w:shd w:val="clear" w:color="auto" w:fill="auto"/>
            <w:noWrap/>
          </w:tcPr>
          <w:p w14:paraId="28D4C8B5" w14:textId="01182964" w:rsidR="00EB07C7" w:rsidRPr="00EB07C7" w:rsidRDefault="00EB07C7" w:rsidP="00EB07C7">
            <w:pPr>
              <w:autoSpaceDE/>
              <w:autoSpaceDN/>
              <w:spacing w:line="276" w:lineRule="auto"/>
              <w:jc w:val="center"/>
              <w:rPr>
                <w:b/>
                <w:bCs/>
                <w:szCs w:val="22"/>
                <w:lang w:val="en-US"/>
              </w:rPr>
            </w:pPr>
            <w:r w:rsidRPr="00EB07C7">
              <w:rPr>
                <w:b/>
              </w:rPr>
              <w:t>85%</w:t>
            </w:r>
          </w:p>
        </w:tc>
      </w:tr>
      <w:tr w:rsidR="00EB07C7" w:rsidRPr="006C768A" w14:paraId="2EB9E7F0" w14:textId="77777777" w:rsidTr="00EB07C7">
        <w:trPr>
          <w:trHeight w:val="379"/>
        </w:trPr>
        <w:tc>
          <w:tcPr>
            <w:tcW w:w="1323" w:type="pct"/>
            <w:shd w:val="clear" w:color="auto" w:fill="auto"/>
            <w:vAlign w:val="bottom"/>
            <w:hideMark/>
          </w:tcPr>
          <w:p w14:paraId="427E2240" w14:textId="77777777" w:rsidR="00EB07C7" w:rsidRPr="006C768A" w:rsidRDefault="00EB07C7" w:rsidP="00EB07C7">
            <w:pPr>
              <w:autoSpaceDE/>
              <w:autoSpaceDN/>
              <w:spacing w:line="276" w:lineRule="auto"/>
              <w:jc w:val="both"/>
              <w:rPr>
                <w:b/>
                <w:bCs/>
                <w:szCs w:val="22"/>
                <w:lang w:val="en-US"/>
              </w:rPr>
            </w:pPr>
            <w:r w:rsidRPr="006C768A">
              <w:rPr>
                <w:b/>
                <w:szCs w:val="22"/>
              </w:rPr>
              <w:t>Surplus/ deficit</w:t>
            </w:r>
          </w:p>
        </w:tc>
        <w:tc>
          <w:tcPr>
            <w:tcW w:w="625" w:type="pct"/>
            <w:shd w:val="clear" w:color="auto" w:fill="auto"/>
            <w:noWrap/>
            <w:vAlign w:val="center"/>
          </w:tcPr>
          <w:p w14:paraId="7BF4C4B7" w14:textId="33974B62" w:rsidR="00EB07C7" w:rsidRPr="006C768A" w:rsidRDefault="00EB07C7" w:rsidP="00EB07C7">
            <w:pPr>
              <w:autoSpaceDE/>
              <w:autoSpaceDN/>
              <w:spacing w:line="276" w:lineRule="auto"/>
              <w:jc w:val="center"/>
              <w:rPr>
                <w:b/>
                <w:bCs/>
                <w:szCs w:val="22"/>
                <w:lang w:val="en-US"/>
              </w:rPr>
            </w:pPr>
            <w:r w:rsidRPr="006C768A">
              <w:rPr>
                <w:szCs w:val="22"/>
                <w:lang w:val="en-US"/>
              </w:rPr>
              <w:t>-</w:t>
            </w:r>
          </w:p>
        </w:tc>
        <w:tc>
          <w:tcPr>
            <w:tcW w:w="575" w:type="pct"/>
            <w:shd w:val="clear" w:color="auto" w:fill="auto"/>
            <w:noWrap/>
            <w:vAlign w:val="center"/>
          </w:tcPr>
          <w:p w14:paraId="782BAE04" w14:textId="57805B81" w:rsidR="00EB07C7" w:rsidRPr="006C768A" w:rsidRDefault="00EB07C7" w:rsidP="00EB07C7">
            <w:pPr>
              <w:autoSpaceDE/>
              <w:autoSpaceDN/>
              <w:spacing w:line="276" w:lineRule="auto"/>
              <w:jc w:val="center"/>
              <w:rPr>
                <w:b/>
                <w:bCs/>
                <w:szCs w:val="22"/>
                <w:lang w:val="en-US"/>
              </w:rPr>
            </w:pPr>
            <w:r w:rsidRPr="006C768A">
              <w:rPr>
                <w:szCs w:val="22"/>
                <w:lang w:val="en-US"/>
              </w:rPr>
              <w:t>-</w:t>
            </w:r>
          </w:p>
        </w:tc>
        <w:tc>
          <w:tcPr>
            <w:tcW w:w="693" w:type="pct"/>
            <w:shd w:val="clear" w:color="auto" w:fill="auto"/>
            <w:noWrap/>
            <w:vAlign w:val="center"/>
          </w:tcPr>
          <w:p w14:paraId="3EBFD44D" w14:textId="79DDCBCE" w:rsidR="00EB07C7" w:rsidRPr="006C768A" w:rsidRDefault="00EB07C7" w:rsidP="00EB07C7">
            <w:pPr>
              <w:autoSpaceDE/>
              <w:autoSpaceDN/>
              <w:spacing w:line="276" w:lineRule="auto"/>
              <w:jc w:val="center"/>
              <w:rPr>
                <w:b/>
                <w:bCs/>
                <w:szCs w:val="22"/>
                <w:lang w:val="en-US"/>
              </w:rPr>
            </w:pPr>
            <w:r w:rsidRPr="006C768A">
              <w:rPr>
                <w:szCs w:val="22"/>
                <w:lang w:val="en-US"/>
              </w:rPr>
              <w:t>-</w:t>
            </w:r>
          </w:p>
        </w:tc>
        <w:tc>
          <w:tcPr>
            <w:tcW w:w="625" w:type="pct"/>
            <w:shd w:val="clear" w:color="auto" w:fill="auto"/>
            <w:noWrap/>
          </w:tcPr>
          <w:p w14:paraId="604069C2" w14:textId="78426684" w:rsidR="00EB07C7" w:rsidRPr="00EB07C7" w:rsidRDefault="00EB07C7" w:rsidP="00EB07C7">
            <w:pPr>
              <w:autoSpaceDE/>
              <w:autoSpaceDN/>
              <w:spacing w:line="276" w:lineRule="auto"/>
              <w:jc w:val="center"/>
              <w:rPr>
                <w:b/>
                <w:bCs/>
                <w:szCs w:val="22"/>
                <w:lang w:val="en-US"/>
              </w:rPr>
            </w:pPr>
            <w:r w:rsidRPr="00EB07C7">
              <w:rPr>
                <w:b/>
              </w:rPr>
              <w:t xml:space="preserve"> 68,666,257 </w:t>
            </w:r>
          </w:p>
        </w:tc>
        <w:tc>
          <w:tcPr>
            <w:tcW w:w="648" w:type="pct"/>
            <w:shd w:val="clear" w:color="auto" w:fill="auto"/>
            <w:noWrap/>
          </w:tcPr>
          <w:p w14:paraId="222624E0" w14:textId="5D3B83CD" w:rsidR="00EB07C7" w:rsidRPr="00EB07C7" w:rsidRDefault="00EB07C7" w:rsidP="00EB07C7">
            <w:pPr>
              <w:autoSpaceDE/>
              <w:autoSpaceDN/>
              <w:spacing w:line="276" w:lineRule="auto"/>
              <w:jc w:val="center"/>
              <w:rPr>
                <w:b/>
                <w:bCs/>
                <w:szCs w:val="22"/>
                <w:lang w:val="en-US"/>
              </w:rPr>
            </w:pPr>
            <w:r w:rsidRPr="00EB07C7">
              <w:rPr>
                <w:b/>
              </w:rPr>
              <w:t xml:space="preserve"> (68,666,257)</w:t>
            </w:r>
          </w:p>
        </w:tc>
        <w:tc>
          <w:tcPr>
            <w:tcW w:w="509" w:type="pct"/>
            <w:shd w:val="clear" w:color="auto" w:fill="auto"/>
            <w:noWrap/>
            <w:vAlign w:val="center"/>
          </w:tcPr>
          <w:p w14:paraId="2C616058" w14:textId="2545A59F" w:rsidR="00EB07C7" w:rsidRPr="006C768A" w:rsidRDefault="00EB07C7" w:rsidP="00EB07C7">
            <w:pPr>
              <w:autoSpaceDE/>
              <w:autoSpaceDN/>
              <w:spacing w:line="276" w:lineRule="auto"/>
              <w:jc w:val="center"/>
              <w:rPr>
                <w:b/>
                <w:bCs/>
                <w:szCs w:val="22"/>
                <w:lang w:val="en-US"/>
              </w:rPr>
            </w:pPr>
          </w:p>
        </w:tc>
      </w:tr>
    </w:tbl>
    <w:p w14:paraId="1BDABE70" w14:textId="77777777" w:rsidR="0077161F" w:rsidRDefault="0077161F" w:rsidP="00953054">
      <w:pPr>
        <w:spacing w:line="360" w:lineRule="auto"/>
        <w:jc w:val="both"/>
        <w:rPr>
          <w:b/>
          <w:bCs/>
          <w:i/>
          <w:sz w:val="22"/>
          <w:szCs w:val="22"/>
        </w:rPr>
      </w:pPr>
    </w:p>
    <w:p w14:paraId="27E52B59" w14:textId="77777777" w:rsidR="00EB6D36" w:rsidRDefault="00EB6D36" w:rsidP="0077161F">
      <w:pPr>
        <w:jc w:val="both"/>
        <w:rPr>
          <w:i/>
          <w:sz w:val="20"/>
          <w:szCs w:val="20"/>
        </w:rPr>
      </w:pPr>
      <w:bookmarkStart w:id="23" w:name="_Toc74149257"/>
    </w:p>
    <w:p w14:paraId="54A0FDEC" w14:textId="096368EB" w:rsidR="0080498F" w:rsidRPr="00F133FE" w:rsidRDefault="0080498F" w:rsidP="00F133FE">
      <w:pPr>
        <w:rPr>
          <w:b/>
          <w:bCs/>
        </w:rPr>
      </w:pPr>
      <w:r w:rsidRPr="00E40500">
        <w:rPr>
          <w:b/>
          <w:bCs/>
        </w:rPr>
        <w:t>Reconciliation table</w:t>
      </w:r>
    </w:p>
    <w:tbl>
      <w:tblPr>
        <w:tblStyle w:val="TableGrid"/>
        <w:tblW w:w="0" w:type="auto"/>
        <w:tblLook w:val="04A0" w:firstRow="1" w:lastRow="0" w:firstColumn="1" w:lastColumn="0" w:noHBand="0" w:noVBand="1"/>
      </w:tblPr>
      <w:tblGrid>
        <w:gridCol w:w="5168"/>
        <w:gridCol w:w="1915"/>
        <w:gridCol w:w="2410"/>
        <w:gridCol w:w="2268"/>
        <w:gridCol w:w="1477"/>
      </w:tblGrid>
      <w:tr w:rsidR="0080498F" w14:paraId="4613935C" w14:textId="77777777" w:rsidTr="00D9476F">
        <w:tc>
          <w:tcPr>
            <w:tcW w:w="5168" w:type="dxa"/>
            <w:shd w:val="clear" w:color="auto" w:fill="0070C0"/>
          </w:tcPr>
          <w:p w14:paraId="3F3A32C8" w14:textId="77777777" w:rsidR="0080498F" w:rsidRDefault="0080498F" w:rsidP="00046E89">
            <w:pPr>
              <w:spacing w:line="360" w:lineRule="auto"/>
              <w:rPr>
                <w:b/>
                <w:bCs/>
                <w:i/>
              </w:rPr>
            </w:pPr>
          </w:p>
        </w:tc>
        <w:tc>
          <w:tcPr>
            <w:tcW w:w="1915" w:type="dxa"/>
            <w:shd w:val="clear" w:color="auto" w:fill="0070C0"/>
          </w:tcPr>
          <w:p w14:paraId="36BAF9A6" w14:textId="77777777" w:rsidR="0080498F" w:rsidRDefault="0080498F" w:rsidP="00046E89">
            <w:pPr>
              <w:spacing w:line="360" w:lineRule="auto"/>
              <w:rPr>
                <w:b/>
                <w:bCs/>
                <w:i/>
              </w:rPr>
            </w:pPr>
            <w:r>
              <w:rPr>
                <w:b/>
                <w:bCs/>
                <w:i/>
              </w:rPr>
              <w:t>Operating</w:t>
            </w:r>
          </w:p>
        </w:tc>
        <w:tc>
          <w:tcPr>
            <w:tcW w:w="2410" w:type="dxa"/>
            <w:shd w:val="clear" w:color="auto" w:fill="0070C0"/>
          </w:tcPr>
          <w:p w14:paraId="3E082AB9" w14:textId="77777777" w:rsidR="0080498F" w:rsidRDefault="0080498F" w:rsidP="00046E89">
            <w:pPr>
              <w:spacing w:line="360" w:lineRule="auto"/>
              <w:rPr>
                <w:b/>
                <w:bCs/>
                <w:i/>
              </w:rPr>
            </w:pPr>
            <w:r>
              <w:rPr>
                <w:b/>
                <w:bCs/>
                <w:i/>
              </w:rPr>
              <w:t>Financing</w:t>
            </w:r>
          </w:p>
        </w:tc>
        <w:tc>
          <w:tcPr>
            <w:tcW w:w="2268" w:type="dxa"/>
            <w:shd w:val="clear" w:color="auto" w:fill="0070C0"/>
          </w:tcPr>
          <w:p w14:paraId="5A5BD7BE" w14:textId="77777777" w:rsidR="0080498F" w:rsidRDefault="0080498F" w:rsidP="00046E89">
            <w:pPr>
              <w:spacing w:line="360" w:lineRule="auto"/>
              <w:rPr>
                <w:b/>
                <w:bCs/>
                <w:i/>
              </w:rPr>
            </w:pPr>
            <w:r>
              <w:rPr>
                <w:b/>
                <w:bCs/>
                <w:i/>
              </w:rPr>
              <w:t>Investing</w:t>
            </w:r>
          </w:p>
        </w:tc>
        <w:tc>
          <w:tcPr>
            <w:tcW w:w="1477" w:type="dxa"/>
            <w:shd w:val="clear" w:color="auto" w:fill="0070C0"/>
          </w:tcPr>
          <w:p w14:paraId="10707A61" w14:textId="77777777" w:rsidR="0080498F" w:rsidRDefault="0080498F" w:rsidP="00046E89">
            <w:pPr>
              <w:spacing w:line="360" w:lineRule="auto"/>
              <w:rPr>
                <w:b/>
                <w:bCs/>
                <w:i/>
              </w:rPr>
            </w:pPr>
            <w:r>
              <w:rPr>
                <w:b/>
                <w:bCs/>
                <w:i/>
              </w:rPr>
              <w:t>total</w:t>
            </w:r>
          </w:p>
        </w:tc>
      </w:tr>
      <w:tr w:rsidR="0080498F" w14:paraId="331681E6" w14:textId="77777777" w:rsidTr="002153E1">
        <w:tc>
          <w:tcPr>
            <w:tcW w:w="5168" w:type="dxa"/>
          </w:tcPr>
          <w:p w14:paraId="78090C22" w14:textId="77777777" w:rsidR="0080498F" w:rsidRDefault="0080498F" w:rsidP="00046E89">
            <w:pPr>
              <w:spacing w:line="360" w:lineRule="auto"/>
              <w:rPr>
                <w:b/>
                <w:bCs/>
                <w:i/>
              </w:rPr>
            </w:pPr>
            <w:r>
              <w:rPr>
                <w:b/>
                <w:bCs/>
                <w:i/>
              </w:rPr>
              <w:t>Actual amounts on comparable basis presented in the budget and actual comparative statement</w:t>
            </w:r>
          </w:p>
        </w:tc>
        <w:tc>
          <w:tcPr>
            <w:tcW w:w="1915" w:type="dxa"/>
          </w:tcPr>
          <w:p w14:paraId="0E235AC8" w14:textId="0C43DBBF" w:rsidR="0080498F" w:rsidRDefault="00307BBD" w:rsidP="00046E89">
            <w:pPr>
              <w:spacing w:line="360" w:lineRule="auto"/>
              <w:rPr>
                <w:b/>
                <w:bCs/>
                <w:i/>
              </w:rPr>
            </w:pPr>
            <w:r w:rsidRPr="00307BBD">
              <w:rPr>
                <w:b/>
                <w:bCs/>
                <w:i/>
              </w:rPr>
              <w:t>68,666,257</w:t>
            </w:r>
          </w:p>
        </w:tc>
        <w:tc>
          <w:tcPr>
            <w:tcW w:w="2410" w:type="dxa"/>
          </w:tcPr>
          <w:p w14:paraId="7D5E69D1" w14:textId="583AC637" w:rsidR="0080498F" w:rsidRDefault="0080498F" w:rsidP="00046E89">
            <w:pPr>
              <w:spacing w:line="360" w:lineRule="auto"/>
              <w:rPr>
                <w:b/>
                <w:bCs/>
                <w:i/>
              </w:rPr>
            </w:pPr>
          </w:p>
        </w:tc>
        <w:tc>
          <w:tcPr>
            <w:tcW w:w="2268" w:type="dxa"/>
          </w:tcPr>
          <w:p w14:paraId="2A0E7BDA" w14:textId="13BD177D" w:rsidR="0080498F" w:rsidRDefault="0080498F" w:rsidP="00046E89">
            <w:pPr>
              <w:spacing w:line="360" w:lineRule="auto"/>
              <w:rPr>
                <w:b/>
                <w:bCs/>
                <w:i/>
              </w:rPr>
            </w:pPr>
          </w:p>
        </w:tc>
        <w:tc>
          <w:tcPr>
            <w:tcW w:w="1477" w:type="dxa"/>
          </w:tcPr>
          <w:p w14:paraId="08B21684" w14:textId="7FA03CBB" w:rsidR="0080498F" w:rsidRDefault="00307BBD" w:rsidP="00046E89">
            <w:pPr>
              <w:spacing w:line="360" w:lineRule="auto"/>
              <w:rPr>
                <w:b/>
                <w:bCs/>
                <w:i/>
              </w:rPr>
            </w:pPr>
            <w:r w:rsidRPr="00307BBD">
              <w:rPr>
                <w:b/>
                <w:bCs/>
                <w:i/>
              </w:rPr>
              <w:t>68,666,257</w:t>
            </w:r>
          </w:p>
        </w:tc>
      </w:tr>
      <w:tr w:rsidR="0080498F" w14:paraId="66125EB7" w14:textId="77777777" w:rsidTr="002153E1">
        <w:tc>
          <w:tcPr>
            <w:tcW w:w="5168" w:type="dxa"/>
          </w:tcPr>
          <w:p w14:paraId="01821406" w14:textId="77777777" w:rsidR="0080498F" w:rsidRDefault="0080498F" w:rsidP="00046E89">
            <w:pPr>
              <w:spacing w:line="360" w:lineRule="auto"/>
              <w:rPr>
                <w:b/>
                <w:bCs/>
                <w:i/>
              </w:rPr>
            </w:pPr>
            <w:r>
              <w:rPr>
                <w:b/>
                <w:bCs/>
                <w:i/>
              </w:rPr>
              <w:t>Basis difference</w:t>
            </w:r>
          </w:p>
        </w:tc>
        <w:tc>
          <w:tcPr>
            <w:tcW w:w="1915" w:type="dxa"/>
          </w:tcPr>
          <w:p w14:paraId="7646D7E2" w14:textId="4146CA32" w:rsidR="0080498F" w:rsidRDefault="0080498F" w:rsidP="00046E89">
            <w:pPr>
              <w:spacing w:line="360" w:lineRule="auto"/>
              <w:rPr>
                <w:b/>
                <w:bCs/>
                <w:i/>
              </w:rPr>
            </w:pPr>
          </w:p>
        </w:tc>
        <w:tc>
          <w:tcPr>
            <w:tcW w:w="2410" w:type="dxa"/>
          </w:tcPr>
          <w:p w14:paraId="16D4F1AA" w14:textId="00A43D05" w:rsidR="0080498F" w:rsidRDefault="0080498F" w:rsidP="00046E89">
            <w:pPr>
              <w:spacing w:line="360" w:lineRule="auto"/>
              <w:rPr>
                <w:b/>
                <w:bCs/>
                <w:i/>
              </w:rPr>
            </w:pPr>
          </w:p>
        </w:tc>
        <w:tc>
          <w:tcPr>
            <w:tcW w:w="2268" w:type="dxa"/>
          </w:tcPr>
          <w:p w14:paraId="0247CFAB" w14:textId="658A2B19" w:rsidR="0080498F" w:rsidRDefault="0080498F" w:rsidP="00046E89">
            <w:pPr>
              <w:spacing w:line="360" w:lineRule="auto"/>
              <w:rPr>
                <w:b/>
                <w:bCs/>
                <w:i/>
              </w:rPr>
            </w:pPr>
          </w:p>
        </w:tc>
        <w:tc>
          <w:tcPr>
            <w:tcW w:w="1477" w:type="dxa"/>
          </w:tcPr>
          <w:p w14:paraId="17F67C7C" w14:textId="45AC04BD" w:rsidR="0080498F" w:rsidRDefault="0080498F" w:rsidP="00046E89">
            <w:pPr>
              <w:spacing w:line="360" w:lineRule="auto"/>
              <w:rPr>
                <w:b/>
                <w:bCs/>
                <w:i/>
              </w:rPr>
            </w:pPr>
          </w:p>
        </w:tc>
      </w:tr>
      <w:tr w:rsidR="0080498F" w14:paraId="6F907A9D" w14:textId="77777777" w:rsidTr="002153E1">
        <w:tc>
          <w:tcPr>
            <w:tcW w:w="5168" w:type="dxa"/>
          </w:tcPr>
          <w:p w14:paraId="69C86FC4" w14:textId="77777777" w:rsidR="0080498F" w:rsidRDefault="0080498F" w:rsidP="00046E89">
            <w:pPr>
              <w:spacing w:line="360" w:lineRule="auto"/>
              <w:rPr>
                <w:b/>
                <w:bCs/>
                <w:i/>
              </w:rPr>
            </w:pPr>
            <w:r>
              <w:rPr>
                <w:b/>
                <w:bCs/>
                <w:i/>
              </w:rPr>
              <w:t>Timing differences</w:t>
            </w:r>
          </w:p>
        </w:tc>
        <w:tc>
          <w:tcPr>
            <w:tcW w:w="1915" w:type="dxa"/>
          </w:tcPr>
          <w:p w14:paraId="49749183" w14:textId="201C1967" w:rsidR="0080498F" w:rsidRDefault="0080498F" w:rsidP="00046E89">
            <w:pPr>
              <w:spacing w:line="360" w:lineRule="auto"/>
              <w:rPr>
                <w:b/>
                <w:bCs/>
                <w:i/>
              </w:rPr>
            </w:pPr>
          </w:p>
        </w:tc>
        <w:tc>
          <w:tcPr>
            <w:tcW w:w="2410" w:type="dxa"/>
          </w:tcPr>
          <w:p w14:paraId="17FF2A3B" w14:textId="10D6EBAE" w:rsidR="0080498F" w:rsidRDefault="0080498F" w:rsidP="00046E89">
            <w:pPr>
              <w:spacing w:line="360" w:lineRule="auto"/>
              <w:rPr>
                <w:b/>
                <w:bCs/>
                <w:i/>
              </w:rPr>
            </w:pPr>
          </w:p>
        </w:tc>
        <w:tc>
          <w:tcPr>
            <w:tcW w:w="2268" w:type="dxa"/>
          </w:tcPr>
          <w:p w14:paraId="3303D288" w14:textId="7CCE0FE7" w:rsidR="0080498F" w:rsidRDefault="00307BBD" w:rsidP="00046E89">
            <w:pPr>
              <w:spacing w:line="360" w:lineRule="auto"/>
              <w:rPr>
                <w:b/>
                <w:bCs/>
                <w:i/>
              </w:rPr>
            </w:pPr>
            <w:r w:rsidRPr="00307BBD">
              <w:rPr>
                <w:b/>
                <w:bCs/>
                <w:i/>
              </w:rPr>
              <w:t>(22,405,328)</w:t>
            </w:r>
          </w:p>
        </w:tc>
        <w:tc>
          <w:tcPr>
            <w:tcW w:w="1477" w:type="dxa"/>
          </w:tcPr>
          <w:p w14:paraId="34B06E9E" w14:textId="5B2EBC75" w:rsidR="0080498F" w:rsidRDefault="00307BBD" w:rsidP="00046E89">
            <w:pPr>
              <w:spacing w:line="360" w:lineRule="auto"/>
              <w:rPr>
                <w:b/>
                <w:bCs/>
                <w:i/>
              </w:rPr>
            </w:pPr>
            <w:r w:rsidRPr="00307BBD">
              <w:rPr>
                <w:b/>
                <w:bCs/>
                <w:i/>
              </w:rPr>
              <w:t>(22,405,328)</w:t>
            </w:r>
          </w:p>
        </w:tc>
      </w:tr>
      <w:tr w:rsidR="0080498F" w14:paraId="562C652A" w14:textId="77777777" w:rsidTr="002153E1">
        <w:tc>
          <w:tcPr>
            <w:tcW w:w="5168" w:type="dxa"/>
          </w:tcPr>
          <w:p w14:paraId="14BCC35D" w14:textId="77777777" w:rsidR="0080498F" w:rsidRDefault="0080498F" w:rsidP="00046E89">
            <w:pPr>
              <w:spacing w:line="360" w:lineRule="auto"/>
              <w:rPr>
                <w:b/>
                <w:bCs/>
                <w:i/>
              </w:rPr>
            </w:pPr>
            <w:r>
              <w:rPr>
                <w:b/>
                <w:bCs/>
                <w:i/>
              </w:rPr>
              <w:t>Entity differences</w:t>
            </w:r>
          </w:p>
        </w:tc>
        <w:tc>
          <w:tcPr>
            <w:tcW w:w="1915" w:type="dxa"/>
          </w:tcPr>
          <w:p w14:paraId="289F70AC" w14:textId="7971CABD" w:rsidR="0080498F" w:rsidRDefault="0080498F" w:rsidP="00046E89">
            <w:pPr>
              <w:spacing w:line="360" w:lineRule="auto"/>
              <w:rPr>
                <w:b/>
                <w:bCs/>
                <w:i/>
              </w:rPr>
            </w:pPr>
          </w:p>
        </w:tc>
        <w:tc>
          <w:tcPr>
            <w:tcW w:w="2410" w:type="dxa"/>
          </w:tcPr>
          <w:p w14:paraId="07B23E92" w14:textId="275816DC" w:rsidR="0080498F" w:rsidRDefault="0080498F" w:rsidP="00046E89">
            <w:pPr>
              <w:spacing w:line="360" w:lineRule="auto"/>
              <w:rPr>
                <w:b/>
                <w:bCs/>
                <w:i/>
              </w:rPr>
            </w:pPr>
          </w:p>
        </w:tc>
        <w:tc>
          <w:tcPr>
            <w:tcW w:w="2268" w:type="dxa"/>
          </w:tcPr>
          <w:p w14:paraId="5C171079" w14:textId="52C62E56" w:rsidR="0080498F" w:rsidRDefault="008E465D" w:rsidP="00046E89">
            <w:pPr>
              <w:spacing w:line="360" w:lineRule="auto"/>
              <w:rPr>
                <w:b/>
                <w:bCs/>
                <w:i/>
              </w:rPr>
            </w:pPr>
            <w:r w:rsidRPr="008E465D">
              <w:rPr>
                <w:b/>
                <w:bCs/>
                <w:i/>
              </w:rPr>
              <w:t>61,648,704</w:t>
            </w:r>
          </w:p>
        </w:tc>
        <w:tc>
          <w:tcPr>
            <w:tcW w:w="1477" w:type="dxa"/>
          </w:tcPr>
          <w:p w14:paraId="7BDFDCF4" w14:textId="51C79E08" w:rsidR="0080498F" w:rsidRDefault="008E465D" w:rsidP="00046E89">
            <w:pPr>
              <w:spacing w:line="360" w:lineRule="auto"/>
              <w:rPr>
                <w:b/>
                <w:bCs/>
                <w:i/>
              </w:rPr>
            </w:pPr>
            <w:r w:rsidRPr="008E465D">
              <w:rPr>
                <w:b/>
                <w:bCs/>
                <w:i/>
              </w:rPr>
              <w:t>61,648,704</w:t>
            </w:r>
          </w:p>
        </w:tc>
      </w:tr>
      <w:tr w:rsidR="0080498F" w14:paraId="2BDA53F1" w14:textId="77777777" w:rsidTr="002153E1">
        <w:tc>
          <w:tcPr>
            <w:tcW w:w="5168" w:type="dxa"/>
          </w:tcPr>
          <w:p w14:paraId="0031E516" w14:textId="77777777" w:rsidR="0080498F" w:rsidRDefault="0080498F" w:rsidP="00046E89">
            <w:pPr>
              <w:spacing w:line="360" w:lineRule="auto"/>
              <w:rPr>
                <w:b/>
                <w:bCs/>
                <w:i/>
              </w:rPr>
            </w:pPr>
            <w:r>
              <w:rPr>
                <w:b/>
                <w:bCs/>
                <w:i/>
              </w:rPr>
              <w:t>Classification differences</w:t>
            </w:r>
          </w:p>
        </w:tc>
        <w:tc>
          <w:tcPr>
            <w:tcW w:w="1915" w:type="dxa"/>
          </w:tcPr>
          <w:p w14:paraId="152E34E4" w14:textId="076FA41C" w:rsidR="0080498F" w:rsidRDefault="0080498F" w:rsidP="00046E89">
            <w:pPr>
              <w:spacing w:line="360" w:lineRule="auto"/>
              <w:rPr>
                <w:b/>
                <w:bCs/>
                <w:i/>
              </w:rPr>
            </w:pPr>
          </w:p>
        </w:tc>
        <w:tc>
          <w:tcPr>
            <w:tcW w:w="2410" w:type="dxa"/>
          </w:tcPr>
          <w:p w14:paraId="28AFD5A3" w14:textId="247984B2" w:rsidR="0080498F" w:rsidRDefault="0080498F" w:rsidP="00046E89">
            <w:pPr>
              <w:spacing w:line="360" w:lineRule="auto"/>
              <w:rPr>
                <w:b/>
                <w:bCs/>
                <w:i/>
              </w:rPr>
            </w:pPr>
          </w:p>
        </w:tc>
        <w:tc>
          <w:tcPr>
            <w:tcW w:w="2268" w:type="dxa"/>
          </w:tcPr>
          <w:p w14:paraId="7CA3A901" w14:textId="2BA2ED62" w:rsidR="0080498F" w:rsidRDefault="0080498F" w:rsidP="00046E89">
            <w:pPr>
              <w:spacing w:line="360" w:lineRule="auto"/>
              <w:rPr>
                <w:b/>
                <w:bCs/>
                <w:i/>
              </w:rPr>
            </w:pPr>
          </w:p>
        </w:tc>
        <w:tc>
          <w:tcPr>
            <w:tcW w:w="1477" w:type="dxa"/>
          </w:tcPr>
          <w:p w14:paraId="2D979921" w14:textId="2BE547A4" w:rsidR="0080498F" w:rsidRDefault="0080498F" w:rsidP="00046E89">
            <w:pPr>
              <w:spacing w:line="360" w:lineRule="auto"/>
              <w:rPr>
                <w:b/>
                <w:bCs/>
                <w:i/>
              </w:rPr>
            </w:pPr>
          </w:p>
        </w:tc>
      </w:tr>
      <w:tr w:rsidR="0080498F" w14:paraId="7251F295" w14:textId="77777777" w:rsidTr="002153E1">
        <w:tc>
          <w:tcPr>
            <w:tcW w:w="5168" w:type="dxa"/>
          </w:tcPr>
          <w:p w14:paraId="71D30CEE" w14:textId="77777777" w:rsidR="0080498F" w:rsidRDefault="0080498F" w:rsidP="00046E89">
            <w:pPr>
              <w:spacing w:line="360" w:lineRule="auto"/>
              <w:rPr>
                <w:b/>
                <w:bCs/>
                <w:i/>
              </w:rPr>
            </w:pPr>
            <w:r>
              <w:rPr>
                <w:b/>
                <w:bCs/>
                <w:i/>
              </w:rPr>
              <w:t>Actual in the statement of cashflows</w:t>
            </w:r>
          </w:p>
        </w:tc>
        <w:tc>
          <w:tcPr>
            <w:tcW w:w="1915" w:type="dxa"/>
          </w:tcPr>
          <w:p w14:paraId="48A3F222" w14:textId="4B1E8DE5" w:rsidR="0080498F" w:rsidRDefault="00F32F10" w:rsidP="00046E89">
            <w:pPr>
              <w:spacing w:line="360" w:lineRule="auto"/>
              <w:rPr>
                <w:b/>
                <w:bCs/>
                <w:i/>
              </w:rPr>
            </w:pPr>
            <w:r w:rsidRPr="00F32F10">
              <w:rPr>
                <w:b/>
                <w:bCs/>
                <w:i/>
              </w:rPr>
              <w:t>68,666,257</w:t>
            </w:r>
          </w:p>
        </w:tc>
        <w:tc>
          <w:tcPr>
            <w:tcW w:w="2410" w:type="dxa"/>
          </w:tcPr>
          <w:p w14:paraId="548CDCF0" w14:textId="2F2F6676" w:rsidR="0080498F" w:rsidRDefault="0080498F" w:rsidP="00046E89">
            <w:pPr>
              <w:spacing w:line="360" w:lineRule="auto"/>
              <w:rPr>
                <w:b/>
                <w:bCs/>
                <w:i/>
              </w:rPr>
            </w:pPr>
          </w:p>
        </w:tc>
        <w:tc>
          <w:tcPr>
            <w:tcW w:w="2268" w:type="dxa"/>
          </w:tcPr>
          <w:p w14:paraId="3B04D42E" w14:textId="64CFF83A" w:rsidR="0080498F" w:rsidRDefault="00307BBD" w:rsidP="00046E89">
            <w:pPr>
              <w:spacing w:line="360" w:lineRule="auto"/>
              <w:rPr>
                <w:b/>
                <w:bCs/>
                <w:i/>
              </w:rPr>
            </w:pPr>
            <w:r w:rsidRPr="00307BBD">
              <w:rPr>
                <w:b/>
                <w:bCs/>
                <w:i/>
              </w:rPr>
              <w:t>39,243,375</w:t>
            </w:r>
          </w:p>
        </w:tc>
        <w:tc>
          <w:tcPr>
            <w:tcW w:w="1477" w:type="dxa"/>
          </w:tcPr>
          <w:p w14:paraId="434CBF41" w14:textId="177CA83A" w:rsidR="0080498F" w:rsidRDefault="00307BBD" w:rsidP="00046E89">
            <w:pPr>
              <w:spacing w:line="360" w:lineRule="auto"/>
              <w:rPr>
                <w:b/>
                <w:bCs/>
                <w:i/>
              </w:rPr>
            </w:pPr>
            <w:r w:rsidRPr="00307BBD">
              <w:rPr>
                <w:b/>
                <w:bCs/>
                <w:i/>
              </w:rPr>
              <w:t>107,909,632</w:t>
            </w:r>
          </w:p>
        </w:tc>
      </w:tr>
    </w:tbl>
    <w:p w14:paraId="03C46783" w14:textId="2248E2A8" w:rsidR="0080498F" w:rsidRDefault="0080498F" w:rsidP="0080498F">
      <w:pPr>
        <w:spacing w:line="360" w:lineRule="auto"/>
        <w:jc w:val="both"/>
        <w:rPr>
          <w:b/>
          <w:bCs/>
          <w:i/>
          <w:sz w:val="22"/>
          <w:szCs w:val="22"/>
        </w:rPr>
      </w:pPr>
    </w:p>
    <w:p w14:paraId="20C3BA73" w14:textId="77777777" w:rsidR="0080498F" w:rsidRPr="00953054" w:rsidRDefault="0080498F" w:rsidP="0080498F">
      <w:pPr>
        <w:spacing w:line="360" w:lineRule="auto"/>
        <w:jc w:val="both"/>
        <w:rPr>
          <w:b/>
          <w:bCs/>
          <w:i/>
          <w:sz w:val="22"/>
          <w:szCs w:val="22"/>
        </w:rPr>
      </w:pPr>
      <w:r w:rsidRPr="00953054">
        <w:rPr>
          <w:b/>
          <w:bCs/>
          <w:i/>
          <w:sz w:val="22"/>
          <w:szCs w:val="22"/>
        </w:rPr>
        <w:t>Budget Notes</w:t>
      </w:r>
    </w:p>
    <w:p w14:paraId="0FD4878D" w14:textId="77777777" w:rsidR="0080498F" w:rsidRPr="00E57896" w:rsidRDefault="0080498F" w:rsidP="0080498F">
      <w:pPr>
        <w:pStyle w:val="ListParagraph"/>
        <w:numPr>
          <w:ilvl w:val="0"/>
          <w:numId w:val="42"/>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6760E16B" w14:textId="77777777" w:rsidR="0080498F" w:rsidRPr="00E57896" w:rsidRDefault="0080498F" w:rsidP="0080498F">
      <w:pPr>
        <w:pStyle w:val="ListParagraph"/>
        <w:numPr>
          <w:ilvl w:val="0"/>
          <w:numId w:val="42"/>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p>
    <w:p w14:paraId="0AB4C4BA" w14:textId="77777777" w:rsidR="0080498F" w:rsidRDefault="0080498F" w:rsidP="0080498F">
      <w:pPr>
        <w:pStyle w:val="ListParagraph"/>
        <w:numPr>
          <w:ilvl w:val="0"/>
          <w:numId w:val="42"/>
        </w:numPr>
        <w:rPr>
          <w:i/>
          <w:color w:val="FF0000"/>
          <w:sz w:val="20"/>
          <w:szCs w:val="20"/>
        </w:rPr>
      </w:pPr>
      <w:r w:rsidRPr="00647237">
        <w:rPr>
          <w:i/>
          <w:color w:val="FF0000"/>
          <w:sz w:val="20"/>
          <w:szCs w:val="20"/>
        </w:rPr>
        <w:t xml:space="preserve"> </w:t>
      </w:r>
      <w:r w:rsidRPr="0080498F">
        <w:rPr>
          <w:i/>
          <w:sz w:val="20"/>
          <w:szCs w:val="20"/>
        </w:rPr>
        <w:t>Where the total of actual on comparable basis does not tie to the statement of financial performance totals due to differences in accounting basis, classification, entity and timing differences provide a reconciliation.</w:t>
      </w:r>
    </w:p>
    <w:p w14:paraId="55EB9EAA" w14:textId="1148218A" w:rsidR="0080498F" w:rsidRDefault="0032534B" w:rsidP="000D7718">
      <w:pPr>
        <w:ind w:left="36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73A258C7" w14:textId="77777777" w:rsidR="0080498F" w:rsidRDefault="0080498F" w:rsidP="0077161F">
      <w:pPr>
        <w:jc w:val="both"/>
        <w:rPr>
          <w:i/>
          <w:sz w:val="20"/>
          <w:szCs w:val="20"/>
        </w:rPr>
      </w:pPr>
    </w:p>
    <w:p w14:paraId="20D66C7E" w14:textId="77777777" w:rsidR="0080498F" w:rsidRDefault="0080498F" w:rsidP="0077161F">
      <w:pPr>
        <w:jc w:val="both"/>
        <w:rPr>
          <w:i/>
          <w:sz w:val="20"/>
          <w:szCs w:val="20"/>
        </w:rPr>
      </w:pPr>
    </w:p>
    <w:p w14:paraId="6AA1D37D" w14:textId="77777777" w:rsidR="00EB6D36" w:rsidRDefault="00EB6D36" w:rsidP="0077161F">
      <w:pPr>
        <w:jc w:val="both"/>
        <w:rPr>
          <w:i/>
          <w:sz w:val="20"/>
          <w:szCs w:val="20"/>
        </w:rPr>
      </w:pPr>
    </w:p>
    <w:p w14:paraId="4796D17D" w14:textId="77777777" w:rsidR="00EB6D36" w:rsidRDefault="00EB6D36" w:rsidP="0077161F">
      <w:pPr>
        <w:jc w:val="both"/>
        <w:rPr>
          <w:i/>
          <w:sz w:val="20"/>
          <w:szCs w:val="20"/>
        </w:rPr>
      </w:pPr>
    </w:p>
    <w:p w14:paraId="1FD54069" w14:textId="77777777" w:rsidR="00EB6D36" w:rsidRDefault="00EB6D36" w:rsidP="0077161F">
      <w:pPr>
        <w:jc w:val="both"/>
        <w:rPr>
          <w:i/>
          <w:sz w:val="20"/>
          <w:szCs w:val="20"/>
        </w:rPr>
      </w:pPr>
    </w:p>
    <w:p w14:paraId="5E65589E" w14:textId="77777777" w:rsidR="00EB6D36" w:rsidRDefault="00EB6D36" w:rsidP="0077161F">
      <w:pPr>
        <w:jc w:val="both"/>
        <w:rPr>
          <w:i/>
          <w:sz w:val="20"/>
          <w:szCs w:val="20"/>
        </w:rPr>
      </w:pPr>
    </w:p>
    <w:bookmarkEnd w:id="23"/>
    <w:p w14:paraId="6B623743" w14:textId="79582436" w:rsidR="009E2D2A" w:rsidRPr="002153E1" w:rsidRDefault="009E2D2A" w:rsidP="002153E1">
      <w:pPr>
        <w:spacing w:line="360" w:lineRule="auto"/>
        <w:jc w:val="both"/>
        <w:rPr>
          <w:b/>
          <w:bCs/>
          <w:sz w:val="22"/>
          <w:szCs w:val="22"/>
        </w:rPr>
        <w:sectPr w:rsidR="009E2D2A" w:rsidRPr="002153E1" w:rsidSect="009E2D2A">
          <w:pgSz w:w="15840" w:h="12240" w:orient="landscape" w:code="1"/>
          <w:pgMar w:top="864" w:right="1152" w:bottom="720" w:left="1440" w:header="289" w:footer="142" w:gutter="0"/>
          <w:cols w:space="720"/>
          <w:titlePg/>
          <w:docGrid w:linePitch="326"/>
        </w:sectPr>
      </w:pPr>
    </w:p>
    <w:p w14:paraId="31EEE360" w14:textId="1F9D9756" w:rsidR="00E44E41" w:rsidRPr="00046C7F" w:rsidRDefault="00555203" w:rsidP="00717184">
      <w:pPr>
        <w:pStyle w:val="Heading1"/>
        <w:numPr>
          <w:ilvl w:val="0"/>
          <w:numId w:val="2"/>
        </w:numPr>
        <w:tabs>
          <w:tab w:val="left" w:pos="450"/>
        </w:tabs>
        <w:spacing w:line="360" w:lineRule="auto"/>
        <w:ind w:left="450"/>
        <w:jc w:val="both"/>
        <w:rPr>
          <w:sz w:val="22"/>
          <w:szCs w:val="22"/>
        </w:rPr>
      </w:pPr>
      <w:bookmarkStart w:id="24" w:name="_Toc204920795"/>
      <w:r w:rsidRPr="00046C7F">
        <w:rPr>
          <w:sz w:val="22"/>
          <w:szCs w:val="22"/>
        </w:rPr>
        <w:lastRenderedPageBreak/>
        <w:t xml:space="preserve">Notes </w:t>
      </w:r>
      <w:r w:rsidR="00D0389E" w:rsidRPr="00046C7F">
        <w:rPr>
          <w:sz w:val="22"/>
          <w:szCs w:val="22"/>
        </w:rPr>
        <w:t>to</w:t>
      </w:r>
      <w:r w:rsidR="003B0770" w:rsidRPr="00046C7F">
        <w:rPr>
          <w:sz w:val="22"/>
          <w:szCs w:val="22"/>
        </w:rPr>
        <w:t xml:space="preserve"> t</w:t>
      </w:r>
      <w:r w:rsidRPr="00046C7F">
        <w:rPr>
          <w:sz w:val="22"/>
          <w:szCs w:val="22"/>
        </w:rPr>
        <w:t>he Financial</w:t>
      </w:r>
      <w:r w:rsidR="003B0770" w:rsidRPr="00046C7F">
        <w:rPr>
          <w:sz w:val="22"/>
          <w:szCs w:val="22"/>
        </w:rPr>
        <w:t xml:space="preserve"> </w:t>
      </w:r>
      <w:r w:rsidRPr="00046C7F">
        <w:rPr>
          <w:sz w:val="22"/>
          <w:szCs w:val="22"/>
        </w:rPr>
        <w:t>Statements</w:t>
      </w:r>
      <w:bookmarkEnd w:id="24"/>
    </w:p>
    <w:p w14:paraId="3495B237" w14:textId="77777777" w:rsidR="00AE125A"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General Information</w:t>
      </w:r>
    </w:p>
    <w:p w14:paraId="30157CBF" w14:textId="01D10CEA" w:rsidR="00AE125A" w:rsidRPr="00046C7F" w:rsidRDefault="003C45D5" w:rsidP="0087777D">
      <w:pPr>
        <w:spacing w:line="360" w:lineRule="auto"/>
        <w:ind w:right="-20"/>
        <w:jc w:val="both"/>
        <w:rPr>
          <w:rFonts w:eastAsia="Arial"/>
          <w:sz w:val="22"/>
          <w:szCs w:val="22"/>
        </w:rPr>
      </w:pPr>
      <w:r>
        <w:rPr>
          <w:rFonts w:eastAsia="Arial"/>
          <w:sz w:val="22"/>
          <w:szCs w:val="22"/>
        </w:rPr>
        <w:t>Marsabit county executive</w:t>
      </w:r>
      <w:r w:rsidR="00AE125A" w:rsidRPr="00046C7F">
        <w:rPr>
          <w:rFonts w:eastAsia="Arial"/>
          <w:sz w:val="22"/>
          <w:szCs w:val="22"/>
        </w:rPr>
        <w:t xml:space="preserve"> </w:t>
      </w:r>
      <w:r w:rsidR="00E80625" w:rsidRPr="00046C7F">
        <w:rPr>
          <w:rFonts w:eastAsia="Arial"/>
          <w:sz w:val="22"/>
          <w:szCs w:val="22"/>
        </w:rPr>
        <w:t>Entity</w:t>
      </w:r>
      <w:r w:rsidR="00AE125A" w:rsidRPr="00046C7F">
        <w:rPr>
          <w:rFonts w:eastAsia="Arial"/>
          <w:sz w:val="22"/>
          <w:szCs w:val="22"/>
        </w:rPr>
        <w:t xml:space="preserve"> is established by and derives its authority and accountabi</w:t>
      </w:r>
      <w:r w:rsidR="003812DD" w:rsidRPr="00046C7F">
        <w:rPr>
          <w:rFonts w:eastAsia="Arial"/>
          <w:sz w:val="22"/>
          <w:szCs w:val="22"/>
        </w:rPr>
        <w:t xml:space="preserve">lity from </w:t>
      </w:r>
      <w:r w:rsidR="00E420C8" w:rsidRPr="00046C7F">
        <w:rPr>
          <w:rFonts w:eastAsia="Arial"/>
          <w:sz w:val="22"/>
          <w:szCs w:val="22"/>
        </w:rPr>
        <w:t>The Constitution of Kenya</w:t>
      </w:r>
      <w:r w:rsidR="004C2A99" w:rsidRPr="00046C7F">
        <w:rPr>
          <w:rFonts w:eastAsia="Arial"/>
          <w:sz w:val="22"/>
          <w:szCs w:val="22"/>
        </w:rPr>
        <w:t>/Act</w:t>
      </w:r>
      <w:r w:rsidR="00E420C8" w:rsidRPr="00046C7F">
        <w:rPr>
          <w:rFonts w:eastAsia="Arial"/>
          <w:sz w:val="22"/>
          <w:szCs w:val="22"/>
        </w:rPr>
        <w:t xml:space="preserve"> 2010</w:t>
      </w:r>
      <w:r w:rsidR="00416A39" w:rsidRPr="00046C7F">
        <w:rPr>
          <w:rFonts w:eastAsia="Arial"/>
          <w:sz w:val="22"/>
          <w:szCs w:val="22"/>
        </w:rPr>
        <w:t>.</w:t>
      </w:r>
      <w:r w:rsidR="003812DD" w:rsidRPr="00046C7F">
        <w:rPr>
          <w:rFonts w:eastAsia="Arial"/>
          <w:sz w:val="22"/>
          <w:szCs w:val="22"/>
        </w:rPr>
        <w:t xml:space="preserve"> The </w:t>
      </w:r>
      <w:r w:rsidR="00E80625" w:rsidRPr="00046C7F">
        <w:rPr>
          <w:rFonts w:eastAsia="Arial"/>
          <w:sz w:val="22"/>
          <w:szCs w:val="22"/>
        </w:rPr>
        <w:t>Entity</w:t>
      </w:r>
      <w:r w:rsidR="003812DD" w:rsidRPr="00046C7F">
        <w:rPr>
          <w:rFonts w:eastAsia="Arial"/>
          <w:sz w:val="22"/>
          <w:szCs w:val="22"/>
        </w:rPr>
        <w:t xml:space="preserve"> </w:t>
      </w:r>
      <w:r w:rsidR="00AE125A" w:rsidRPr="00046C7F">
        <w:rPr>
          <w:rFonts w:eastAsia="Arial"/>
          <w:sz w:val="22"/>
          <w:szCs w:val="22"/>
        </w:rPr>
        <w:t>is domiciled in Kenya</w:t>
      </w:r>
      <w:r w:rsidR="00B81112" w:rsidRPr="00046C7F">
        <w:rPr>
          <w:rFonts w:eastAsia="Arial"/>
          <w:sz w:val="22"/>
          <w:szCs w:val="22"/>
        </w:rPr>
        <w:t xml:space="preserve"> and its </w:t>
      </w:r>
      <w:r w:rsidR="00AE125A" w:rsidRPr="00046C7F">
        <w:rPr>
          <w:rFonts w:eastAsia="Arial"/>
          <w:sz w:val="22"/>
          <w:szCs w:val="22"/>
        </w:rPr>
        <w:t>principal activit</w:t>
      </w:r>
      <w:r w:rsidR="00B81112" w:rsidRPr="00046C7F">
        <w:rPr>
          <w:rFonts w:eastAsia="Arial"/>
          <w:sz w:val="22"/>
          <w:szCs w:val="22"/>
        </w:rPr>
        <w:t xml:space="preserve">ies </w:t>
      </w:r>
      <w:r w:rsidR="0087777D" w:rsidRPr="00046C7F">
        <w:rPr>
          <w:rFonts w:eastAsia="Arial"/>
          <w:sz w:val="22"/>
          <w:szCs w:val="22"/>
        </w:rPr>
        <w:t>are xxx.</w:t>
      </w:r>
    </w:p>
    <w:p w14:paraId="435F7232" w14:textId="77777777" w:rsidR="00AE125A" w:rsidRPr="00046C7F" w:rsidRDefault="00AE125A" w:rsidP="00953054">
      <w:pPr>
        <w:pStyle w:val="ListParagraph"/>
        <w:spacing w:line="360" w:lineRule="auto"/>
        <w:ind w:left="575" w:right="-20"/>
        <w:jc w:val="both"/>
        <w:rPr>
          <w:rFonts w:eastAsia="Arial"/>
          <w:sz w:val="22"/>
          <w:szCs w:val="22"/>
        </w:rPr>
      </w:pPr>
    </w:p>
    <w:p w14:paraId="3FACB497" w14:textId="77777777" w:rsidR="00B41D59"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 xml:space="preserve">Statement of Compliance and Basis </w:t>
      </w:r>
      <w:r w:rsidR="00835DAC" w:rsidRPr="00046C7F">
        <w:rPr>
          <w:rFonts w:eastAsia="Arial"/>
          <w:b/>
          <w:bCs/>
          <w:sz w:val="22"/>
          <w:szCs w:val="22"/>
        </w:rPr>
        <w:t>o</w:t>
      </w:r>
      <w:r w:rsidRPr="00046C7F">
        <w:rPr>
          <w:rFonts w:eastAsia="Arial"/>
          <w:b/>
          <w:bCs/>
          <w:sz w:val="22"/>
          <w:szCs w:val="22"/>
        </w:rPr>
        <w:t xml:space="preserve">f Preparation </w:t>
      </w:r>
    </w:p>
    <w:p w14:paraId="5F98E92F" w14:textId="77777777" w:rsidR="0087777D" w:rsidRPr="00046C7F" w:rsidRDefault="0087777D" w:rsidP="0087777D">
      <w:pPr>
        <w:pStyle w:val="Header"/>
        <w:tabs>
          <w:tab w:val="left" w:pos="567"/>
          <w:tab w:val="decimal" w:pos="7920"/>
        </w:tabs>
        <w:spacing w:line="360" w:lineRule="auto"/>
        <w:jc w:val="both"/>
        <w:rPr>
          <w:sz w:val="22"/>
          <w:szCs w:val="22"/>
        </w:rPr>
      </w:pPr>
    </w:p>
    <w:p w14:paraId="5AA9BFA5" w14:textId="0C9D5676" w:rsidR="00C9669C" w:rsidRPr="00046C7F" w:rsidRDefault="00C9669C" w:rsidP="00C9669C">
      <w:pPr>
        <w:pStyle w:val="Header"/>
        <w:tabs>
          <w:tab w:val="left" w:pos="567"/>
          <w:tab w:val="decimal" w:pos="7920"/>
        </w:tabs>
        <w:spacing w:line="360" w:lineRule="auto"/>
        <w:jc w:val="both"/>
        <w:rPr>
          <w:b/>
          <w:bCs/>
          <w:sz w:val="22"/>
          <w:szCs w:val="22"/>
        </w:rPr>
      </w:pPr>
      <w:r w:rsidRPr="00046C7F">
        <w:rPr>
          <w:b/>
          <w:bCs/>
          <w:sz w:val="22"/>
          <w:szCs w:val="22"/>
        </w:rPr>
        <w:t xml:space="preserve">Statement of </w:t>
      </w:r>
      <w:r w:rsidR="00046C7F" w:rsidRPr="00046C7F">
        <w:rPr>
          <w:b/>
          <w:bCs/>
          <w:sz w:val="22"/>
          <w:szCs w:val="22"/>
        </w:rPr>
        <w:t>Compliance</w:t>
      </w:r>
    </w:p>
    <w:p w14:paraId="3D29F6A2" w14:textId="77777777" w:rsidR="00C9669C" w:rsidRPr="00046C7F" w:rsidRDefault="00C9669C" w:rsidP="00C9669C">
      <w:pPr>
        <w:pStyle w:val="Header"/>
        <w:tabs>
          <w:tab w:val="left" w:pos="567"/>
          <w:tab w:val="decimal" w:pos="7920"/>
        </w:tabs>
        <w:spacing w:line="360" w:lineRule="auto"/>
        <w:jc w:val="both"/>
        <w:rPr>
          <w:sz w:val="22"/>
          <w:szCs w:val="22"/>
        </w:rPr>
      </w:pPr>
      <w:r w:rsidRPr="00046C7F">
        <w:rPr>
          <w:sz w:val="22"/>
          <w:szCs w:val="22"/>
        </w:rPr>
        <w:t xml:space="preserve">The financial statements have been prepared in accordance with the Public Finance Management Act, 2012 and with the International Public Sector Accounting Standards (IPSAS). </w:t>
      </w:r>
    </w:p>
    <w:p w14:paraId="0C9A54A3" w14:textId="77777777" w:rsidR="004C66A7" w:rsidRPr="00046C7F" w:rsidRDefault="004C66A7" w:rsidP="004C66A7">
      <w:pPr>
        <w:pStyle w:val="Header"/>
        <w:tabs>
          <w:tab w:val="left" w:pos="567"/>
          <w:tab w:val="decimal" w:pos="7920"/>
        </w:tabs>
        <w:spacing w:line="360" w:lineRule="auto"/>
        <w:jc w:val="both"/>
        <w:rPr>
          <w:sz w:val="22"/>
          <w:szCs w:val="22"/>
        </w:rPr>
      </w:pPr>
    </w:p>
    <w:p w14:paraId="43572FA7" w14:textId="77777777" w:rsidR="00046C7F" w:rsidRDefault="00046C7F" w:rsidP="004C66A7">
      <w:pPr>
        <w:pStyle w:val="Header"/>
        <w:tabs>
          <w:tab w:val="left" w:pos="567"/>
          <w:tab w:val="decimal" w:pos="7920"/>
        </w:tabs>
        <w:spacing w:line="360" w:lineRule="auto"/>
        <w:jc w:val="both"/>
        <w:rPr>
          <w:sz w:val="22"/>
          <w:szCs w:val="22"/>
        </w:rPr>
      </w:pPr>
    </w:p>
    <w:p w14:paraId="17AD9B07" w14:textId="0EB7FC50" w:rsidR="004C66A7" w:rsidRPr="00046C7F" w:rsidRDefault="004C66A7" w:rsidP="004C66A7">
      <w:pPr>
        <w:pStyle w:val="Header"/>
        <w:tabs>
          <w:tab w:val="left" w:pos="567"/>
          <w:tab w:val="decimal" w:pos="7920"/>
        </w:tabs>
        <w:spacing w:line="360" w:lineRule="auto"/>
        <w:jc w:val="both"/>
        <w:rPr>
          <w:i/>
          <w:iCs/>
          <w:sz w:val="22"/>
          <w:szCs w:val="22"/>
        </w:rPr>
      </w:pPr>
      <w:r w:rsidRPr="0044596D">
        <w:rPr>
          <w:b/>
          <w:bCs/>
          <w:i/>
          <w:iCs/>
          <w:sz w:val="22"/>
          <w:szCs w:val="22"/>
        </w:rPr>
        <w:t>Guiding note during the transition period</w:t>
      </w:r>
      <w:r w:rsidRPr="00046C7F">
        <w:rPr>
          <w:i/>
          <w:iCs/>
          <w:sz w:val="22"/>
          <w:szCs w:val="22"/>
        </w:rPr>
        <w:t>:</w:t>
      </w:r>
      <w:r w:rsidRPr="00046C7F">
        <w:rPr>
          <w:i/>
          <w:iCs/>
          <w:sz w:val="22"/>
          <w:szCs w:val="22"/>
        </w:rPr>
        <w:tab/>
      </w:r>
    </w:p>
    <w:p w14:paraId="63552CF3" w14:textId="4038E5DE" w:rsidR="004C66A7" w:rsidRPr="00046C7F" w:rsidRDefault="004C66A7" w:rsidP="004C66A7">
      <w:pPr>
        <w:pStyle w:val="Header"/>
        <w:tabs>
          <w:tab w:val="left" w:pos="567"/>
          <w:tab w:val="decimal" w:pos="7920"/>
        </w:tabs>
        <w:spacing w:line="360" w:lineRule="auto"/>
        <w:jc w:val="both"/>
        <w:rPr>
          <w:i/>
          <w:iCs/>
          <w:sz w:val="22"/>
          <w:szCs w:val="22"/>
        </w:rPr>
      </w:pPr>
      <w:r w:rsidRPr="00046C7F">
        <w:rPr>
          <w:i/>
          <w:iCs/>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046C7F">
        <w:rPr>
          <w:i/>
          <w:iCs/>
          <w:sz w:val="22"/>
          <w:szCs w:val="22"/>
          <w:vertAlign w:val="superscript"/>
        </w:rPr>
        <w:t>st</w:t>
      </w:r>
      <w:r w:rsidRPr="00046C7F">
        <w:rPr>
          <w:i/>
          <w:iCs/>
          <w:sz w:val="22"/>
          <w:szCs w:val="22"/>
        </w:rPr>
        <w:t>/ 2</w:t>
      </w:r>
      <w:r w:rsidRPr="00046C7F">
        <w:rPr>
          <w:i/>
          <w:iCs/>
          <w:sz w:val="22"/>
          <w:szCs w:val="22"/>
          <w:vertAlign w:val="superscript"/>
        </w:rPr>
        <w:t>nd</w:t>
      </w:r>
      <w:r w:rsidRPr="00046C7F">
        <w:rPr>
          <w:i/>
          <w:iCs/>
          <w:sz w:val="22"/>
          <w:szCs w:val="22"/>
        </w:rPr>
        <w:t>/ 3</w:t>
      </w:r>
      <w:r w:rsidRPr="00046C7F">
        <w:rPr>
          <w:i/>
          <w:iCs/>
          <w:sz w:val="22"/>
          <w:szCs w:val="22"/>
          <w:vertAlign w:val="superscript"/>
        </w:rPr>
        <w:t>rd</w:t>
      </w:r>
      <w:r w:rsidRPr="00046C7F">
        <w:rPr>
          <w:i/>
          <w:iCs/>
          <w:sz w:val="22"/>
          <w:szCs w:val="22"/>
        </w:rPr>
        <w:t xml:space="preserve">/ years financial </w:t>
      </w:r>
      <w:proofErr w:type="gramStart"/>
      <w:r w:rsidRPr="00046C7F">
        <w:rPr>
          <w:i/>
          <w:iCs/>
          <w:sz w:val="22"/>
          <w:szCs w:val="22"/>
        </w:rPr>
        <w:t>statements  are</w:t>
      </w:r>
      <w:proofErr w:type="gramEnd"/>
      <w:r w:rsidRPr="00046C7F">
        <w:rPr>
          <w:i/>
          <w:iCs/>
          <w:sz w:val="22"/>
          <w:szCs w:val="22"/>
        </w:rPr>
        <w:t xml:space="preserv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1F83B602" w14:textId="77777777" w:rsidR="0044596D" w:rsidRPr="0044596D" w:rsidRDefault="0044596D" w:rsidP="004C66A7">
      <w:pPr>
        <w:pStyle w:val="Header"/>
        <w:tabs>
          <w:tab w:val="left" w:pos="567"/>
          <w:tab w:val="decimal" w:pos="7920"/>
        </w:tabs>
        <w:spacing w:line="360" w:lineRule="auto"/>
        <w:jc w:val="both"/>
        <w:rPr>
          <w:sz w:val="22"/>
          <w:szCs w:val="22"/>
        </w:rPr>
      </w:pPr>
    </w:p>
    <w:p w14:paraId="55AA50E6" w14:textId="3BB4304F" w:rsidR="004C66A7" w:rsidRPr="00CF3A2D" w:rsidRDefault="004C66A7" w:rsidP="004C66A7">
      <w:pPr>
        <w:pStyle w:val="Header"/>
        <w:tabs>
          <w:tab w:val="left" w:pos="567"/>
          <w:tab w:val="decimal" w:pos="7920"/>
        </w:tabs>
        <w:spacing w:line="360" w:lineRule="auto"/>
        <w:jc w:val="both"/>
        <w:rPr>
          <w:i/>
          <w:iCs/>
          <w:sz w:val="22"/>
          <w:szCs w:val="22"/>
        </w:rPr>
      </w:pPr>
      <w:r w:rsidRPr="0044596D">
        <w:rPr>
          <w:sz w:val="22"/>
          <w:szCs w:val="22"/>
        </w:rPr>
        <w:t xml:space="preserve">These financial statements were authorised for issue by the accounting officer on </w:t>
      </w:r>
      <w:r w:rsidR="00F674BB">
        <w:rPr>
          <w:sz w:val="22"/>
          <w:szCs w:val="22"/>
        </w:rPr>
        <w:t>30</w:t>
      </w:r>
      <w:r w:rsidR="006659C9">
        <w:rPr>
          <w:sz w:val="22"/>
          <w:szCs w:val="22"/>
        </w:rPr>
        <w:t>/</w:t>
      </w:r>
      <w:r w:rsidR="0092724B">
        <w:rPr>
          <w:sz w:val="22"/>
          <w:szCs w:val="22"/>
        </w:rPr>
        <w:t>0</w:t>
      </w:r>
      <w:r w:rsidR="00F674BB">
        <w:rPr>
          <w:sz w:val="22"/>
          <w:szCs w:val="22"/>
        </w:rPr>
        <w:t>6</w:t>
      </w:r>
      <w:r w:rsidR="006659C9">
        <w:rPr>
          <w:sz w:val="22"/>
          <w:szCs w:val="22"/>
        </w:rPr>
        <w:t>/202</w:t>
      </w:r>
      <w:r w:rsidR="0092724B">
        <w:rPr>
          <w:sz w:val="22"/>
          <w:szCs w:val="22"/>
        </w:rPr>
        <w:t>5</w:t>
      </w:r>
      <w:r w:rsidR="006659C9">
        <w:rPr>
          <w:sz w:val="22"/>
          <w:szCs w:val="22"/>
        </w:rPr>
        <w:t>.</w:t>
      </w:r>
    </w:p>
    <w:p w14:paraId="31B621A4" w14:textId="77777777" w:rsidR="00046C7F" w:rsidRDefault="00046C7F" w:rsidP="004C66A7">
      <w:pPr>
        <w:pStyle w:val="Header"/>
        <w:tabs>
          <w:tab w:val="left" w:pos="567"/>
          <w:tab w:val="decimal" w:pos="7920"/>
        </w:tabs>
        <w:spacing w:line="360" w:lineRule="auto"/>
        <w:jc w:val="both"/>
        <w:rPr>
          <w:sz w:val="22"/>
          <w:szCs w:val="22"/>
        </w:rPr>
      </w:pPr>
    </w:p>
    <w:p w14:paraId="0617A4E7" w14:textId="77777777" w:rsidR="00046C7F" w:rsidRPr="00046C7F" w:rsidRDefault="00046C7F" w:rsidP="004C66A7">
      <w:pPr>
        <w:pStyle w:val="Header"/>
        <w:tabs>
          <w:tab w:val="left" w:pos="567"/>
          <w:tab w:val="decimal" w:pos="7920"/>
        </w:tabs>
        <w:spacing w:line="360" w:lineRule="auto"/>
        <w:jc w:val="both"/>
        <w:rPr>
          <w:sz w:val="22"/>
          <w:szCs w:val="22"/>
        </w:rPr>
      </w:pPr>
    </w:p>
    <w:p w14:paraId="1AC43B9F" w14:textId="59701441" w:rsidR="004C2A99" w:rsidRPr="00046C7F" w:rsidRDefault="006D5EAE" w:rsidP="0087777D">
      <w:pPr>
        <w:pStyle w:val="Header"/>
        <w:tabs>
          <w:tab w:val="left" w:pos="567"/>
          <w:tab w:val="decimal" w:pos="7920"/>
        </w:tabs>
        <w:spacing w:line="360" w:lineRule="auto"/>
        <w:jc w:val="both"/>
        <w:rPr>
          <w:b/>
          <w:bCs/>
          <w:sz w:val="22"/>
          <w:szCs w:val="22"/>
        </w:rPr>
      </w:pPr>
      <w:r w:rsidRPr="00046C7F">
        <w:rPr>
          <w:b/>
          <w:bCs/>
          <w:sz w:val="22"/>
          <w:szCs w:val="22"/>
        </w:rPr>
        <w:t>Basis of Preparation</w:t>
      </w:r>
    </w:p>
    <w:p w14:paraId="68D2EA39" w14:textId="77777777" w:rsidR="000872F0" w:rsidRPr="00046C7F" w:rsidRDefault="000872F0" w:rsidP="000872F0">
      <w:pPr>
        <w:pStyle w:val="Header"/>
        <w:tabs>
          <w:tab w:val="left" w:pos="567"/>
          <w:tab w:val="decimal" w:pos="7920"/>
        </w:tabs>
        <w:spacing w:line="360" w:lineRule="auto"/>
        <w:jc w:val="both"/>
        <w:rPr>
          <w:sz w:val="22"/>
          <w:szCs w:val="22"/>
        </w:rPr>
      </w:pPr>
      <w:r w:rsidRPr="00046C7F">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14F2112D" w14:textId="61849E8A" w:rsidR="00046C7F" w:rsidRPr="00046C7F" w:rsidRDefault="00046C7F">
      <w:pPr>
        <w:autoSpaceDE/>
        <w:autoSpaceDN/>
        <w:rPr>
          <w:sz w:val="22"/>
          <w:szCs w:val="22"/>
        </w:rPr>
      </w:pPr>
      <w:r w:rsidRPr="00046C7F">
        <w:rPr>
          <w:sz w:val="22"/>
          <w:szCs w:val="22"/>
        </w:rPr>
        <w:br w:type="page"/>
      </w:r>
    </w:p>
    <w:p w14:paraId="37C30679" w14:textId="5DCCB0C8"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D151F0B" w14:textId="64C32C34"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C83030C" w14:textId="77777777" w:rsidR="00046C7F" w:rsidRPr="00046C7F" w:rsidRDefault="00046C7F" w:rsidP="000872F0">
      <w:pPr>
        <w:pStyle w:val="Header"/>
        <w:tabs>
          <w:tab w:val="left" w:pos="567"/>
          <w:tab w:val="decimal" w:pos="7920"/>
        </w:tabs>
        <w:spacing w:line="360" w:lineRule="auto"/>
        <w:jc w:val="both"/>
        <w:rPr>
          <w:b/>
          <w:bCs/>
          <w:sz w:val="22"/>
          <w:szCs w:val="22"/>
        </w:rPr>
      </w:pPr>
    </w:p>
    <w:p w14:paraId="69753031" w14:textId="77777777" w:rsidR="00046C7F" w:rsidRPr="00046C7F" w:rsidRDefault="00046C7F" w:rsidP="00046C7F">
      <w:pPr>
        <w:pStyle w:val="Header"/>
        <w:tabs>
          <w:tab w:val="left" w:pos="567"/>
          <w:tab w:val="decimal" w:pos="7920"/>
        </w:tabs>
        <w:spacing w:line="360" w:lineRule="auto"/>
        <w:jc w:val="both"/>
        <w:rPr>
          <w:b/>
          <w:bCs/>
          <w:color w:val="000000" w:themeColor="text1"/>
          <w:sz w:val="22"/>
          <w:szCs w:val="22"/>
        </w:rPr>
      </w:pPr>
      <w:r w:rsidRPr="00046C7F">
        <w:rPr>
          <w:b/>
          <w:bCs/>
          <w:color w:val="000000" w:themeColor="text1"/>
          <w:sz w:val="22"/>
          <w:szCs w:val="22"/>
        </w:rPr>
        <w:t>Critical accounting judgements</w:t>
      </w:r>
    </w:p>
    <w:p w14:paraId="4FC6BB90"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1616758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6A6A8C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revenue </w:t>
      </w:r>
    </w:p>
    <w:p w14:paraId="72A6E9F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86A5744"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2A27789"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non-exchange expenses and liabilities </w:t>
      </w:r>
    </w:p>
    <w:p w14:paraId="5DD0A693" w14:textId="5DE5704C"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A liability is a present </w:t>
      </w:r>
      <w:proofErr w:type="gramStart"/>
      <w:r w:rsidRPr="00046C7F">
        <w:rPr>
          <w:color w:val="000000" w:themeColor="text1"/>
          <w:sz w:val="22"/>
          <w:szCs w:val="22"/>
        </w:rPr>
        <w:t xml:space="preserve">obligation </w:t>
      </w:r>
      <w:r w:rsidR="00272ABB">
        <w:rPr>
          <w:color w:val="000000" w:themeColor="text1"/>
          <w:sz w:val="22"/>
          <w:szCs w:val="22"/>
        </w:rPr>
        <w:t xml:space="preserve"> to</w:t>
      </w:r>
      <w:proofErr w:type="gramEnd"/>
      <w:r w:rsidR="00272ABB">
        <w:rPr>
          <w:color w:val="000000" w:themeColor="text1"/>
          <w:sz w:val="22"/>
          <w:szCs w:val="22"/>
        </w:rPr>
        <w:t xml:space="preserve"> the entity </w:t>
      </w:r>
      <w:r w:rsidRPr="00046C7F">
        <w:rPr>
          <w:color w:val="000000" w:themeColor="text1"/>
          <w:sz w:val="22"/>
          <w:szCs w:val="22"/>
        </w:rPr>
        <w:t>for an outflow of resources that results from a past event.</w:t>
      </w:r>
      <w:r w:rsidRPr="00046C7F">
        <w:rPr>
          <w:i/>
          <w:iCs/>
          <w:color w:val="000000" w:themeColor="text1"/>
          <w:sz w:val="22"/>
          <w:szCs w:val="22"/>
        </w:rPr>
        <w:t xml:space="preserve"> </w:t>
      </w:r>
      <w:r w:rsidRPr="00046C7F">
        <w:rPr>
          <w:color w:val="000000" w:themeColor="text1"/>
          <w:sz w:val="22"/>
          <w:szCs w:val="22"/>
        </w:rPr>
        <w:t>Expenses (and other liabilities) are recognized when there is a present obligation (legal or constructive) as a result of a past event. An outflow of resources embodying economic benefits will probably be required to settle the obligation and a reliable estimate of the obligation can be made.  Judgement is required in assessing each of these conditions, and therefore reporting if an expense and a present obligation should be reported.</w:t>
      </w:r>
    </w:p>
    <w:p w14:paraId="28932D2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137B2D1" w14:textId="0693308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The </w:t>
      </w:r>
      <w:r w:rsidR="00E90CAB">
        <w:rPr>
          <w:i/>
          <w:iCs/>
          <w:color w:val="000000" w:themeColor="text1"/>
          <w:sz w:val="22"/>
          <w:szCs w:val="22"/>
        </w:rPr>
        <w:t xml:space="preserve">entity </w:t>
      </w:r>
      <w:r w:rsidR="00E90CAB" w:rsidRPr="00046C7F">
        <w:rPr>
          <w:color w:val="000000" w:themeColor="text1"/>
          <w:sz w:val="22"/>
          <w:szCs w:val="22"/>
        </w:rPr>
        <w:t>pursues</w:t>
      </w:r>
      <w:r w:rsidRPr="00046C7F">
        <w:rPr>
          <w:color w:val="000000" w:themeColor="text1"/>
          <w:sz w:val="22"/>
          <w:szCs w:val="22"/>
        </w:rPr>
        <w:t xml:space="preserve"> a number of policy targets and outcomes. </w:t>
      </w:r>
      <w:r w:rsidR="00E90CAB" w:rsidRPr="00046C7F">
        <w:rPr>
          <w:color w:val="000000" w:themeColor="text1"/>
          <w:sz w:val="22"/>
          <w:szCs w:val="22"/>
        </w:rPr>
        <w:t>However,</w:t>
      </w:r>
      <w:r w:rsidRPr="00046C7F">
        <w:rPr>
          <w:color w:val="000000" w:themeColor="text1"/>
          <w:sz w:val="22"/>
          <w:szCs w:val="22"/>
        </w:rPr>
        <w:t xml:space="preserve"> the commitment to these targets and outcomes, generally, do not of themselves constitute a present obligation unless the </w:t>
      </w:r>
      <w:r w:rsidR="00272ABB">
        <w:rPr>
          <w:i/>
          <w:iCs/>
          <w:color w:val="000000" w:themeColor="text1"/>
          <w:sz w:val="22"/>
          <w:szCs w:val="22"/>
        </w:rPr>
        <w:t xml:space="preserve">entity </w:t>
      </w:r>
      <w:r w:rsidRPr="00046C7F">
        <w:rPr>
          <w:color w:val="000000" w:themeColor="text1"/>
          <w:sz w:val="22"/>
          <w:szCs w:val="22"/>
        </w:rPr>
        <w:t xml:space="preserve">is clear on the cost it intends to incur, when payment will be made, and to whom and as a consequence has raised a valid expectation.  As a consequence, liabilities are not reported for costs associated with the </w:t>
      </w:r>
      <w:r w:rsidR="00E90CAB">
        <w:rPr>
          <w:i/>
          <w:iCs/>
          <w:color w:val="000000" w:themeColor="text1"/>
          <w:sz w:val="22"/>
          <w:szCs w:val="22"/>
        </w:rPr>
        <w:t>entity</w:t>
      </w:r>
      <w:r w:rsidRPr="00046C7F">
        <w:rPr>
          <w:color w:val="000000" w:themeColor="text1"/>
          <w:sz w:val="22"/>
          <w:szCs w:val="22"/>
        </w:rPr>
        <w:t xml:space="preserve"> policy objectives and targets. Where a policy choice gives rise to an obligation that exists independently of the </w:t>
      </w:r>
      <w:r w:rsidR="00E90CAB">
        <w:rPr>
          <w:i/>
          <w:iCs/>
          <w:color w:val="000000" w:themeColor="text1"/>
          <w:sz w:val="22"/>
          <w:szCs w:val="22"/>
        </w:rPr>
        <w:t>entity’</w:t>
      </w:r>
      <w:r w:rsidR="00E90CAB" w:rsidRPr="00046C7F">
        <w:rPr>
          <w:i/>
          <w:iCs/>
          <w:color w:val="000000" w:themeColor="text1"/>
          <w:sz w:val="22"/>
          <w:szCs w:val="22"/>
        </w:rPr>
        <w:t>s</w:t>
      </w:r>
      <w:r w:rsidRPr="00046C7F">
        <w:rPr>
          <w:color w:val="000000" w:themeColor="text1"/>
          <w:sz w:val="22"/>
          <w:szCs w:val="22"/>
        </w:rPr>
        <w:t xml:space="preserve"> future actions, expenses (and other related liabilities) are recognized for that policy.</w:t>
      </w:r>
    </w:p>
    <w:p w14:paraId="40D3D59D"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19B6D223"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Purpose and nature of financial instruments</w:t>
      </w:r>
    </w:p>
    <w:p w14:paraId="15A843FC" w14:textId="04C1D05C" w:rsidR="00272ABB"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1A630FAC" w14:textId="77777777" w:rsidR="00272ABB" w:rsidRDefault="00272ABB">
      <w:pPr>
        <w:autoSpaceDE/>
        <w:autoSpaceDN/>
        <w:rPr>
          <w:color w:val="000000" w:themeColor="text1"/>
          <w:sz w:val="22"/>
          <w:szCs w:val="22"/>
        </w:rPr>
      </w:pPr>
      <w:r>
        <w:rPr>
          <w:color w:val="000000" w:themeColor="text1"/>
          <w:sz w:val="22"/>
          <w:szCs w:val="22"/>
        </w:rPr>
        <w:br w:type="page"/>
      </w:r>
    </w:p>
    <w:p w14:paraId="66EF489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655B891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03A7736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7344E80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58600FA"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Climate change obligations</w:t>
      </w:r>
    </w:p>
    <w:p w14:paraId="70E045B8" w14:textId="0430B39D"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sidR="00272ABB">
        <w:rPr>
          <w:color w:val="000000" w:themeColor="text1"/>
          <w:sz w:val="22"/>
          <w:szCs w:val="22"/>
        </w:rPr>
        <w:t>Entity’s</w:t>
      </w:r>
      <w:r w:rsidRPr="00046C7F">
        <w:rPr>
          <w:color w:val="000000" w:themeColor="text1"/>
          <w:sz w:val="22"/>
          <w:szCs w:val="22"/>
        </w:rPr>
        <w:t xml:space="preserve"> commitment to climate change action does not constitute a present obligation on the balance sheet but are disclosed separately.</w:t>
      </w:r>
    </w:p>
    <w:p w14:paraId="66DF87F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286F4288"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Physical assets</w:t>
      </w:r>
    </w:p>
    <w:p w14:paraId="4F58194C" w14:textId="590B1BFF"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An asset is a resource presently controlled by the</w:t>
      </w:r>
      <w:r w:rsidR="00272ABB">
        <w:rPr>
          <w:color w:val="000000" w:themeColor="text1"/>
          <w:sz w:val="22"/>
          <w:szCs w:val="22"/>
        </w:rPr>
        <w:t xml:space="preserve"> entity</w:t>
      </w:r>
      <w:r w:rsidRPr="00046C7F">
        <w:rPr>
          <w:color w:val="000000" w:themeColor="text1"/>
          <w:sz w:val="22"/>
          <w:szCs w:val="22"/>
        </w:rPr>
        <w:t xml:space="preserve"> as a result of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5D9D5E1C" w14:textId="333569F8" w:rsidR="00046C7F" w:rsidRPr="00046C7F" w:rsidRDefault="00046C7F">
      <w:pPr>
        <w:autoSpaceDE/>
        <w:autoSpaceDN/>
        <w:rPr>
          <w:rFonts w:eastAsia="Arial"/>
          <w:sz w:val="22"/>
          <w:szCs w:val="22"/>
        </w:rPr>
      </w:pPr>
      <w:r w:rsidRPr="00046C7F">
        <w:rPr>
          <w:rFonts w:eastAsia="Arial"/>
          <w:sz w:val="22"/>
          <w:szCs w:val="22"/>
        </w:rPr>
        <w:br w:type="page"/>
      </w:r>
    </w:p>
    <w:p w14:paraId="4A03F34A"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lastRenderedPageBreak/>
        <w:t>Notes to the financial statements</w:t>
      </w:r>
    </w:p>
    <w:p w14:paraId="14993DCB"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t>Significant Accounting Policies</w:t>
      </w:r>
    </w:p>
    <w:p w14:paraId="232F1D52" w14:textId="77777777" w:rsidR="0057726E" w:rsidRPr="00046C7F" w:rsidRDefault="0057726E" w:rsidP="00953054">
      <w:pPr>
        <w:spacing w:line="360" w:lineRule="auto"/>
        <w:ind w:right="-20"/>
        <w:jc w:val="both"/>
        <w:rPr>
          <w:rFonts w:eastAsia="Arial"/>
          <w:sz w:val="22"/>
          <w:szCs w:val="22"/>
        </w:rPr>
      </w:pPr>
    </w:p>
    <w:p w14:paraId="2DF04F3E" w14:textId="77777777" w:rsidR="00E44E41" w:rsidRPr="00046C7F" w:rsidRDefault="00650C14" w:rsidP="001C2915">
      <w:pPr>
        <w:pStyle w:val="ListParagraph"/>
        <w:numPr>
          <w:ilvl w:val="0"/>
          <w:numId w:val="19"/>
        </w:numPr>
        <w:jc w:val="both"/>
        <w:rPr>
          <w:rFonts w:eastAsia="Arial"/>
          <w:b/>
          <w:sz w:val="22"/>
          <w:szCs w:val="22"/>
        </w:rPr>
      </w:pPr>
      <w:r w:rsidRPr="00046C7F">
        <w:rPr>
          <w:rFonts w:eastAsia="Arial"/>
          <w:b/>
          <w:sz w:val="22"/>
          <w:szCs w:val="22"/>
        </w:rPr>
        <w:t>Summary of Significant Accounting Policies</w:t>
      </w:r>
    </w:p>
    <w:p w14:paraId="771CD9AF" w14:textId="77777777" w:rsidR="00E44E41" w:rsidRPr="00046C7F" w:rsidRDefault="002C0DFC" w:rsidP="00196F69">
      <w:pPr>
        <w:pStyle w:val="ListParagraph"/>
        <w:numPr>
          <w:ilvl w:val="0"/>
          <w:numId w:val="15"/>
        </w:numPr>
        <w:spacing w:line="360" w:lineRule="auto"/>
        <w:ind w:right="-20"/>
        <w:jc w:val="both"/>
        <w:rPr>
          <w:rFonts w:eastAsia="Arial"/>
          <w:sz w:val="22"/>
          <w:szCs w:val="22"/>
        </w:rPr>
      </w:pPr>
      <w:r w:rsidRPr="00046C7F">
        <w:rPr>
          <w:rFonts w:eastAsia="Arial"/>
          <w:b/>
          <w:bCs/>
          <w:spacing w:val="1"/>
          <w:w w:val="96"/>
          <w:sz w:val="22"/>
          <w:szCs w:val="22"/>
        </w:rPr>
        <w:t>Revenue recognition</w:t>
      </w:r>
    </w:p>
    <w:p w14:paraId="28D7F873" w14:textId="77777777" w:rsidR="00E44E41" w:rsidRPr="00046C7F" w:rsidRDefault="00A7198F" w:rsidP="001C2915">
      <w:pPr>
        <w:pStyle w:val="ListParagraph"/>
        <w:numPr>
          <w:ilvl w:val="0"/>
          <w:numId w:val="41"/>
        </w:numPr>
        <w:spacing w:line="360" w:lineRule="auto"/>
        <w:ind w:right="-20"/>
        <w:jc w:val="both"/>
        <w:rPr>
          <w:rFonts w:eastAsia="Arial"/>
          <w:sz w:val="22"/>
          <w:szCs w:val="22"/>
        </w:rPr>
      </w:pPr>
      <w:r w:rsidRPr="00046C7F">
        <w:rPr>
          <w:rFonts w:eastAsia="Arial"/>
          <w:b/>
          <w:bCs/>
          <w:spacing w:val="1"/>
          <w:w w:val="96"/>
          <w:sz w:val="22"/>
          <w:szCs w:val="22"/>
        </w:rPr>
        <w:t>Revenue from non-exchange transactions</w:t>
      </w:r>
      <w:r w:rsidR="00E96B3B" w:rsidRPr="00046C7F">
        <w:rPr>
          <w:rFonts w:eastAsia="Arial"/>
          <w:b/>
          <w:bCs/>
          <w:spacing w:val="1"/>
          <w:sz w:val="22"/>
          <w:szCs w:val="22"/>
        </w:rPr>
        <w:t xml:space="preserve"> </w:t>
      </w:r>
    </w:p>
    <w:p w14:paraId="75E5AE92" w14:textId="77777777" w:rsidR="00650C14" w:rsidRPr="00046C7F" w:rsidRDefault="006A4D21" w:rsidP="00953054">
      <w:pPr>
        <w:spacing w:line="360" w:lineRule="auto"/>
        <w:ind w:left="1276" w:hanging="425"/>
        <w:jc w:val="both"/>
        <w:rPr>
          <w:b/>
          <w:sz w:val="22"/>
          <w:szCs w:val="22"/>
          <w:u w:val="single"/>
        </w:rPr>
      </w:pPr>
      <w:r w:rsidRPr="00046C7F">
        <w:rPr>
          <w:b/>
          <w:sz w:val="22"/>
          <w:szCs w:val="22"/>
          <w:u w:val="single"/>
        </w:rPr>
        <w:t>Transfers from other government entities</w:t>
      </w:r>
    </w:p>
    <w:p w14:paraId="171C1ADE" w14:textId="53D02B9B" w:rsidR="002A573E" w:rsidRPr="00046C7F" w:rsidRDefault="006A4D21" w:rsidP="000F40C5">
      <w:pPr>
        <w:pStyle w:val="Default"/>
        <w:spacing w:line="360" w:lineRule="auto"/>
        <w:jc w:val="both"/>
        <w:rPr>
          <w:rFonts w:eastAsia="Arial"/>
          <w:b/>
          <w:bCs/>
          <w:spacing w:val="1"/>
          <w:w w:val="96"/>
          <w:sz w:val="22"/>
          <w:szCs w:val="22"/>
        </w:rPr>
      </w:pPr>
      <w:r w:rsidRPr="00046C7F">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and can be measured reliably. Recurrent grants are recognized in the statement of </w:t>
      </w:r>
      <w:r w:rsidR="009C4B7A" w:rsidRPr="00046C7F">
        <w:rPr>
          <w:rFonts w:ascii="Times New Roman" w:hAnsi="Times New Roman" w:cs="Times New Roman"/>
          <w:color w:val="auto"/>
          <w:sz w:val="22"/>
          <w:szCs w:val="22"/>
          <w:lang w:eastAsia="en-US"/>
        </w:rPr>
        <w:t>financial performance</w:t>
      </w:r>
      <w:r w:rsidRPr="00046C7F">
        <w:rPr>
          <w:rFonts w:ascii="Times New Roman" w:hAnsi="Times New Roman" w:cs="Times New Roman"/>
          <w:color w:val="auto"/>
          <w:sz w:val="22"/>
          <w:szCs w:val="22"/>
          <w:lang w:eastAsia="en-US"/>
        </w:rPr>
        <w:t xml:space="preserve">. </w:t>
      </w:r>
      <w:r w:rsidR="000F40C5" w:rsidRPr="00046C7F">
        <w:rPr>
          <w:rFonts w:ascii="Times New Roman" w:hAnsi="Times New Roman" w:cs="Times New Roman"/>
          <w:color w:val="auto"/>
          <w:sz w:val="22"/>
          <w:szCs w:val="22"/>
          <w:lang w:eastAsia="en-US"/>
        </w:rPr>
        <w:t>Development/Capital grants are recognized in the statement of financial performance after meeting revenue recognition criteria. Conditional grants are recogni</w:t>
      </w:r>
      <w:r w:rsidR="00E344BB" w:rsidRPr="00046C7F">
        <w:rPr>
          <w:rFonts w:ascii="Times New Roman" w:hAnsi="Times New Roman" w:cs="Times New Roman"/>
          <w:color w:val="auto"/>
          <w:sz w:val="22"/>
          <w:szCs w:val="22"/>
          <w:lang w:eastAsia="en-US"/>
        </w:rPr>
        <w:t>z</w:t>
      </w:r>
      <w:r w:rsidR="000F40C5" w:rsidRPr="00046C7F">
        <w:rPr>
          <w:rFonts w:ascii="Times New Roman" w:hAnsi="Times New Roman" w:cs="Times New Roman"/>
          <w:color w:val="auto"/>
          <w:sz w:val="22"/>
          <w:szCs w:val="22"/>
          <w:lang w:eastAsia="en-US"/>
        </w:rPr>
        <w:t xml:space="preserve">ed as revenue upon </w:t>
      </w:r>
      <w:r w:rsidR="00DC7DCE" w:rsidRPr="00046C7F">
        <w:rPr>
          <w:rFonts w:ascii="Times New Roman" w:hAnsi="Times New Roman" w:cs="Times New Roman"/>
          <w:color w:val="auto"/>
          <w:sz w:val="22"/>
          <w:szCs w:val="22"/>
          <w:lang w:eastAsia="en-US"/>
        </w:rPr>
        <w:t>fulfilment</w:t>
      </w:r>
      <w:r w:rsidR="000F40C5" w:rsidRPr="00046C7F">
        <w:rPr>
          <w:rFonts w:ascii="Times New Roman" w:hAnsi="Times New Roman" w:cs="Times New Roman"/>
          <w:color w:val="auto"/>
          <w:sz w:val="22"/>
          <w:szCs w:val="22"/>
          <w:lang w:eastAsia="en-US"/>
        </w:rPr>
        <w:t xml:space="preserve"> of the set conditions.</w:t>
      </w:r>
    </w:p>
    <w:p w14:paraId="2C3F8387" w14:textId="2EE5EABD" w:rsidR="00B85C23" w:rsidRPr="00046C7F" w:rsidRDefault="00B85C23" w:rsidP="001C2915">
      <w:pPr>
        <w:pStyle w:val="ListParagraph"/>
        <w:numPr>
          <w:ilvl w:val="0"/>
          <w:numId w:val="41"/>
        </w:numPr>
        <w:spacing w:line="360" w:lineRule="auto"/>
        <w:ind w:right="-20"/>
        <w:jc w:val="both"/>
        <w:rPr>
          <w:rFonts w:eastAsia="Arial"/>
          <w:b/>
          <w:bCs/>
          <w:spacing w:val="1"/>
          <w:w w:val="96"/>
          <w:sz w:val="22"/>
          <w:szCs w:val="22"/>
        </w:rPr>
      </w:pPr>
      <w:r w:rsidRPr="00046C7F">
        <w:rPr>
          <w:rFonts w:eastAsia="Arial"/>
          <w:b/>
          <w:bCs/>
          <w:spacing w:val="1"/>
          <w:w w:val="96"/>
          <w:sz w:val="22"/>
          <w:szCs w:val="22"/>
        </w:rPr>
        <w:t xml:space="preserve">Revenue from exchange transactions </w:t>
      </w:r>
    </w:p>
    <w:p w14:paraId="1BA59375" w14:textId="77777777" w:rsidR="009A6DE4" w:rsidRPr="00046C7F" w:rsidRDefault="009A6DE4" w:rsidP="00953054">
      <w:pPr>
        <w:spacing w:line="360" w:lineRule="auto"/>
        <w:jc w:val="both"/>
        <w:rPr>
          <w:b/>
          <w:iCs/>
          <w:sz w:val="22"/>
          <w:szCs w:val="22"/>
          <w:u w:val="single"/>
        </w:rPr>
      </w:pPr>
    </w:p>
    <w:p w14:paraId="3A16B8EF" w14:textId="77777777" w:rsidR="00E350C4" w:rsidRPr="00046C7F" w:rsidRDefault="00E350C4" w:rsidP="002A573E">
      <w:pPr>
        <w:spacing w:line="360" w:lineRule="auto"/>
        <w:ind w:firstLine="720"/>
        <w:jc w:val="both"/>
        <w:rPr>
          <w:b/>
          <w:sz w:val="22"/>
          <w:szCs w:val="22"/>
          <w:u w:val="single"/>
        </w:rPr>
      </w:pPr>
      <w:r w:rsidRPr="00046C7F">
        <w:rPr>
          <w:b/>
          <w:sz w:val="22"/>
          <w:szCs w:val="22"/>
          <w:u w:val="single"/>
        </w:rPr>
        <w:t>Interest income</w:t>
      </w:r>
    </w:p>
    <w:p w14:paraId="14C182F7" w14:textId="77777777" w:rsidR="00E350C4" w:rsidRPr="00046C7F" w:rsidRDefault="00E350C4" w:rsidP="007B2184">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ECA04E9" w14:textId="77777777" w:rsidR="002A573E" w:rsidRPr="00046C7F"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072B4DEB" w14:textId="77777777" w:rsidR="00E44E41" w:rsidRPr="00046C7F" w:rsidRDefault="00E44E41" w:rsidP="002A573E">
      <w:pPr>
        <w:spacing w:line="360" w:lineRule="auto"/>
        <w:ind w:firstLine="720"/>
        <w:jc w:val="both"/>
        <w:rPr>
          <w:b/>
          <w:sz w:val="22"/>
          <w:szCs w:val="22"/>
          <w:u w:val="single"/>
        </w:rPr>
      </w:pPr>
      <w:r w:rsidRPr="00046C7F">
        <w:rPr>
          <w:b/>
          <w:sz w:val="22"/>
          <w:szCs w:val="22"/>
          <w:u w:val="single"/>
        </w:rPr>
        <w:t>Dividends</w:t>
      </w:r>
    </w:p>
    <w:p w14:paraId="2358D9BC" w14:textId="77777777" w:rsidR="006A4D21" w:rsidRPr="00046C7F" w:rsidRDefault="00E44E41" w:rsidP="006F6B50">
      <w:pPr>
        <w:spacing w:line="360" w:lineRule="auto"/>
        <w:jc w:val="both"/>
        <w:rPr>
          <w:sz w:val="22"/>
          <w:szCs w:val="22"/>
        </w:rPr>
      </w:pPr>
      <w:r w:rsidRPr="00046C7F">
        <w:rPr>
          <w:bCs/>
          <w:sz w:val="22"/>
          <w:szCs w:val="22"/>
        </w:rPr>
        <w:t xml:space="preserve">Dividends or similar distributions must be recognized when the shareholder’s or the </w:t>
      </w:r>
      <w:r w:rsidR="00E80625" w:rsidRPr="00046C7F">
        <w:rPr>
          <w:sz w:val="22"/>
          <w:szCs w:val="22"/>
        </w:rPr>
        <w:t>Entity</w:t>
      </w:r>
      <w:r w:rsidRPr="00046C7F">
        <w:rPr>
          <w:sz w:val="22"/>
          <w:szCs w:val="22"/>
        </w:rPr>
        <w:t>’s right to receive payments is established.</w:t>
      </w:r>
    </w:p>
    <w:p w14:paraId="22A5BEF7" w14:textId="77777777" w:rsidR="002A573E" w:rsidRPr="00046C7F" w:rsidRDefault="002A573E" w:rsidP="002A573E">
      <w:pPr>
        <w:spacing w:line="360" w:lineRule="auto"/>
        <w:ind w:left="720"/>
        <w:jc w:val="both"/>
        <w:rPr>
          <w:bCs/>
          <w:sz w:val="22"/>
          <w:szCs w:val="22"/>
        </w:rPr>
      </w:pPr>
    </w:p>
    <w:p w14:paraId="4B9BD003" w14:textId="77777777" w:rsidR="006A4D21" w:rsidRPr="00046C7F" w:rsidRDefault="006A4D21" w:rsidP="002A573E">
      <w:pPr>
        <w:spacing w:line="360" w:lineRule="auto"/>
        <w:ind w:firstLine="720"/>
        <w:jc w:val="both"/>
        <w:rPr>
          <w:b/>
          <w:sz w:val="22"/>
          <w:szCs w:val="22"/>
          <w:u w:val="single"/>
        </w:rPr>
      </w:pPr>
      <w:r w:rsidRPr="00046C7F">
        <w:rPr>
          <w:b/>
          <w:sz w:val="22"/>
          <w:szCs w:val="22"/>
          <w:u w:val="single"/>
        </w:rPr>
        <w:t>Rental income</w:t>
      </w:r>
    </w:p>
    <w:p w14:paraId="3387EB77" w14:textId="77777777" w:rsidR="00E350C4" w:rsidRPr="00046C7F" w:rsidRDefault="006A4D21" w:rsidP="006F6B50">
      <w:pPr>
        <w:spacing w:line="360" w:lineRule="auto"/>
        <w:jc w:val="both"/>
        <w:rPr>
          <w:bCs/>
          <w:sz w:val="22"/>
          <w:szCs w:val="22"/>
        </w:rPr>
      </w:pPr>
      <w:r w:rsidRPr="00046C7F">
        <w:rPr>
          <w:bCs/>
          <w:sz w:val="22"/>
          <w:szCs w:val="22"/>
        </w:rPr>
        <w:t>Rental income arising from operating leases on investment properties is accounted for on a straight-line basis over the lease terms and included in revenue.</w:t>
      </w:r>
    </w:p>
    <w:p w14:paraId="00610F0C" w14:textId="77777777" w:rsidR="002A573E" w:rsidRPr="00046C7F" w:rsidRDefault="002A573E" w:rsidP="002A573E">
      <w:pPr>
        <w:spacing w:line="360" w:lineRule="auto"/>
        <w:ind w:left="720"/>
        <w:jc w:val="both"/>
        <w:rPr>
          <w:bCs/>
          <w:sz w:val="22"/>
          <w:szCs w:val="22"/>
        </w:rPr>
      </w:pPr>
    </w:p>
    <w:p w14:paraId="268AF888" w14:textId="77777777" w:rsidR="00E350C4" w:rsidRPr="00046C7F" w:rsidRDefault="00E350C4" w:rsidP="00196F69">
      <w:pPr>
        <w:pStyle w:val="ListParagraph"/>
        <w:numPr>
          <w:ilvl w:val="0"/>
          <w:numId w:val="15"/>
        </w:numPr>
        <w:adjustRightInd w:val="0"/>
        <w:spacing w:line="360" w:lineRule="auto"/>
        <w:jc w:val="both"/>
        <w:rPr>
          <w:b/>
          <w:sz w:val="22"/>
          <w:szCs w:val="22"/>
        </w:rPr>
      </w:pPr>
      <w:r w:rsidRPr="00046C7F">
        <w:rPr>
          <w:b/>
          <w:sz w:val="22"/>
          <w:szCs w:val="22"/>
        </w:rPr>
        <w:t xml:space="preserve">Budget information </w:t>
      </w:r>
    </w:p>
    <w:p w14:paraId="3C6D4396" w14:textId="2EAC8BB7" w:rsidR="00564332" w:rsidRPr="00046C7F" w:rsidRDefault="00E350C4" w:rsidP="003A748B">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 xml:space="preserve">The original budget for FY </w:t>
      </w:r>
      <w:r w:rsidR="00D55DD4" w:rsidRPr="00046C7F">
        <w:rPr>
          <w:rFonts w:ascii="Times New Roman" w:hAnsi="Times New Roman" w:cs="Times New Roman"/>
          <w:color w:val="auto"/>
          <w:sz w:val="22"/>
          <w:szCs w:val="22"/>
          <w:lang w:eastAsia="en-US"/>
        </w:rPr>
        <w:t>20</w:t>
      </w:r>
      <w:r w:rsidR="00F133FE">
        <w:rPr>
          <w:rFonts w:ascii="Times New Roman" w:hAnsi="Times New Roman" w:cs="Times New Roman"/>
          <w:color w:val="auto"/>
          <w:sz w:val="22"/>
          <w:szCs w:val="22"/>
          <w:lang w:eastAsia="en-US"/>
        </w:rPr>
        <w:t>24/25</w:t>
      </w:r>
      <w:r w:rsidRPr="00046C7F">
        <w:rPr>
          <w:rFonts w:ascii="Times New Roman" w:hAnsi="Times New Roman" w:cs="Times New Roman"/>
          <w:color w:val="auto"/>
          <w:sz w:val="22"/>
          <w:szCs w:val="22"/>
          <w:lang w:eastAsia="en-US"/>
        </w:rPr>
        <w:t xml:space="preserve"> was approved by the </w:t>
      </w:r>
      <w:r w:rsidR="00660D6A" w:rsidRPr="00046C7F">
        <w:rPr>
          <w:rFonts w:ascii="Times New Roman" w:hAnsi="Times New Roman" w:cs="Times New Roman"/>
          <w:color w:val="auto"/>
          <w:sz w:val="22"/>
          <w:szCs w:val="22"/>
          <w:lang w:eastAsia="en-US"/>
        </w:rPr>
        <w:t>County</w:t>
      </w:r>
      <w:r w:rsidRPr="00046C7F">
        <w:rPr>
          <w:rFonts w:ascii="Times New Roman" w:hAnsi="Times New Roman" w:cs="Times New Roman"/>
          <w:color w:val="auto"/>
          <w:sz w:val="22"/>
          <w:szCs w:val="22"/>
          <w:lang w:eastAsia="en-US"/>
        </w:rPr>
        <w:t xml:space="preserve"> Assembly </w:t>
      </w:r>
      <w:r w:rsidRPr="00A32CAC">
        <w:rPr>
          <w:rFonts w:ascii="Times New Roman" w:hAnsi="Times New Roman" w:cs="Times New Roman"/>
          <w:color w:val="auto"/>
          <w:sz w:val="22"/>
          <w:szCs w:val="22"/>
          <w:lang w:eastAsia="en-US"/>
        </w:rPr>
        <w:t xml:space="preserve">on </w:t>
      </w:r>
      <w:proofErr w:type="spellStart"/>
      <w:r w:rsidRPr="00A32CAC">
        <w:rPr>
          <w:rFonts w:ascii="Times New Roman" w:hAnsi="Times New Roman" w:cs="Times New Roman"/>
          <w:i/>
          <w:iCs/>
          <w:color w:val="auto"/>
          <w:sz w:val="22"/>
          <w:szCs w:val="22"/>
          <w:lang w:eastAsia="en-US"/>
        </w:rPr>
        <w:t>xxxx</w:t>
      </w:r>
      <w:proofErr w:type="spellEnd"/>
      <w:r w:rsidRPr="00046C7F">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upon receiving the respective approvals in order to conclude the final budget. Accordingly,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recorded additional appropriations of </w:t>
      </w:r>
      <w:proofErr w:type="spellStart"/>
      <w:r w:rsidRPr="00046C7F">
        <w:rPr>
          <w:rFonts w:ascii="Times New Roman" w:hAnsi="Times New Roman" w:cs="Times New Roman"/>
          <w:i/>
          <w:iCs/>
          <w:color w:val="auto"/>
          <w:sz w:val="22"/>
          <w:szCs w:val="22"/>
          <w:lang w:eastAsia="en-US"/>
        </w:rPr>
        <w:t>xxxx</w:t>
      </w:r>
      <w:proofErr w:type="spellEnd"/>
      <w:r w:rsidRPr="00046C7F">
        <w:rPr>
          <w:rFonts w:ascii="Times New Roman" w:hAnsi="Times New Roman" w:cs="Times New Roman"/>
          <w:color w:val="auto"/>
          <w:sz w:val="22"/>
          <w:szCs w:val="22"/>
          <w:lang w:eastAsia="en-US"/>
        </w:rPr>
        <w:t xml:space="preserve"> on the </w:t>
      </w:r>
      <w:r w:rsidR="00D55DD4" w:rsidRPr="00A32CAC">
        <w:rPr>
          <w:rFonts w:ascii="Times New Roman" w:hAnsi="Times New Roman" w:cs="Times New Roman"/>
          <w:color w:val="auto"/>
          <w:sz w:val="22"/>
          <w:szCs w:val="22"/>
          <w:lang w:eastAsia="en-US"/>
        </w:rPr>
        <w:t>20</w:t>
      </w:r>
      <w:r w:rsidR="00075FFA" w:rsidRPr="00A32CAC">
        <w:rPr>
          <w:rFonts w:ascii="Times New Roman" w:hAnsi="Times New Roman" w:cs="Times New Roman"/>
          <w:color w:val="auto"/>
          <w:sz w:val="22"/>
          <w:szCs w:val="22"/>
          <w:lang w:eastAsia="en-US"/>
        </w:rPr>
        <w:t>24/25</w:t>
      </w:r>
      <w:r w:rsidRPr="00A32CAC">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budget following the governing body’s approval.</w:t>
      </w:r>
      <w:r w:rsidR="00DC7F86" w:rsidRPr="00046C7F">
        <w:rPr>
          <w:rFonts w:ascii="Times New Roman" w:hAnsi="Times New Roman" w:cs="Times New Roman"/>
          <w:color w:val="auto"/>
          <w:sz w:val="22"/>
          <w:szCs w:val="22"/>
          <w:lang w:eastAsia="en-US"/>
        </w:rPr>
        <w:t xml:space="preserve"> The Entity’s budget is prepared on a different basis to the actual income and expenditure disclosed in the financial statements.</w:t>
      </w:r>
    </w:p>
    <w:p w14:paraId="46C6B2F9" w14:textId="77777777" w:rsidR="00D94DD1" w:rsidRPr="00046C7F" w:rsidRDefault="00D94DD1" w:rsidP="00953054">
      <w:pPr>
        <w:autoSpaceDE/>
        <w:autoSpaceDN/>
        <w:jc w:val="both"/>
        <w:rPr>
          <w:b/>
          <w:sz w:val="22"/>
          <w:szCs w:val="22"/>
        </w:rPr>
      </w:pPr>
      <w:r w:rsidRPr="00046C7F">
        <w:rPr>
          <w:b/>
          <w:sz w:val="22"/>
          <w:szCs w:val="22"/>
        </w:rPr>
        <w:br w:type="page"/>
      </w:r>
    </w:p>
    <w:p w14:paraId="55E45B67" w14:textId="77777777" w:rsidR="00046C7F" w:rsidRDefault="00046C7F" w:rsidP="00046C7F">
      <w:pPr>
        <w:pStyle w:val="Header"/>
        <w:tabs>
          <w:tab w:val="left" w:pos="567"/>
          <w:tab w:val="decimal" w:pos="7920"/>
        </w:tabs>
        <w:jc w:val="both"/>
        <w:rPr>
          <w:b/>
          <w:bCs/>
        </w:rPr>
      </w:pPr>
      <w:r w:rsidRPr="00046C7F">
        <w:rPr>
          <w:b/>
          <w:bCs/>
          <w:sz w:val="22"/>
          <w:szCs w:val="22"/>
        </w:rPr>
        <w:lastRenderedPageBreak/>
        <w:t>Notes to the</w:t>
      </w:r>
      <w:r w:rsidRPr="00046C7F">
        <w:rPr>
          <w:b/>
          <w:bCs/>
        </w:rPr>
        <w:t xml:space="preserve"> financial statements</w:t>
      </w:r>
    </w:p>
    <w:p w14:paraId="34936346" w14:textId="77777777" w:rsidR="00046C7F" w:rsidRDefault="00046C7F" w:rsidP="00046C7F">
      <w:pPr>
        <w:pStyle w:val="Header"/>
        <w:tabs>
          <w:tab w:val="left" w:pos="567"/>
          <w:tab w:val="decimal" w:pos="7920"/>
        </w:tabs>
        <w:jc w:val="both"/>
        <w:rPr>
          <w:b/>
          <w:bCs/>
        </w:rPr>
      </w:pPr>
      <w:r>
        <w:rPr>
          <w:b/>
          <w:bCs/>
        </w:rPr>
        <w:t>Significant Accounting Policies</w:t>
      </w:r>
    </w:p>
    <w:p w14:paraId="4FCCE05C" w14:textId="77777777" w:rsidR="00A30AB9" w:rsidRPr="00953054" w:rsidRDefault="00A30AB9" w:rsidP="00953054">
      <w:pPr>
        <w:autoSpaceDE/>
        <w:autoSpaceDN/>
        <w:jc w:val="both"/>
        <w:rPr>
          <w:b/>
          <w:sz w:val="22"/>
          <w:szCs w:val="22"/>
        </w:rPr>
      </w:pPr>
    </w:p>
    <w:p w14:paraId="01C80477" w14:textId="77777777"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715FF0F1" w14:textId="78E17474" w:rsidR="00326087" w:rsidRPr="00953054" w:rsidRDefault="00A30AB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w:t>
      </w:r>
      <w:r w:rsidR="00A34003">
        <w:rPr>
          <w:rFonts w:ascii="Times New Roman" w:hAnsi="Times New Roman" w:cs="Times New Roman"/>
          <w:color w:val="auto"/>
          <w:sz w:val="22"/>
          <w:szCs w:val="22"/>
          <w:lang w:eastAsia="en-US"/>
        </w:rPr>
        <w:t>cash flows</w:t>
      </w:r>
      <w:r w:rsidR="00E350C4" w:rsidRPr="00953054">
        <w:rPr>
          <w:rFonts w:ascii="Times New Roman" w:hAnsi="Times New Roman" w:cs="Times New Roman"/>
          <w:color w:val="auto"/>
          <w:sz w:val="22"/>
          <w:szCs w:val="22"/>
          <w:lang w:eastAsia="en-US"/>
        </w:rPr>
        <w:t xml:space="preserv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08AB31BC" w14:textId="77777777" w:rsidR="00CA3444" w:rsidRPr="007548BC" w:rsidRDefault="00CA3444" w:rsidP="00953054">
      <w:pPr>
        <w:spacing w:line="360" w:lineRule="auto"/>
        <w:ind w:right="-20"/>
        <w:jc w:val="both"/>
        <w:rPr>
          <w:b/>
          <w:sz w:val="10"/>
          <w:szCs w:val="10"/>
        </w:rPr>
      </w:pPr>
    </w:p>
    <w:p w14:paraId="2A9FBE28" w14:textId="77777777" w:rsidR="00BD16C7" w:rsidRPr="00953054" w:rsidRDefault="00B963A9" w:rsidP="00196F69">
      <w:pPr>
        <w:pStyle w:val="ListParagraph"/>
        <w:numPr>
          <w:ilvl w:val="0"/>
          <w:numId w:val="15"/>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4D4EDB99" w14:textId="77777777" w:rsidR="00F63BF6"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acquisition. Subsequent to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075FFA">
        <w:rPr>
          <w:rFonts w:ascii="Times New Roman" w:hAnsi="Times New Roman" w:cs="Times New Roman"/>
          <w:i/>
          <w:iCs/>
          <w:color w:val="auto"/>
          <w:sz w:val="22"/>
          <w:szCs w:val="22"/>
          <w:lang w:eastAsia="en-US"/>
        </w:rPr>
        <w:t>xx</w:t>
      </w:r>
      <w:r w:rsidRPr="00075FFA">
        <w:rPr>
          <w:rFonts w:ascii="Times New Roman" w:hAnsi="Times New Roman" w:cs="Times New Roman"/>
          <w:i/>
          <w:iCs/>
          <w:color w:val="auto"/>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654B58F7" w14:textId="77777777" w:rsidR="00A30AB9" w:rsidRPr="007548BC" w:rsidRDefault="00A30AB9" w:rsidP="00953054">
      <w:pPr>
        <w:adjustRightInd w:val="0"/>
        <w:spacing w:line="360" w:lineRule="auto"/>
        <w:jc w:val="both"/>
        <w:rPr>
          <w:sz w:val="10"/>
          <w:szCs w:val="10"/>
          <w:lang w:val="en-US" w:eastAsia="en-GB"/>
        </w:rPr>
      </w:pPr>
    </w:p>
    <w:p w14:paraId="16A0FA83" w14:textId="77777777" w:rsidR="00BD16C7" w:rsidRPr="00953054" w:rsidRDefault="00B963A9" w:rsidP="00196F69">
      <w:pPr>
        <w:pStyle w:val="ListParagraph"/>
        <w:numPr>
          <w:ilvl w:val="0"/>
          <w:numId w:val="15"/>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38B733F4" w14:textId="77777777" w:rsidR="009E0CBE"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169B8D0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87E657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5B5A609F" w14:textId="77777777" w:rsidR="00046C7F" w:rsidRPr="00046C7F" w:rsidRDefault="00046C7F" w:rsidP="00046C7F">
      <w:pPr>
        <w:pStyle w:val="ListParagraph"/>
        <w:autoSpaceDE/>
        <w:autoSpaceDN/>
        <w:adjustRightInd w:val="0"/>
        <w:spacing w:line="360" w:lineRule="auto"/>
        <w:ind w:left="909"/>
        <w:jc w:val="both"/>
        <w:rPr>
          <w:b/>
          <w:sz w:val="22"/>
          <w:szCs w:val="22"/>
        </w:rPr>
      </w:pPr>
    </w:p>
    <w:p w14:paraId="67C7795F" w14:textId="15543AA4" w:rsidR="009A6B6A" w:rsidRPr="00046C7F" w:rsidRDefault="009A6B6A" w:rsidP="009A6B6A">
      <w:pPr>
        <w:pStyle w:val="ListParagraph"/>
        <w:numPr>
          <w:ilvl w:val="0"/>
          <w:numId w:val="15"/>
        </w:numPr>
        <w:autoSpaceDE/>
        <w:autoSpaceDN/>
        <w:adjustRightInd w:val="0"/>
        <w:spacing w:line="360" w:lineRule="auto"/>
        <w:ind w:left="909" w:hanging="909"/>
        <w:jc w:val="both"/>
        <w:rPr>
          <w:b/>
          <w:sz w:val="22"/>
          <w:szCs w:val="22"/>
        </w:rPr>
      </w:pPr>
      <w:r w:rsidRPr="00046C7F">
        <w:rPr>
          <w:b/>
          <w:sz w:val="22"/>
          <w:szCs w:val="22"/>
        </w:rPr>
        <w:t>Right of use asset</w:t>
      </w:r>
    </w:p>
    <w:p w14:paraId="6A882918" w14:textId="12DD4F81" w:rsidR="009A6B6A" w:rsidRDefault="009A6B6A" w:rsidP="009A6B6A">
      <w:pPr>
        <w:spacing w:line="360" w:lineRule="auto"/>
        <w:jc w:val="both"/>
        <w:rPr>
          <w:sz w:val="22"/>
          <w:szCs w:val="22"/>
        </w:rPr>
      </w:pPr>
      <w:r w:rsidRPr="00046C7F">
        <w:rPr>
          <w:sz w:val="22"/>
          <w:szCs w:val="22"/>
        </w:rPr>
        <w:t>The right-of-use assets comprise the initial measurement of the corresponding lease liability, lease payments made at or before the commencement day, less any lease incentives received</w:t>
      </w:r>
      <w:r w:rsidR="00C3329F" w:rsidRPr="00046C7F">
        <w:rPr>
          <w:sz w:val="22"/>
          <w:szCs w:val="22"/>
        </w:rPr>
        <w:t>,</w:t>
      </w:r>
      <w:r w:rsidRPr="00046C7F">
        <w:rPr>
          <w:sz w:val="22"/>
          <w:szCs w:val="22"/>
        </w:rPr>
        <w:t xml:space="preserve">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573AD885" w14:textId="77777777" w:rsidR="0044596D" w:rsidRPr="00046C7F" w:rsidRDefault="0044596D" w:rsidP="009A6B6A">
      <w:pPr>
        <w:spacing w:line="360" w:lineRule="auto"/>
        <w:jc w:val="both"/>
        <w:rPr>
          <w:sz w:val="22"/>
          <w:szCs w:val="22"/>
        </w:rPr>
      </w:pPr>
    </w:p>
    <w:p w14:paraId="15184B9E" w14:textId="77777777" w:rsidR="00134080" w:rsidRPr="00046C7F" w:rsidRDefault="00134080" w:rsidP="00134080">
      <w:pPr>
        <w:pStyle w:val="ListParagraph"/>
        <w:numPr>
          <w:ilvl w:val="0"/>
          <w:numId w:val="15"/>
        </w:numPr>
        <w:autoSpaceDE/>
        <w:autoSpaceDN/>
        <w:spacing w:line="360" w:lineRule="auto"/>
        <w:ind w:left="540" w:hanging="540"/>
        <w:jc w:val="both"/>
        <w:rPr>
          <w:sz w:val="22"/>
          <w:szCs w:val="22"/>
        </w:rPr>
      </w:pPr>
      <w:r w:rsidRPr="00046C7F">
        <w:rPr>
          <w:b/>
          <w:sz w:val="22"/>
          <w:szCs w:val="22"/>
        </w:rPr>
        <w:t>Tangible Natural Resources</w:t>
      </w:r>
      <w:r w:rsidRPr="00046C7F">
        <w:rPr>
          <w:sz w:val="22"/>
          <w:szCs w:val="22"/>
        </w:rPr>
        <w:t xml:space="preserve"> </w:t>
      </w:r>
    </w:p>
    <w:p w14:paraId="60199D53" w14:textId="4783CC84" w:rsidR="00134080" w:rsidRPr="00046C7F" w:rsidRDefault="00134080" w:rsidP="00134080">
      <w:pPr>
        <w:spacing w:line="360" w:lineRule="auto"/>
        <w:jc w:val="both"/>
        <w:rPr>
          <w:sz w:val="22"/>
          <w:szCs w:val="22"/>
        </w:rPr>
      </w:pPr>
      <w:r w:rsidRPr="00046C7F">
        <w:rPr>
          <w:sz w:val="22"/>
          <w:szCs w:val="22"/>
        </w:rPr>
        <w:t xml:space="preserve">The entity recognises a tangible natural resource recognized if, and only if: It is probable that service potential associated with the natural resource will flow to the </w:t>
      </w:r>
      <w:proofErr w:type="gramStart"/>
      <w:r w:rsidRPr="00046C7F">
        <w:rPr>
          <w:sz w:val="22"/>
          <w:szCs w:val="22"/>
        </w:rPr>
        <w:t>entity;  the</w:t>
      </w:r>
      <w:proofErr w:type="gramEnd"/>
      <w:r w:rsidRPr="00046C7F">
        <w:rPr>
          <w:sz w:val="22"/>
          <w:szCs w:val="22"/>
        </w:rPr>
        <w:t xml:space="preserve"> entity controls the tangible natural resource as a result of past events; and The tangible natural resource can be measured reliably. Where </w:t>
      </w:r>
      <w:r w:rsidR="003F424D" w:rsidRPr="00046C7F">
        <w:rPr>
          <w:sz w:val="22"/>
          <w:szCs w:val="22"/>
        </w:rPr>
        <w:t>this criterion</w:t>
      </w:r>
      <w:r w:rsidRPr="00046C7F">
        <w:rPr>
          <w:sz w:val="22"/>
          <w:szCs w:val="22"/>
        </w:rPr>
        <w:t xml:space="preserve">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3D6B982C" w14:textId="5A1481EA" w:rsidR="00046C7F" w:rsidRDefault="00046C7F">
      <w:pPr>
        <w:autoSpaceDE/>
        <w:autoSpaceDN/>
        <w:rPr>
          <w:b/>
          <w:sz w:val="22"/>
          <w:szCs w:val="22"/>
        </w:rPr>
      </w:pPr>
      <w:r>
        <w:rPr>
          <w:b/>
          <w:sz w:val="22"/>
          <w:szCs w:val="22"/>
        </w:rPr>
        <w:br w:type="page"/>
      </w:r>
    </w:p>
    <w:p w14:paraId="7DF38D1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378D1A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53ECF1D" w14:textId="77777777" w:rsidR="00674577" w:rsidRPr="00046C7F" w:rsidRDefault="00674577" w:rsidP="00674577">
      <w:pPr>
        <w:pStyle w:val="ListParagraph"/>
        <w:adjustRightInd w:val="0"/>
        <w:spacing w:line="360" w:lineRule="auto"/>
        <w:ind w:left="935"/>
        <w:jc w:val="both"/>
        <w:rPr>
          <w:b/>
          <w:sz w:val="22"/>
          <w:szCs w:val="22"/>
        </w:rPr>
      </w:pPr>
    </w:p>
    <w:p w14:paraId="6750F29A" w14:textId="63B9AD6B" w:rsidR="003D5FFC" w:rsidRPr="00046C7F" w:rsidRDefault="00B963A9" w:rsidP="003F6535">
      <w:pPr>
        <w:pStyle w:val="ListParagraph"/>
        <w:numPr>
          <w:ilvl w:val="0"/>
          <w:numId w:val="15"/>
        </w:numPr>
        <w:adjustRightInd w:val="0"/>
        <w:spacing w:line="360" w:lineRule="auto"/>
        <w:ind w:hanging="509"/>
        <w:jc w:val="both"/>
        <w:rPr>
          <w:b/>
          <w:sz w:val="22"/>
          <w:szCs w:val="22"/>
        </w:rPr>
      </w:pPr>
      <w:r w:rsidRPr="00046C7F">
        <w:rPr>
          <w:b/>
          <w:sz w:val="22"/>
          <w:szCs w:val="22"/>
        </w:rPr>
        <w:t>Leases</w:t>
      </w:r>
      <w:r w:rsidR="00F1615B" w:rsidRPr="00046C7F">
        <w:rPr>
          <w:b/>
          <w:sz w:val="22"/>
          <w:szCs w:val="22"/>
        </w:rPr>
        <w:t xml:space="preserve"> </w:t>
      </w:r>
    </w:p>
    <w:p w14:paraId="5297F41F" w14:textId="77777777" w:rsidR="0044596D" w:rsidRDefault="00B963A9" w:rsidP="0044596D">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Finance leases are leases that transfer substantially all of the risks and benefits incidental to ownership of the</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leased item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Assets held under a finance lease are capitalized at the commencement of the lease at</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046C7F">
        <w:rPr>
          <w:rFonts w:ascii="Times New Roman" w:hAnsi="Times New Roman" w:cs="Times New Roman"/>
          <w:color w:val="auto"/>
          <w:sz w:val="22"/>
          <w:szCs w:val="22"/>
          <w:lang w:eastAsia="en-US"/>
        </w:rPr>
        <w:t xml:space="preserv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as the present value of the future minimum lease payments at initial </w:t>
      </w:r>
      <w:r w:rsidR="008D5460" w:rsidRPr="00046C7F">
        <w:rPr>
          <w:rFonts w:ascii="Times New Roman" w:hAnsi="Times New Roman" w:cs="Times New Roman"/>
          <w:color w:val="auto"/>
          <w:sz w:val="22"/>
          <w:szCs w:val="22"/>
          <w:lang w:eastAsia="en-US"/>
        </w:rPr>
        <w:t>recognition. Subsequent</w:t>
      </w:r>
      <w:r w:rsidRPr="00046C7F">
        <w:rPr>
          <w:rFonts w:ascii="Times New Roman" w:hAnsi="Times New Roman" w:cs="Times New Roman"/>
          <w:color w:val="auto"/>
          <w:sz w:val="22"/>
          <w:szCs w:val="22"/>
          <w:lang w:eastAsia="en-US"/>
        </w:rPr>
        <w:t xml:space="preserve"> to initial recognition, lease payments are apportioned between finance charges and reduction of the</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lease liability so as to achieve a constant rate of interest on the remaining balance of the liability. Finance charges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recognized as finance costs in surplus or deficit.</w:t>
      </w:r>
      <w:r w:rsidR="0044612D"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reasonable certainty that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will obtain ownership of the asset by the end of the lease term, the asset is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depreciated over the shorter of the estimated useful life of the asset and the lease term.</w:t>
      </w:r>
      <w:r w:rsidR="00DC7F86" w:rsidRPr="00046C7F">
        <w:rPr>
          <w:rFonts w:ascii="Times New Roman" w:hAnsi="Times New Roman" w:cs="Times New Roman"/>
          <w:color w:val="auto"/>
          <w:sz w:val="22"/>
          <w:szCs w:val="22"/>
          <w:lang w:eastAsia="en-US"/>
        </w:rPr>
        <w:t xml:space="preserve"> </w:t>
      </w:r>
    </w:p>
    <w:p w14:paraId="158FFB9D" w14:textId="77777777" w:rsidR="0044596D" w:rsidRDefault="0044596D" w:rsidP="0044596D">
      <w:pPr>
        <w:pStyle w:val="Default"/>
        <w:spacing w:line="360" w:lineRule="auto"/>
        <w:jc w:val="both"/>
        <w:rPr>
          <w:rFonts w:ascii="Times New Roman" w:hAnsi="Times New Roman" w:cs="Times New Roman"/>
          <w:color w:val="auto"/>
          <w:sz w:val="22"/>
          <w:szCs w:val="22"/>
          <w:lang w:eastAsia="en-US"/>
        </w:rPr>
      </w:pPr>
    </w:p>
    <w:p w14:paraId="1543BE0C" w14:textId="4DA51EB5" w:rsidR="009E0CBE" w:rsidRPr="00046C7F" w:rsidRDefault="00B963A9" w:rsidP="0044596D">
      <w:pPr>
        <w:pStyle w:val="ListParagraph"/>
        <w:numPr>
          <w:ilvl w:val="0"/>
          <w:numId w:val="15"/>
        </w:numPr>
        <w:adjustRightInd w:val="0"/>
        <w:spacing w:line="360" w:lineRule="auto"/>
        <w:ind w:hanging="509"/>
        <w:jc w:val="both"/>
        <w:rPr>
          <w:b/>
          <w:sz w:val="22"/>
          <w:szCs w:val="22"/>
        </w:rPr>
      </w:pPr>
      <w:r w:rsidRPr="00046C7F">
        <w:rPr>
          <w:b/>
          <w:sz w:val="22"/>
          <w:szCs w:val="22"/>
        </w:rPr>
        <w:t>Intangible assets</w:t>
      </w:r>
      <w:r w:rsidR="006F755A" w:rsidRPr="00046C7F">
        <w:rPr>
          <w:b/>
          <w:sz w:val="22"/>
          <w:szCs w:val="22"/>
        </w:rPr>
        <w:t xml:space="preserve"> </w:t>
      </w:r>
    </w:p>
    <w:p w14:paraId="360CCF93" w14:textId="37A9FED8" w:rsidR="00DC7F86" w:rsidRPr="00046C7F" w:rsidRDefault="00B963A9" w:rsidP="00046C7F">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046C7F">
        <w:rPr>
          <w:rFonts w:ascii="Times New Roman" w:hAnsi="Times New Roman" w:cs="Times New Roman"/>
          <w:color w:val="auto"/>
          <w:sz w:val="22"/>
          <w:szCs w:val="22"/>
          <w:lang w:eastAsia="en-US"/>
        </w:rPr>
        <w:t>-</w:t>
      </w:r>
      <w:r w:rsidRPr="00046C7F">
        <w:rPr>
          <w:rFonts w:ascii="Times New Roman" w:hAnsi="Times New Roman" w:cs="Times New Roman"/>
          <w:color w:val="auto"/>
          <w:sz w:val="22"/>
          <w:szCs w:val="22"/>
          <w:lang w:eastAsia="en-US"/>
        </w:rPr>
        <w:t>exchange</w:t>
      </w:r>
      <w:r w:rsidR="00B52E40"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surplus or deficit in the period in which the expenditure is incurred.</w:t>
      </w:r>
      <w:r w:rsidR="00DC7F86"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useful life of the intangible assets is assessed as either finite or indefinite.</w:t>
      </w:r>
    </w:p>
    <w:p w14:paraId="24841358" w14:textId="77777777" w:rsidR="0001041D" w:rsidRPr="00046C7F" w:rsidRDefault="00B963A9" w:rsidP="00696C11">
      <w:pPr>
        <w:pStyle w:val="ListParagraph"/>
        <w:numPr>
          <w:ilvl w:val="0"/>
          <w:numId w:val="15"/>
        </w:numPr>
        <w:tabs>
          <w:tab w:val="left" w:pos="549"/>
        </w:tabs>
        <w:adjustRightInd w:val="0"/>
        <w:spacing w:line="360" w:lineRule="auto"/>
        <w:ind w:hanging="386"/>
        <w:jc w:val="both"/>
        <w:rPr>
          <w:b/>
          <w:sz w:val="22"/>
          <w:szCs w:val="22"/>
        </w:rPr>
      </w:pPr>
      <w:r w:rsidRPr="00046C7F">
        <w:rPr>
          <w:b/>
          <w:sz w:val="22"/>
          <w:szCs w:val="22"/>
        </w:rPr>
        <w:t>Research and development costs</w:t>
      </w:r>
    </w:p>
    <w:p w14:paraId="79E6E1BE" w14:textId="4C1B07A8" w:rsidR="00B963A9" w:rsidRPr="00046C7F" w:rsidRDefault="00B963A9" w:rsidP="008F0255">
      <w:pPr>
        <w:pStyle w:val="Header"/>
        <w:tabs>
          <w:tab w:val="clear" w:pos="4320"/>
          <w:tab w:val="clear" w:pos="8640"/>
          <w:tab w:val="left" w:pos="567"/>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expenses research costs as incurred. Development costs on an individual project are recognized as</w:t>
      </w:r>
      <w:r w:rsidR="003D5FFC" w:rsidRPr="00046C7F">
        <w:rPr>
          <w:sz w:val="22"/>
          <w:szCs w:val="22"/>
        </w:rPr>
        <w:t xml:space="preserve"> </w:t>
      </w:r>
      <w:r w:rsidRPr="00046C7F">
        <w:rPr>
          <w:sz w:val="22"/>
          <w:szCs w:val="22"/>
        </w:rPr>
        <w:t xml:space="preserve">intangible assets when the </w:t>
      </w:r>
      <w:r w:rsidR="00E80625" w:rsidRPr="00046C7F">
        <w:rPr>
          <w:sz w:val="22"/>
          <w:szCs w:val="22"/>
        </w:rPr>
        <w:t>Entity</w:t>
      </w:r>
      <w:r w:rsidRPr="00046C7F">
        <w:rPr>
          <w:sz w:val="22"/>
          <w:szCs w:val="22"/>
        </w:rPr>
        <w:t xml:space="preserve"> can demonstrate:</w:t>
      </w:r>
    </w:p>
    <w:p w14:paraId="296F40DE" w14:textId="77777777" w:rsidR="00B963A9" w:rsidRPr="00046C7F" w:rsidRDefault="00B963A9" w:rsidP="00196F69">
      <w:pPr>
        <w:pStyle w:val="Header"/>
        <w:numPr>
          <w:ilvl w:val="0"/>
          <w:numId w:val="5"/>
        </w:numPr>
        <w:tabs>
          <w:tab w:val="clear" w:pos="4320"/>
          <w:tab w:val="clear" w:pos="8640"/>
          <w:tab w:val="left" w:pos="567"/>
          <w:tab w:val="left" w:pos="900"/>
        </w:tabs>
        <w:spacing w:line="360" w:lineRule="auto"/>
        <w:ind w:hanging="540"/>
        <w:jc w:val="both"/>
        <w:rPr>
          <w:sz w:val="22"/>
          <w:szCs w:val="22"/>
        </w:rPr>
      </w:pPr>
      <w:r w:rsidRPr="00046C7F">
        <w:rPr>
          <w:sz w:val="22"/>
          <w:szCs w:val="22"/>
        </w:rPr>
        <w:t>The technical feasibility of completing the asset so that the asset will be available for use or sale</w:t>
      </w:r>
      <w:r w:rsidR="00DC7F86" w:rsidRPr="00046C7F">
        <w:rPr>
          <w:sz w:val="22"/>
          <w:szCs w:val="22"/>
        </w:rPr>
        <w:t>;</w:t>
      </w:r>
    </w:p>
    <w:p w14:paraId="2C184E74"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Its intention to complete and its ability to use or sell the asset</w:t>
      </w:r>
      <w:r w:rsidR="00DC7F86" w:rsidRPr="00046C7F">
        <w:rPr>
          <w:sz w:val="22"/>
          <w:szCs w:val="22"/>
        </w:rPr>
        <w:t>;</w:t>
      </w:r>
    </w:p>
    <w:p w14:paraId="3B868EC2"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How the asset will generate future economic benefits or service potential</w:t>
      </w:r>
      <w:r w:rsidR="00DC7F86" w:rsidRPr="00046C7F">
        <w:rPr>
          <w:sz w:val="22"/>
          <w:szCs w:val="22"/>
        </w:rPr>
        <w:t>;</w:t>
      </w:r>
    </w:p>
    <w:p w14:paraId="341F816B"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The availability of resources to complete the asset</w:t>
      </w:r>
      <w:r w:rsidR="00DC7F86" w:rsidRPr="00046C7F">
        <w:rPr>
          <w:sz w:val="22"/>
          <w:szCs w:val="22"/>
        </w:rPr>
        <w:t>;</w:t>
      </w:r>
    </w:p>
    <w:p w14:paraId="37B4B0A6" w14:textId="77777777" w:rsidR="0001041D" w:rsidRPr="00046C7F" w:rsidRDefault="00B963A9" w:rsidP="00196F69">
      <w:pPr>
        <w:pStyle w:val="Header"/>
        <w:numPr>
          <w:ilvl w:val="0"/>
          <w:numId w:val="5"/>
        </w:numPr>
        <w:tabs>
          <w:tab w:val="clear" w:pos="4320"/>
          <w:tab w:val="clear" w:pos="8640"/>
          <w:tab w:val="left" w:pos="567"/>
        </w:tabs>
        <w:autoSpaceDE/>
        <w:autoSpaceDN/>
        <w:spacing w:line="360" w:lineRule="auto"/>
        <w:ind w:hanging="540"/>
        <w:jc w:val="both"/>
        <w:rPr>
          <w:b/>
          <w:sz w:val="22"/>
          <w:szCs w:val="22"/>
        </w:rPr>
      </w:pPr>
      <w:r w:rsidRPr="00046C7F">
        <w:rPr>
          <w:sz w:val="22"/>
          <w:szCs w:val="22"/>
        </w:rPr>
        <w:t>The ability to measure reliably the expenditure during development</w:t>
      </w:r>
      <w:r w:rsidR="00BD16C7" w:rsidRPr="00046C7F">
        <w:rPr>
          <w:sz w:val="22"/>
          <w:szCs w:val="22"/>
        </w:rPr>
        <w:t>.</w:t>
      </w:r>
    </w:p>
    <w:p w14:paraId="29E9B4C9" w14:textId="77777777" w:rsidR="0001041D" w:rsidRPr="00046C7F" w:rsidRDefault="00BD16C7" w:rsidP="008F0255">
      <w:pPr>
        <w:pStyle w:val="Header"/>
        <w:tabs>
          <w:tab w:val="clear" w:pos="4320"/>
          <w:tab w:val="clear" w:pos="8640"/>
          <w:tab w:val="left" w:pos="567"/>
          <w:tab w:val="left" w:pos="810"/>
          <w:tab w:val="left" w:pos="900"/>
        </w:tabs>
        <w:spacing w:line="360" w:lineRule="auto"/>
        <w:jc w:val="both"/>
        <w:rPr>
          <w:sz w:val="22"/>
          <w:szCs w:val="22"/>
        </w:rPr>
      </w:pPr>
      <w:r w:rsidRPr="00046C7F">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046C7F">
        <w:rPr>
          <w:sz w:val="22"/>
          <w:szCs w:val="22"/>
        </w:rPr>
        <w:t>complete,</w:t>
      </w:r>
      <w:r w:rsidRPr="00046C7F">
        <w:rPr>
          <w:sz w:val="22"/>
          <w:szCs w:val="22"/>
        </w:rPr>
        <w:t xml:space="preserve"> and the asset is available for use. It is amortized over the period of </w:t>
      </w:r>
      <w:r w:rsidR="00B963A9" w:rsidRPr="00046C7F">
        <w:rPr>
          <w:sz w:val="22"/>
          <w:szCs w:val="22"/>
        </w:rPr>
        <w:t>expected future benefit. During the period of development, the</w:t>
      </w:r>
      <w:r w:rsidR="003D5FFC" w:rsidRPr="00046C7F">
        <w:rPr>
          <w:sz w:val="22"/>
          <w:szCs w:val="22"/>
        </w:rPr>
        <w:t xml:space="preserve"> </w:t>
      </w:r>
      <w:r w:rsidR="00B963A9" w:rsidRPr="00046C7F">
        <w:rPr>
          <w:sz w:val="22"/>
          <w:szCs w:val="22"/>
        </w:rPr>
        <w:t>asset is tested for impairment annually with any impairment losses recognized immediately in surplus or deficit.</w:t>
      </w:r>
    </w:p>
    <w:p w14:paraId="68F9A12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4BA93CC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5C94CC1" w14:textId="77777777" w:rsidR="00DC7F86" w:rsidRPr="00046C7F"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6923167" w14:textId="77777777" w:rsidR="00BD16C7" w:rsidRPr="00046C7F" w:rsidRDefault="00B963A9" w:rsidP="00196F69">
      <w:pPr>
        <w:pStyle w:val="ListParagraph"/>
        <w:numPr>
          <w:ilvl w:val="0"/>
          <w:numId w:val="15"/>
        </w:numPr>
        <w:adjustRightInd w:val="0"/>
        <w:spacing w:line="360" w:lineRule="auto"/>
        <w:ind w:hanging="386"/>
        <w:jc w:val="both"/>
        <w:rPr>
          <w:b/>
          <w:sz w:val="22"/>
          <w:szCs w:val="22"/>
        </w:rPr>
      </w:pPr>
      <w:r w:rsidRPr="00046C7F">
        <w:rPr>
          <w:b/>
          <w:sz w:val="22"/>
          <w:szCs w:val="22"/>
        </w:rPr>
        <w:lastRenderedPageBreak/>
        <w:t>Financial instruments</w:t>
      </w:r>
      <w:r w:rsidR="00A30B18" w:rsidRPr="00046C7F">
        <w:rPr>
          <w:b/>
          <w:sz w:val="22"/>
          <w:szCs w:val="22"/>
        </w:rPr>
        <w:t xml:space="preserve"> </w:t>
      </w:r>
    </w:p>
    <w:p w14:paraId="017DF31F" w14:textId="77777777" w:rsidR="004263F8" w:rsidRPr="00046C7F" w:rsidRDefault="004263F8" w:rsidP="008F0255">
      <w:pPr>
        <w:pStyle w:val="NormalWeb"/>
        <w:spacing w:line="360" w:lineRule="auto"/>
        <w:jc w:val="both"/>
        <w:rPr>
          <w:color w:val="000000"/>
          <w:sz w:val="22"/>
          <w:szCs w:val="22"/>
        </w:rPr>
      </w:pPr>
      <w:r w:rsidRPr="00046C7F">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7E4904D" w14:textId="77777777" w:rsidR="004263F8" w:rsidRPr="00046C7F" w:rsidRDefault="004263F8" w:rsidP="00196F69">
      <w:pPr>
        <w:pStyle w:val="NormalWeb"/>
        <w:numPr>
          <w:ilvl w:val="1"/>
          <w:numId w:val="33"/>
        </w:numPr>
        <w:jc w:val="both"/>
        <w:rPr>
          <w:b/>
          <w:bCs/>
          <w:color w:val="000000"/>
          <w:sz w:val="22"/>
          <w:szCs w:val="22"/>
        </w:rPr>
      </w:pPr>
      <w:r w:rsidRPr="00046C7F">
        <w:rPr>
          <w:b/>
          <w:bCs/>
          <w:color w:val="000000"/>
          <w:sz w:val="22"/>
          <w:szCs w:val="22"/>
        </w:rPr>
        <w:t>Financial assets</w:t>
      </w:r>
    </w:p>
    <w:p w14:paraId="7680C1F9" w14:textId="77777777" w:rsidR="004263F8" w:rsidRPr="00046C7F" w:rsidRDefault="004263F8" w:rsidP="00DC7F86">
      <w:pPr>
        <w:pStyle w:val="NormalWeb"/>
        <w:ind w:firstLine="720"/>
        <w:jc w:val="both"/>
        <w:rPr>
          <w:b/>
          <w:bCs/>
          <w:color w:val="000000"/>
          <w:sz w:val="22"/>
          <w:szCs w:val="22"/>
        </w:rPr>
      </w:pPr>
      <w:r w:rsidRPr="00046C7F">
        <w:rPr>
          <w:b/>
          <w:bCs/>
          <w:color w:val="000000"/>
          <w:sz w:val="22"/>
          <w:szCs w:val="22"/>
        </w:rPr>
        <w:t>Classification of financial assets</w:t>
      </w:r>
    </w:p>
    <w:p w14:paraId="449E5741" w14:textId="50A2B7B5" w:rsidR="00DC7F86" w:rsidRPr="00046C7F" w:rsidRDefault="004263F8" w:rsidP="00B2167A">
      <w:pPr>
        <w:pStyle w:val="NormalWeb"/>
        <w:spacing w:line="360" w:lineRule="auto"/>
        <w:jc w:val="both"/>
        <w:rPr>
          <w:color w:val="000000"/>
          <w:sz w:val="22"/>
          <w:szCs w:val="22"/>
        </w:rPr>
      </w:pPr>
      <w:r w:rsidRPr="00046C7F">
        <w:rPr>
          <w:color w:val="000000" w:themeColor="text1"/>
          <w:sz w:val="22"/>
          <w:szCs w:val="22"/>
        </w:rPr>
        <w:t xml:space="preserve">The entity classifies its financial assets as subsequently measured at </w:t>
      </w:r>
      <w:r w:rsidR="00DC7F86" w:rsidRPr="00046C7F">
        <w:rPr>
          <w:color w:val="000000" w:themeColor="text1"/>
          <w:sz w:val="22"/>
          <w:szCs w:val="22"/>
        </w:rPr>
        <w:t>amortized</w:t>
      </w:r>
      <w:r w:rsidRPr="00046C7F">
        <w:rPr>
          <w:color w:val="000000" w:themeColor="text1"/>
          <w:sz w:val="22"/>
          <w:szCs w:val="22"/>
        </w:rPr>
        <w:t xml:space="preserve">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671ABB46" w14:textId="77777777" w:rsidR="00953054" w:rsidRDefault="004263F8" w:rsidP="00B2167A">
      <w:pPr>
        <w:pStyle w:val="NormalWeb"/>
        <w:spacing w:line="360" w:lineRule="auto"/>
        <w:jc w:val="both"/>
        <w:rPr>
          <w:color w:val="000000"/>
          <w:sz w:val="22"/>
          <w:szCs w:val="22"/>
        </w:rPr>
      </w:pPr>
      <w:r w:rsidRPr="00046C7F">
        <w:rPr>
          <w:color w:val="000000"/>
          <w:sz w:val="22"/>
          <w:szCs w:val="22"/>
        </w:rPr>
        <w:t>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r w:rsidR="00DC7F86" w:rsidRPr="00046C7F">
        <w:rPr>
          <w:color w:val="000000"/>
          <w:sz w:val="22"/>
          <w:szCs w:val="22"/>
        </w:rPr>
        <w:t>.</w:t>
      </w:r>
    </w:p>
    <w:p w14:paraId="0D4C4B5C" w14:textId="42F3CBA2" w:rsidR="00046C7F" w:rsidRDefault="00046C7F">
      <w:pPr>
        <w:autoSpaceDE/>
        <w:autoSpaceDN/>
        <w:rPr>
          <w:color w:val="000000"/>
          <w:sz w:val="22"/>
          <w:szCs w:val="22"/>
          <w:lang w:val="en-US"/>
        </w:rPr>
      </w:pPr>
      <w:r>
        <w:rPr>
          <w:color w:val="000000"/>
          <w:sz w:val="22"/>
          <w:szCs w:val="22"/>
        </w:rPr>
        <w:br w:type="page"/>
      </w:r>
    </w:p>
    <w:p w14:paraId="6CFD909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24505D5" w14:textId="7D48BF7F"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78F496B"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Subsequent measurement</w:t>
      </w:r>
    </w:p>
    <w:p w14:paraId="62EC0B41" w14:textId="2AE13378" w:rsidR="002B7E17" w:rsidRPr="00046C7F" w:rsidRDefault="004263F8" w:rsidP="00046C7F">
      <w:pPr>
        <w:pStyle w:val="NormalWeb"/>
        <w:spacing w:line="360" w:lineRule="auto"/>
        <w:jc w:val="both"/>
        <w:rPr>
          <w:color w:val="000000"/>
          <w:sz w:val="22"/>
          <w:szCs w:val="22"/>
        </w:rPr>
      </w:pPr>
      <w:r w:rsidRPr="00046C7F">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3C0975" w14:textId="5E439D07" w:rsidR="0029231D" w:rsidRPr="00046C7F" w:rsidRDefault="004263F8" w:rsidP="00046C7F">
      <w:pPr>
        <w:autoSpaceDE/>
        <w:autoSpaceDN/>
        <w:rPr>
          <w:color w:val="000000"/>
          <w:sz w:val="22"/>
          <w:szCs w:val="22"/>
          <w:lang w:val="en-US"/>
        </w:rPr>
      </w:pPr>
      <w:r w:rsidRPr="00046C7F">
        <w:rPr>
          <w:b/>
          <w:bCs/>
          <w:color w:val="000000"/>
          <w:sz w:val="22"/>
          <w:szCs w:val="22"/>
        </w:rPr>
        <w:t>Amortized cost</w:t>
      </w:r>
      <w:r w:rsidR="00534600" w:rsidRPr="00046C7F">
        <w:rPr>
          <w:b/>
          <w:bCs/>
          <w:color w:val="000000"/>
          <w:sz w:val="22"/>
          <w:szCs w:val="22"/>
        </w:rPr>
        <w:t xml:space="preserve"> </w:t>
      </w:r>
    </w:p>
    <w:p w14:paraId="1C43AB77"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B15C586" w14:textId="77777777" w:rsidR="004263F8" w:rsidRPr="00046C7F" w:rsidRDefault="004263F8" w:rsidP="00046C7F">
      <w:pPr>
        <w:pStyle w:val="NormalWeb"/>
        <w:jc w:val="both"/>
        <w:rPr>
          <w:b/>
          <w:bCs/>
          <w:color w:val="000000"/>
          <w:sz w:val="22"/>
          <w:szCs w:val="22"/>
        </w:rPr>
      </w:pPr>
      <w:r w:rsidRPr="00046C7F">
        <w:rPr>
          <w:b/>
          <w:bCs/>
          <w:color w:val="000000"/>
          <w:sz w:val="22"/>
          <w:szCs w:val="22"/>
        </w:rPr>
        <w:t>Fair value through net assets/ equity</w:t>
      </w:r>
    </w:p>
    <w:p w14:paraId="3D47A8F4"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1297B7A"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Trade and other receivables</w:t>
      </w:r>
    </w:p>
    <w:p w14:paraId="7B92231A" w14:textId="3F3C20F9" w:rsidR="00C71ACE" w:rsidRPr="00046C7F" w:rsidRDefault="004263F8" w:rsidP="002B7E17">
      <w:pPr>
        <w:pStyle w:val="NormalWeb"/>
        <w:spacing w:line="360" w:lineRule="auto"/>
        <w:jc w:val="both"/>
        <w:rPr>
          <w:color w:val="000000" w:themeColor="text1"/>
          <w:sz w:val="22"/>
          <w:szCs w:val="22"/>
        </w:rPr>
      </w:pPr>
      <w:r w:rsidRPr="00046C7F">
        <w:rPr>
          <w:color w:val="000000" w:themeColor="text1"/>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72387281"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Fair value through surplus or deficit</w:t>
      </w:r>
    </w:p>
    <w:p w14:paraId="7A8DAFED" w14:textId="77777777" w:rsidR="004263F8" w:rsidRDefault="004263F8" w:rsidP="002B7E17">
      <w:pPr>
        <w:pStyle w:val="NormalWeb"/>
        <w:spacing w:line="360" w:lineRule="auto"/>
        <w:jc w:val="both"/>
        <w:rPr>
          <w:color w:val="000000"/>
          <w:sz w:val="22"/>
          <w:szCs w:val="22"/>
        </w:rPr>
      </w:pPr>
      <w:r w:rsidRPr="00046C7F">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5218203" w14:textId="118568F6" w:rsidR="00046C7F" w:rsidRDefault="00046C7F">
      <w:pPr>
        <w:autoSpaceDE/>
        <w:autoSpaceDN/>
        <w:rPr>
          <w:color w:val="000000"/>
          <w:sz w:val="22"/>
          <w:szCs w:val="22"/>
          <w:lang w:val="en-US"/>
        </w:rPr>
      </w:pPr>
      <w:r>
        <w:rPr>
          <w:color w:val="000000"/>
          <w:sz w:val="22"/>
          <w:szCs w:val="22"/>
        </w:rPr>
        <w:br w:type="page"/>
      </w:r>
    </w:p>
    <w:p w14:paraId="2FD5BF7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6185DDD" w14:textId="7110B56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28A31B0C"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Impairment</w:t>
      </w:r>
    </w:p>
    <w:p w14:paraId="0CE1D507" w14:textId="290C1CC4" w:rsidR="005570D2" w:rsidRPr="00046C7F" w:rsidRDefault="004263F8" w:rsidP="00046C7F">
      <w:pPr>
        <w:pStyle w:val="NormalWeb"/>
        <w:spacing w:line="360" w:lineRule="auto"/>
        <w:jc w:val="both"/>
        <w:rPr>
          <w:color w:val="000000"/>
          <w:sz w:val="22"/>
          <w:szCs w:val="22"/>
        </w:rPr>
      </w:pPr>
      <w:r w:rsidRPr="00046C7F">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134C3FBD" w14:textId="1CEAB841" w:rsidR="004263F8" w:rsidRPr="00046C7F" w:rsidRDefault="00046C7F" w:rsidP="00046C7F">
      <w:pPr>
        <w:pStyle w:val="NormalWeb"/>
        <w:spacing w:before="0" w:beforeAutospacing="0" w:after="0" w:afterAutospacing="0" w:line="360" w:lineRule="auto"/>
        <w:jc w:val="both"/>
        <w:rPr>
          <w:b/>
          <w:bCs/>
          <w:color w:val="000000"/>
          <w:sz w:val="22"/>
          <w:szCs w:val="22"/>
        </w:rPr>
      </w:pPr>
      <w:r>
        <w:rPr>
          <w:b/>
          <w:bCs/>
          <w:color w:val="000000"/>
          <w:sz w:val="22"/>
          <w:szCs w:val="22"/>
        </w:rPr>
        <w:t>ii)</w:t>
      </w:r>
      <w:r w:rsidR="004263F8" w:rsidRPr="00046C7F">
        <w:rPr>
          <w:b/>
          <w:bCs/>
          <w:color w:val="000000"/>
          <w:sz w:val="22"/>
          <w:szCs w:val="22"/>
        </w:rPr>
        <w:t xml:space="preserve"> </w:t>
      </w:r>
      <w:r w:rsidRPr="00046C7F">
        <w:rPr>
          <w:b/>
          <w:bCs/>
          <w:color w:val="000000"/>
          <w:sz w:val="22"/>
          <w:szCs w:val="22"/>
        </w:rPr>
        <w:t>financial</w:t>
      </w:r>
      <w:r w:rsidR="004263F8" w:rsidRPr="00046C7F">
        <w:rPr>
          <w:b/>
          <w:bCs/>
          <w:color w:val="000000"/>
          <w:sz w:val="22"/>
          <w:szCs w:val="22"/>
        </w:rPr>
        <w:t xml:space="preserve"> liabilities</w:t>
      </w:r>
    </w:p>
    <w:p w14:paraId="6F35EC21" w14:textId="77777777" w:rsidR="004263F8" w:rsidRPr="00046C7F" w:rsidRDefault="004263F8" w:rsidP="00046C7F">
      <w:pPr>
        <w:pStyle w:val="NormalWeb"/>
        <w:spacing w:after="0" w:afterAutospacing="0" w:line="360" w:lineRule="auto"/>
        <w:jc w:val="both"/>
        <w:rPr>
          <w:b/>
          <w:bCs/>
          <w:color w:val="000000"/>
          <w:sz w:val="22"/>
          <w:szCs w:val="22"/>
        </w:rPr>
      </w:pPr>
      <w:r w:rsidRPr="00046C7F">
        <w:rPr>
          <w:b/>
          <w:bCs/>
          <w:color w:val="000000"/>
          <w:sz w:val="22"/>
          <w:szCs w:val="22"/>
        </w:rPr>
        <w:t>Classification</w:t>
      </w:r>
    </w:p>
    <w:p w14:paraId="4F64FC21" w14:textId="7F234DBF" w:rsidR="00E66E54" w:rsidRPr="00046C7F" w:rsidRDefault="004263F8" w:rsidP="00046C7F">
      <w:pPr>
        <w:pStyle w:val="NormalWeb"/>
        <w:spacing w:line="360" w:lineRule="auto"/>
        <w:jc w:val="both"/>
        <w:rPr>
          <w:color w:val="000000"/>
          <w:sz w:val="22"/>
          <w:szCs w:val="22"/>
        </w:rPr>
      </w:pPr>
      <w:r w:rsidRPr="00046C7F">
        <w:rPr>
          <w:color w:val="000000"/>
          <w:sz w:val="22"/>
          <w:szCs w:val="22"/>
        </w:rPr>
        <w:t xml:space="preserve">The entity classifies its liabilities as subsequently measured at amortized cost except for financial liabilities measured through </w:t>
      </w:r>
      <w:r w:rsidR="00137D40" w:rsidRPr="00046C7F">
        <w:rPr>
          <w:color w:val="000000"/>
          <w:sz w:val="22"/>
          <w:szCs w:val="22"/>
        </w:rPr>
        <w:t>surplus or deficit</w:t>
      </w:r>
    </w:p>
    <w:p w14:paraId="70296923" w14:textId="77777777" w:rsidR="007E5921"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Inventories</w:t>
      </w:r>
      <w:r w:rsidR="009C5100" w:rsidRPr="00046C7F">
        <w:rPr>
          <w:b/>
          <w:sz w:val="22"/>
          <w:szCs w:val="22"/>
        </w:rPr>
        <w:t xml:space="preserve"> </w:t>
      </w:r>
    </w:p>
    <w:p w14:paraId="7FB34AD0" w14:textId="77777777" w:rsidR="00C333CB" w:rsidRPr="00046C7F" w:rsidRDefault="00C92E26" w:rsidP="00E10D1B">
      <w:pPr>
        <w:pStyle w:val="Header"/>
        <w:tabs>
          <w:tab w:val="clear" w:pos="4320"/>
          <w:tab w:val="clear" w:pos="8640"/>
        </w:tabs>
        <w:spacing w:line="360" w:lineRule="auto"/>
        <w:jc w:val="both"/>
        <w:rPr>
          <w:sz w:val="22"/>
          <w:szCs w:val="22"/>
        </w:rPr>
      </w:pPr>
      <w:r w:rsidRPr="00046C7F">
        <w:rPr>
          <w:sz w:val="22"/>
          <w:szCs w:val="22"/>
        </w:rPr>
        <w:t>Inventory is measured at cost upon initial recognition. To the extent that inventory was received through non</w:t>
      </w:r>
      <w:r w:rsidR="001A12E1" w:rsidRPr="00046C7F">
        <w:rPr>
          <w:sz w:val="22"/>
          <w:szCs w:val="22"/>
        </w:rPr>
        <w:t>-</w:t>
      </w:r>
      <w:r w:rsidRPr="00046C7F">
        <w:rPr>
          <w:sz w:val="22"/>
          <w:szCs w:val="22"/>
        </w:rPr>
        <w:t>exchange</w:t>
      </w:r>
      <w:r w:rsidR="001A12E1" w:rsidRPr="00046C7F">
        <w:rPr>
          <w:sz w:val="22"/>
          <w:szCs w:val="22"/>
        </w:rPr>
        <w:t xml:space="preserve"> </w:t>
      </w:r>
      <w:r w:rsidRPr="00046C7F">
        <w:rPr>
          <w:sz w:val="22"/>
          <w:szCs w:val="22"/>
        </w:rPr>
        <w:t>transactions (for no cost or for a nominal cost), the cost of the inventory is its fair value at the date of</w:t>
      </w:r>
      <w:r w:rsidR="003D5FFC" w:rsidRPr="00046C7F">
        <w:rPr>
          <w:sz w:val="22"/>
          <w:szCs w:val="22"/>
        </w:rPr>
        <w:t xml:space="preserve"> </w:t>
      </w:r>
      <w:r w:rsidRPr="00046C7F">
        <w:rPr>
          <w:sz w:val="22"/>
          <w:szCs w:val="22"/>
        </w:rPr>
        <w:t>acquisition.</w:t>
      </w:r>
      <w:r w:rsidR="00C333CB" w:rsidRPr="00046C7F">
        <w:rPr>
          <w:sz w:val="22"/>
          <w:szCs w:val="22"/>
        </w:rPr>
        <w:t xml:space="preserve"> </w:t>
      </w:r>
      <w:r w:rsidRPr="00046C7F">
        <w:rPr>
          <w:sz w:val="22"/>
          <w:szCs w:val="22"/>
        </w:rPr>
        <w:t xml:space="preserve">Costs incurred in bringing each product to its present location and </w:t>
      </w:r>
      <w:r w:rsidR="00987012" w:rsidRPr="00046C7F">
        <w:rPr>
          <w:sz w:val="22"/>
          <w:szCs w:val="22"/>
        </w:rPr>
        <w:t>conditions are</w:t>
      </w:r>
      <w:r w:rsidRPr="00046C7F">
        <w:rPr>
          <w:sz w:val="22"/>
          <w:szCs w:val="22"/>
        </w:rPr>
        <w:t xml:space="preserve"> accounted for, as follows:</w:t>
      </w:r>
    </w:p>
    <w:p w14:paraId="1C4A0B5F" w14:textId="77777777" w:rsidR="006E46E5" w:rsidRPr="00046C7F" w:rsidRDefault="00C92E26" w:rsidP="00196F69">
      <w:pPr>
        <w:pStyle w:val="Header"/>
        <w:numPr>
          <w:ilvl w:val="0"/>
          <w:numId w:val="6"/>
        </w:numPr>
        <w:tabs>
          <w:tab w:val="clear" w:pos="4320"/>
          <w:tab w:val="clear" w:pos="8640"/>
          <w:tab w:val="left" w:pos="567"/>
        </w:tabs>
        <w:spacing w:line="360" w:lineRule="auto"/>
        <w:ind w:left="1260" w:hanging="270"/>
        <w:jc w:val="both"/>
        <w:rPr>
          <w:sz w:val="22"/>
          <w:szCs w:val="22"/>
        </w:rPr>
      </w:pPr>
      <w:r w:rsidRPr="00046C7F">
        <w:rPr>
          <w:sz w:val="22"/>
          <w:szCs w:val="22"/>
        </w:rPr>
        <w:t>Raw materials: purchase cost using the weighted average cost method</w:t>
      </w:r>
      <w:r w:rsidR="00FD1C82" w:rsidRPr="00046C7F">
        <w:rPr>
          <w:sz w:val="22"/>
          <w:szCs w:val="22"/>
        </w:rPr>
        <w:t>.</w:t>
      </w:r>
    </w:p>
    <w:p w14:paraId="5FA2EE16" w14:textId="77777777" w:rsidR="006E46E5" w:rsidRPr="00046C7F" w:rsidRDefault="00C92E26" w:rsidP="00196F69">
      <w:pPr>
        <w:pStyle w:val="Header"/>
        <w:numPr>
          <w:ilvl w:val="0"/>
          <w:numId w:val="6"/>
        </w:numPr>
        <w:tabs>
          <w:tab w:val="clear" w:pos="4320"/>
          <w:tab w:val="clear" w:pos="8640"/>
          <w:tab w:val="left" w:pos="540"/>
        </w:tabs>
        <w:spacing w:line="360" w:lineRule="auto"/>
        <w:ind w:left="1260" w:hanging="270"/>
        <w:jc w:val="both"/>
        <w:rPr>
          <w:sz w:val="22"/>
          <w:szCs w:val="22"/>
        </w:rPr>
      </w:pPr>
      <w:r w:rsidRPr="00046C7F">
        <w:rPr>
          <w:sz w:val="22"/>
          <w:szCs w:val="22"/>
        </w:rPr>
        <w:t xml:space="preserve">Finished goods and work in progress: cost of direct materials and </w:t>
      </w:r>
      <w:r w:rsidR="00FD1C82" w:rsidRPr="00046C7F">
        <w:rPr>
          <w:sz w:val="22"/>
          <w:szCs w:val="22"/>
        </w:rPr>
        <w:t>labour</w:t>
      </w:r>
      <w:r w:rsidRPr="00046C7F">
        <w:rPr>
          <w:sz w:val="22"/>
          <w:szCs w:val="22"/>
        </w:rPr>
        <w:t xml:space="preserve"> and a proportion of</w:t>
      </w:r>
      <w:r w:rsidR="003D5FFC" w:rsidRPr="00046C7F">
        <w:rPr>
          <w:sz w:val="22"/>
          <w:szCs w:val="22"/>
        </w:rPr>
        <w:t xml:space="preserve"> </w:t>
      </w:r>
      <w:r w:rsidRPr="00046C7F">
        <w:rPr>
          <w:sz w:val="22"/>
          <w:szCs w:val="22"/>
        </w:rPr>
        <w:t xml:space="preserve">manufacturing overheads based on the normal operating </w:t>
      </w:r>
      <w:r w:rsidR="00FD1C82" w:rsidRPr="00046C7F">
        <w:rPr>
          <w:sz w:val="22"/>
          <w:szCs w:val="22"/>
        </w:rPr>
        <w:t>capacity but</w:t>
      </w:r>
      <w:r w:rsidRPr="00046C7F">
        <w:rPr>
          <w:sz w:val="22"/>
          <w:szCs w:val="22"/>
        </w:rPr>
        <w:t xml:space="preserve"> excluding borrowing costs</w:t>
      </w:r>
      <w:r w:rsidR="00FD1C82" w:rsidRPr="00046C7F">
        <w:rPr>
          <w:sz w:val="22"/>
          <w:szCs w:val="22"/>
        </w:rPr>
        <w:t>.</w:t>
      </w:r>
    </w:p>
    <w:p w14:paraId="2E04CC1C" w14:textId="7654A28C" w:rsidR="00B65164" w:rsidRPr="00046C7F" w:rsidRDefault="00C92E26" w:rsidP="00E10D1B">
      <w:pPr>
        <w:pStyle w:val="Header"/>
        <w:tabs>
          <w:tab w:val="clear" w:pos="4320"/>
          <w:tab w:val="clear" w:pos="8640"/>
        </w:tabs>
        <w:spacing w:line="360" w:lineRule="auto"/>
        <w:jc w:val="both"/>
        <w:rPr>
          <w:sz w:val="22"/>
          <w:szCs w:val="22"/>
        </w:rPr>
      </w:pPr>
      <w:r w:rsidRPr="00046C7F">
        <w:rPr>
          <w:sz w:val="22"/>
          <w:szCs w:val="22"/>
        </w:rPr>
        <w:t>After initial recognition, inventory is measured at the lower of cost and net realizable value. However, to the</w:t>
      </w:r>
      <w:r w:rsidR="003D5FFC" w:rsidRPr="00046C7F">
        <w:rPr>
          <w:sz w:val="22"/>
          <w:szCs w:val="22"/>
        </w:rPr>
        <w:t xml:space="preserve"> </w:t>
      </w:r>
      <w:r w:rsidRPr="00046C7F">
        <w:rPr>
          <w:sz w:val="22"/>
          <w:szCs w:val="22"/>
        </w:rPr>
        <w:t>extent that a class of inventory is distributed or deployed at no charge or for a nominal charge, that class of</w:t>
      </w:r>
      <w:r w:rsidR="003D5FFC" w:rsidRPr="00046C7F">
        <w:rPr>
          <w:sz w:val="22"/>
          <w:szCs w:val="22"/>
        </w:rPr>
        <w:t xml:space="preserve"> </w:t>
      </w:r>
      <w:r w:rsidRPr="00046C7F">
        <w:rPr>
          <w:sz w:val="22"/>
          <w:szCs w:val="22"/>
        </w:rPr>
        <w:t>inventory is measured at the lower of cost and current replacement cost.</w:t>
      </w:r>
      <w:r w:rsidR="004E3FE8" w:rsidRPr="00046C7F">
        <w:rPr>
          <w:sz w:val="22"/>
          <w:szCs w:val="22"/>
        </w:rPr>
        <w:t xml:space="preserve"> </w:t>
      </w:r>
      <w:r w:rsidR="007D5088" w:rsidRPr="00046C7F">
        <w:rPr>
          <w:sz w:val="22"/>
          <w:szCs w:val="22"/>
        </w:rPr>
        <w:t>N</w:t>
      </w:r>
      <w:r w:rsidRPr="00046C7F">
        <w:rPr>
          <w:sz w:val="22"/>
          <w:szCs w:val="22"/>
        </w:rPr>
        <w:t>et realizable value is the estimated selling price in the ordinary course of operations, less the estimated costs of</w:t>
      </w:r>
      <w:r w:rsidR="003D5FFC" w:rsidRPr="00046C7F">
        <w:rPr>
          <w:sz w:val="22"/>
          <w:szCs w:val="22"/>
        </w:rPr>
        <w:t xml:space="preserve"> </w:t>
      </w:r>
      <w:r w:rsidRPr="00046C7F">
        <w:rPr>
          <w:sz w:val="22"/>
          <w:szCs w:val="22"/>
        </w:rPr>
        <w:t>completion and the estimated costs necessary to make the sale, exchange, or distribution.</w:t>
      </w:r>
      <w:r w:rsidR="004E3FE8" w:rsidRPr="00046C7F">
        <w:rPr>
          <w:sz w:val="22"/>
          <w:szCs w:val="22"/>
        </w:rPr>
        <w:t xml:space="preserve"> </w:t>
      </w:r>
      <w:r w:rsidRPr="00046C7F">
        <w:rPr>
          <w:sz w:val="22"/>
          <w:szCs w:val="22"/>
        </w:rPr>
        <w:t>Inventories are recognized as an expense when deployed for utilization or consumption in the ordinary course of</w:t>
      </w:r>
      <w:r w:rsidR="003D5FFC" w:rsidRPr="00046C7F">
        <w:rPr>
          <w:sz w:val="22"/>
          <w:szCs w:val="22"/>
        </w:rPr>
        <w:t xml:space="preserve"> </w:t>
      </w:r>
      <w:r w:rsidRPr="00046C7F">
        <w:rPr>
          <w:sz w:val="22"/>
          <w:szCs w:val="22"/>
        </w:rPr>
        <w:t>operations of the</w:t>
      </w:r>
      <w:r w:rsidRPr="00046C7F">
        <w:rPr>
          <w:i/>
          <w:iCs/>
          <w:sz w:val="22"/>
          <w:szCs w:val="22"/>
        </w:rPr>
        <w:t xml:space="preserve"> </w:t>
      </w:r>
      <w:r w:rsidR="00E80625" w:rsidRPr="00046C7F">
        <w:rPr>
          <w:i/>
          <w:iCs/>
          <w:sz w:val="22"/>
          <w:szCs w:val="22"/>
        </w:rPr>
        <w:t>Entity</w:t>
      </w:r>
      <w:r w:rsidRPr="00046C7F">
        <w:rPr>
          <w:i/>
          <w:iCs/>
          <w:sz w:val="22"/>
          <w:szCs w:val="22"/>
        </w:rPr>
        <w:t>.</w:t>
      </w:r>
    </w:p>
    <w:p w14:paraId="09171DD3" w14:textId="17CB3660" w:rsidR="00046C7F" w:rsidRDefault="00046C7F">
      <w:pPr>
        <w:autoSpaceDE/>
        <w:autoSpaceDN/>
        <w:rPr>
          <w:sz w:val="22"/>
          <w:szCs w:val="22"/>
        </w:rPr>
      </w:pPr>
      <w:r>
        <w:rPr>
          <w:sz w:val="22"/>
          <w:szCs w:val="22"/>
        </w:rPr>
        <w:br w:type="page"/>
      </w:r>
    </w:p>
    <w:p w14:paraId="7A7DDCE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990436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9F1C0C9" w14:textId="77777777" w:rsidR="007E5921" w:rsidRPr="00046C7F" w:rsidRDefault="007E5921" w:rsidP="006E46E5">
      <w:pPr>
        <w:pStyle w:val="Header"/>
        <w:tabs>
          <w:tab w:val="clear" w:pos="4320"/>
          <w:tab w:val="clear" w:pos="8640"/>
        </w:tabs>
        <w:spacing w:line="360" w:lineRule="auto"/>
        <w:ind w:left="900"/>
        <w:jc w:val="both"/>
        <w:rPr>
          <w:sz w:val="22"/>
          <w:szCs w:val="22"/>
        </w:rPr>
      </w:pPr>
    </w:p>
    <w:p w14:paraId="56DFDE59"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Provisions</w:t>
      </w:r>
      <w:r w:rsidR="0068488E" w:rsidRPr="00046C7F">
        <w:rPr>
          <w:b/>
          <w:sz w:val="22"/>
          <w:szCs w:val="22"/>
        </w:rPr>
        <w:t xml:space="preserve"> </w:t>
      </w:r>
    </w:p>
    <w:p w14:paraId="6561ED19" w14:textId="77777777" w:rsidR="003F5383"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Provisions are recognized when the </w:t>
      </w:r>
      <w:r w:rsidR="00E80625" w:rsidRPr="00046C7F">
        <w:rPr>
          <w:sz w:val="22"/>
          <w:szCs w:val="22"/>
        </w:rPr>
        <w:t>Entity</w:t>
      </w:r>
      <w:r w:rsidRPr="00046C7F">
        <w:rPr>
          <w:sz w:val="22"/>
          <w:szCs w:val="22"/>
        </w:rPr>
        <w:t xml:space="preserve"> has a present obligation (legal or constructive) as a result of a past</w:t>
      </w:r>
      <w:r w:rsidR="003D5FFC" w:rsidRPr="00046C7F">
        <w:rPr>
          <w:sz w:val="22"/>
          <w:szCs w:val="22"/>
        </w:rPr>
        <w:t xml:space="preserve"> </w:t>
      </w:r>
      <w:r w:rsidRPr="00046C7F">
        <w:rPr>
          <w:sz w:val="22"/>
          <w:szCs w:val="22"/>
        </w:rPr>
        <w:t>event, it is probable that an outflow of resources embodying economic benefits or service potential will be</w:t>
      </w:r>
      <w:r w:rsidR="003D5FFC" w:rsidRPr="00046C7F">
        <w:rPr>
          <w:sz w:val="22"/>
          <w:szCs w:val="22"/>
        </w:rPr>
        <w:t xml:space="preserve"> </w:t>
      </w:r>
      <w:r w:rsidRPr="00046C7F">
        <w:rPr>
          <w:sz w:val="22"/>
          <w:szCs w:val="22"/>
        </w:rPr>
        <w:t xml:space="preserve">required to settle the obligation and a reliable estimate can be made of the amount of the </w:t>
      </w:r>
      <w:r w:rsidR="004E3FE8" w:rsidRPr="00046C7F">
        <w:rPr>
          <w:sz w:val="22"/>
          <w:szCs w:val="22"/>
        </w:rPr>
        <w:t>obligation. Where</w:t>
      </w:r>
      <w:r w:rsidRPr="00046C7F">
        <w:rPr>
          <w:sz w:val="22"/>
          <w:szCs w:val="22"/>
        </w:rPr>
        <w:t xml:space="preserve"> the </w:t>
      </w:r>
      <w:r w:rsidR="00E80625" w:rsidRPr="00046C7F">
        <w:rPr>
          <w:sz w:val="22"/>
          <w:szCs w:val="22"/>
        </w:rPr>
        <w:t>Entity</w:t>
      </w:r>
      <w:r w:rsidRPr="00046C7F">
        <w:rPr>
          <w:sz w:val="22"/>
          <w:szCs w:val="22"/>
        </w:rPr>
        <w:t xml:space="preserve"> expects some or all of a provision to be reimbursed, for example, under an insurance contract,</w:t>
      </w:r>
      <w:r w:rsidR="003D5FFC" w:rsidRPr="00046C7F">
        <w:rPr>
          <w:sz w:val="22"/>
          <w:szCs w:val="22"/>
        </w:rPr>
        <w:t xml:space="preserve"> </w:t>
      </w:r>
      <w:r w:rsidRPr="00046C7F">
        <w:rPr>
          <w:sz w:val="22"/>
          <w:szCs w:val="22"/>
        </w:rPr>
        <w:t>the reimbursement is recognized as a separate asset only when the reimbursement is virtually certain.</w:t>
      </w:r>
      <w:r w:rsidR="003F5383" w:rsidRPr="00046C7F">
        <w:rPr>
          <w:sz w:val="22"/>
          <w:szCs w:val="22"/>
        </w:rPr>
        <w:t xml:space="preserve"> </w:t>
      </w:r>
      <w:r w:rsidRPr="00046C7F">
        <w:rPr>
          <w:sz w:val="22"/>
          <w:szCs w:val="22"/>
        </w:rPr>
        <w:t xml:space="preserve">The expense relating to any provision is presented in the statement of </w:t>
      </w:r>
      <w:r w:rsidR="00987012" w:rsidRPr="00046C7F">
        <w:rPr>
          <w:sz w:val="22"/>
          <w:szCs w:val="22"/>
        </w:rPr>
        <w:t xml:space="preserve">financial performance net of any </w:t>
      </w:r>
      <w:r w:rsidRPr="00046C7F">
        <w:rPr>
          <w:sz w:val="22"/>
          <w:szCs w:val="22"/>
        </w:rPr>
        <w:t>reimbursement.</w:t>
      </w:r>
    </w:p>
    <w:p w14:paraId="78D1C01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21C2C3F7" w14:textId="77777777"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liabilities</w:t>
      </w:r>
    </w:p>
    <w:p w14:paraId="47E4A895" w14:textId="77777777" w:rsidR="004E3FE8"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liability but</w:t>
      </w:r>
      <w:r w:rsidRPr="00046C7F">
        <w:rPr>
          <w:sz w:val="22"/>
          <w:szCs w:val="22"/>
        </w:rPr>
        <w:t xml:space="preserve"> discloses details of any contingencies in the notes to the</w:t>
      </w:r>
      <w:r w:rsidR="003D5FFC" w:rsidRPr="00046C7F">
        <w:rPr>
          <w:sz w:val="22"/>
          <w:szCs w:val="22"/>
        </w:rPr>
        <w:t xml:space="preserve"> </w:t>
      </w:r>
      <w:r w:rsidRPr="00046C7F">
        <w:rPr>
          <w:sz w:val="22"/>
          <w:szCs w:val="22"/>
        </w:rPr>
        <w:t>financial statements, unless the possibility of an outflow of resources embodying economic benefits or service</w:t>
      </w:r>
      <w:r w:rsidR="003D5FFC" w:rsidRPr="00046C7F">
        <w:rPr>
          <w:sz w:val="22"/>
          <w:szCs w:val="22"/>
        </w:rPr>
        <w:t xml:space="preserve"> </w:t>
      </w:r>
      <w:r w:rsidRPr="00046C7F">
        <w:rPr>
          <w:sz w:val="22"/>
          <w:szCs w:val="22"/>
        </w:rPr>
        <w:t>potential is remote.</w:t>
      </w:r>
    </w:p>
    <w:p w14:paraId="252FD028"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48A1EF00" w14:textId="7FE5222C"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assets</w:t>
      </w:r>
    </w:p>
    <w:p w14:paraId="075AB203" w14:textId="77777777" w:rsidR="004E3FE8"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asset but</w:t>
      </w:r>
      <w:r w:rsidRPr="00046C7F">
        <w:rPr>
          <w:sz w:val="22"/>
          <w:szCs w:val="22"/>
        </w:rPr>
        <w:t xml:space="preserve"> discloses details of a possible asset whose existence is</w:t>
      </w:r>
      <w:r w:rsidR="003D5FFC" w:rsidRPr="00046C7F">
        <w:rPr>
          <w:sz w:val="22"/>
          <w:szCs w:val="22"/>
        </w:rPr>
        <w:t xml:space="preserve"> </w:t>
      </w:r>
      <w:r w:rsidRPr="00046C7F">
        <w:rPr>
          <w:sz w:val="22"/>
          <w:szCs w:val="22"/>
        </w:rPr>
        <w:t>contingent on the occurrence or non-occurrence of one or more uncertain future events not wholly within the</w:t>
      </w:r>
      <w:r w:rsidR="003D5FFC"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xml:space="preserve"> in the notes to the financial statements. Contingent assets are assessed continually to ensure</w:t>
      </w:r>
      <w:r w:rsidR="003D5FFC" w:rsidRPr="00046C7F">
        <w:rPr>
          <w:sz w:val="22"/>
          <w:szCs w:val="22"/>
        </w:rPr>
        <w:t xml:space="preserve"> </w:t>
      </w:r>
      <w:r w:rsidRPr="00046C7F">
        <w:rPr>
          <w:sz w:val="22"/>
          <w:szCs w:val="22"/>
        </w:rPr>
        <w:t>that developments are appropriately reflected in the financial statements. If it has become virtually certain that an</w:t>
      </w:r>
      <w:r w:rsidR="003D5FFC" w:rsidRPr="00046C7F">
        <w:rPr>
          <w:sz w:val="22"/>
          <w:szCs w:val="22"/>
        </w:rPr>
        <w:t xml:space="preserve"> </w:t>
      </w:r>
      <w:r w:rsidRPr="00046C7F">
        <w:rPr>
          <w:sz w:val="22"/>
          <w:szCs w:val="22"/>
        </w:rPr>
        <w:t>inflow of economic benefits or service potential will arise and the asset’s value can be measured reliably, the asset</w:t>
      </w:r>
      <w:r w:rsidR="003D5FFC" w:rsidRPr="00046C7F">
        <w:rPr>
          <w:sz w:val="22"/>
          <w:szCs w:val="22"/>
        </w:rPr>
        <w:t xml:space="preserve"> </w:t>
      </w:r>
      <w:r w:rsidRPr="00046C7F">
        <w:rPr>
          <w:sz w:val="22"/>
          <w:szCs w:val="22"/>
        </w:rPr>
        <w:t>and the related revenue are recognized in the financial statements of the period in which the change occurs.</w:t>
      </w:r>
    </w:p>
    <w:p w14:paraId="3D6BDCDB"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6E048723"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Nature and purpose of reserves</w:t>
      </w:r>
    </w:p>
    <w:p w14:paraId="3EC131CA" w14:textId="77777777" w:rsidR="003F5383" w:rsidRPr="00046C7F" w:rsidRDefault="00C92E26" w:rsidP="00BE00E7">
      <w:pPr>
        <w:pStyle w:val="Header"/>
        <w:tabs>
          <w:tab w:val="clear" w:pos="4320"/>
          <w:tab w:val="clear" w:pos="8640"/>
        </w:tabs>
        <w:spacing w:line="360" w:lineRule="auto"/>
        <w:jc w:val="both"/>
        <w:rPr>
          <w:i/>
          <w:color w:val="000000" w:themeColor="text1"/>
          <w:sz w:val="22"/>
          <w:szCs w:val="22"/>
        </w:rPr>
      </w:pPr>
      <w:r w:rsidRPr="00046C7F">
        <w:rPr>
          <w:sz w:val="22"/>
          <w:szCs w:val="22"/>
        </w:rPr>
        <w:t xml:space="preserve">The </w:t>
      </w:r>
      <w:r w:rsidR="00E80625" w:rsidRPr="00046C7F">
        <w:rPr>
          <w:sz w:val="22"/>
          <w:szCs w:val="22"/>
        </w:rPr>
        <w:t>Entity</w:t>
      </w:r>
      <w:r w:rsidRPr="00046C7F">
        <w:rPr>
          <w:sz w:val="22"/>
          <w:szCs w:val="22"/>
        </w:rPr>
        <w:t xml:space="preserve"> creates and maintains reserves in terms of specific requirements.</w:t>
      </w:r>
      <w:r w:rsidR="003D5FFC" w:rsidRPr="00046C7F">
        <w:rPr>
          <w:sz w:val="22"/>
          <w:szCs w:val="22"/>
        </w:rPr>
        <w:t xml:space="preserve"> </w:t>
      </w:r>
      <w:r w:rsidR="00842F59" w:rsidRPr="00046C7F">
        <w:rPr>
          <w:sz w:val="22"/>
          <w:szCs w:val="22"/>
        </w:rPr>
        <w:t>(</w:t>
      </w:r>
      <w:r w:rsidR="00E80625" w:rsidRPr="00046C7F">
        <w:rPr>
          <w:i/>
          <w:color w:val="000000" w:themeColor="text1"/>
          <w:sz w:val="22"/>
          <w:szCs w:val="22"/>
        </w:rPr>
        <w:t>Entity</w:t>
      </w:r>
      <w:r w:rsidRPr="00046C7F">
        <w:rPr>
          <w:i/>
          <w:color w:val="000000" w:themeColor="text1"/>
          <w:sz w:val="22"/>
          <w:szCs w:val="22"/>
        </w:rPr>
        <w:t xml:space="preserve"> to state the reserves maintained and appropriate policies adopted</w:t>
      </w:r>
      <w:r w:rsidR="00842F59" w:rsidRPr="00046C7F">
        <w:rPr>
          <w:i/>
          <w:color w:val="000000" w:themeColor="text1"/>
          <w:sz w:val="22"/>
          <w:szCs w:val="22"/>
        </w:rPr>
        <w:t>)</w:t>
      </w:r>
      <w:r w:rsidRPr="00046C7F">
        <w:rPr>
          <w:i/>
          <w:color w:val="000000" w:themeColor="text1"/>
          <w:sz w:val="22"/>
          <w:szCs w:val="22"/>
        </w:rPr>
        <w:t>.</w:t>
      </w:r>
    </w:p>
    <w:p w14:paraId="149FF7C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57F0C476" w14:textId="77777777" w:rsidR="003F5383"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Changes in accounting policies and estimates</w:t>
      </w:r>
      <w:r w:rsidR="00177D9F" w:rsidRPr="00046C7F">
        <w:rPr>
          <w:b/>
          <w:sz w:val="22"/>
          <w:szCs w:val="22"/>
        </w:rPr>
        <w:t xml:space="preserve"> </w:t>
      </w:r>
    </w:p>
    <w:p w14:paraId="4AADCDCA" w14:textId="77777777" w:rsidR="003F5383"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recognizes the effects of changes in accounting policy retrospectively. The effects of changes in</w:t>
      </w:r>
      <w:r w:rsidR="003D5FFC" w:rsidRPr="00046C7F">
        <w:rPr>
          <w:sz w:val="22"/>
          <w:szCs w:val="22"/>
        </w:rPr>
        <w:t xml:space="preserve"> </w:t>
      </w:r>
      <w:r w:rsidRPr="00046C7F">
        <w:rPr>
          <w:sz w:val="22"/>
          <w:szCs w:val="22"/>
        </w:rPr>
        <w:t>accounting policy are applied prospectively if retrospective application is impractical.</w:t>
      </w:r>
    </w:p>
    <w:p w14:paraId="49E22B50" w14:textId="52C7494C" w:rsidR="00046C7F" w:rsidRDefault="00046C7F">
      <w:pPr>
        <w:autoSpaceDE/>
        <w:autoSpaceDN/>
        <w:rPr>
          <w:b/>
          <w:sz w:val="22"/>
          <w:szCs w:val="22"/>
        </w:rPr>
      </w:pPr>
      <w:r>
        <w:rPr>
          <w:b/>
          <w:sz w:val="22"/>
          <w:szCs w:val="22"/>
        </w:rPr>
        <w:br w:type="page"/>
      </w:r>
    </w:p>
    <w:p w14:paraId="2479AEE1"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B36B76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4253D0AF" w14:textId="77777777" w:rsidR="00842F59" w:rsidRPr="00046C7F" w:rsidRDefault="00842F59" w:rsidP="00953054">
      <w:pPr>
        <w:pStyle w:val="Header"/>
        <w:tabs>
          <w:tab w:val="clear" w:pos="4320"/>
          <w:tab w:val="clear" w:pos="8640"/>
          <w:tab w:val="left" w:pos="567"/>
        </w:tabs>
        <w:spacing w:line="360" w:lineRule="auto"/>
        <w:jc w:val="both"/>
        <w:rPr>
          <w:b/>
          <w:sz w:val="22"/>
          <w:szCs w:val="22"/>
        </w:rPr>
      </w:pPr>
    </w:p>
    <w:p w14:paraId="04A48903" w14:textId="77777777" w:rsidR="004E3FE8"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Employee benefits</w:t>
      </w:r>
      <w:r w:rsidR="00177D9F" w:rsidRPr="00046C7F">
        <w:rPr>
          <w:b/>
          <w:sz w:val="22"/>
          <w:szCs w:val="22"/>
        </w:rPr>
        <w:t xml:space="preserve"> </w:t>
      </w:r>
    </w:p>
    <w:p w14:paraId="3728EF9D" w14:textId="3E761318" w:rsidR="00C333CB" w:rsidRPr="00046C7F" w:rsidRDefault="00C92E26" w:rsidP="00953054">
      <w:pPr>
        <w:pStyle w:val="Header"/>
        <w:tabs>
          <w:tab w:val="clear" w:pos="4320"/>
          <w:tab w:val="clear" w:pos="8640"/>
          <w:tab w:val="left" w:pos="284"/>
        </w:tabs>
        <w:spacing w:line="360" w:lineRule="auto"/>
        <w:jc w:val="both"/>
        <w:rPr>
          <w:b/>
          <w:sz w:val="22"/>
          <w:szCs w:val="22"/>
          <w:u w:val="single"/>
        </w:rPr>
      </w:pPr>
      <w:r w:rsidRPr="00046C7F">
        <w:rPr>
          <w:b/>
          <w:sz w:val="22"/>
          <w:szCs w:val="22"/>
          <w:u w:val="single"/>
        </w:rPr>
        <w:t>Retirement benefit plans</w:t>
      </w:r>
    </w:p>
    <w:p w14:paraId="387D245D" w14:textId="77777777" w:rsidR="003F5383"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provides retirement benefits for its employees and </w:t>
      </w:r>
      <w:r w:rsidR="00635A4C" w:rsidRPr="00046C7F">
        <w:rPr>
          <w:sz w:val="22"/>
          <w:szCs w:val="22"/>
        </w:rPr>
        <w:t>directors.</w:t>
      </w:r>
      <w:r w:rsidRPr="00046C7F">
        <w:rPr>
          <w:sz w:val="22"/>
          <w:szCs w:val="22"/>
        </w:rPr>
        <w:t xml:space="preserve"> Defined contribution plans are </w:t>
      </w:r>
      <w:r w:rsidR="003F5383" w:rsidRPr="00046C7F">
        <w:rPr>
          <w:sz w:val="22"/>
          <w:szCs w:val="22"/>
        </w:rPr>
        <w:t>post-employment</w:t>
      </w:r>
      <w:r w:rsidR="003D5FFC" w:rsidRPr="00046C7F">
        <w:rPr>
          <w:sz w:val="22"/>
          <w:szCs w:val="22"/>
        </w:rPr>
        <w:t xml:space="preserve"> </w:t>
      </w:r>
      <w:r w:rsidRPr="00046C7F">
        <w:rPr>
          <w:sz w:val="22"/>
          <w:szCs w:val="22"/>
        </w:rPr>
        <w:t xml:space="preserve">benefit plans under which an </w:t>
      </w:r>
      <w:r w:rsidR="00E80625" w:rsidRPr="00046C7F">
        <w:rPr>
          <w:sz w:val="22"/>
          <w:szCs w:val="22"/>
        </w:rPr>
        <w:t>Entity</w:t>
      </w:r>
      <w:r w:rsidRPr="00046C7F">
        <w:rPr>
          <w:sz w:val="22"/>
          <w:szCs w:val="22"/>
        </w:rPr>
        <w:t xml:space="preserve"> pays fixed contributions into a separate </w:t>
      </w:r>
      <w:r w:rsidR="00E80625" w:rsidRPr="00046C7F">
        <w:rPr>
          <w:sz w:val="22"/>
          <w:szCs w:val="22"/>
        </w:rPr>
        <w:t>Entity</w:t>
      </w:r>
      <w:r w:rsidRPr="00046C7F">
        <w:rPr>
          <w:sz w:val="22"/>
          <w:szCs w:val="22"/>
        </w:rPr>
        <w:t xml:space="preserve"> (a fund), and will</w:t>
      </w:r>
      <w:r w:rsidR="003D5FFC" w:rsidRPr="00046C7F">
        <w:rPr>
          <w:sz w:val="22"/>
          <w:szCs w:val="22"/>
        </w:rPr>
        <w:t xml:space="preserve"> </w:t>
      </w:r>
      <w:r w:rsidRPr="00046C7F">
        <w:rPr>
          <w:sz w:val="22"/>
          <w:szCs w:val="22"/>
        </w:rPr>
        <w:t>have no legal or constructive obligation to pay further contributions if the fund does not hold sufficient assets to</w:t>
      </w:r>
      <w:r w:rsidR="003D5FFC" w:rsidRPr="00046C7F">
        <w:rPr>
          <w:sz w:val="22"/>
          <w:szCs w:val="22"/>
        </w:rPr>
        <w:t xml:space="preserve"> </w:t>
      </w:r>
      <w:r w:rsidRPr="00046C7F">
        <w:rPr>
          <w:sz w:val="22"/>
          <w:szCs w:val="22"/>
        </w:rPr>
        <w:t>pay all employee benefits relating to employee service in the current and prior periods. The contributions to fund</w:t>
      </w:r>
      <w:r w:rsidR="003D5FFC" w:rsidRPr="00046C7F">
        <w:rPr>
          <w:sz w:val="22"/>
          <w:szCs w:val="22"/>
        </w:rPr>
        <w:t xml:space="preserve"> </w:t>
      </w:r>
      <w:r w:rsidRPr="00046C7F">
        <w:rPr>
          <w:sz w:val="22"/>
          <w:szCs w:val="22"/>
        </w:rPr>
        <w:t>obligations for the payment of retirement benefits are charged against income in the year in which they become</w:t>
      </w:r>
      <w:r w:rsidR="004302D0" w:rsidRPr="00046C7F">
        <w:rPr>
          <w:sz w:val="22"/>
          <w:szCs w:val="22"/>
        </w:rPr>
        <w:t xml:space="preserve"> </w:t>
      </w:r>
      <w:r w:rsidRPr="00046C7F">
        <w:rPr>
          <w:sz w:val="22"/>
          <w:szCs w:val="22"/>
        </w:rPr>
        <w:t>payable.</w:t>
      </w:r>
      <w:r w:rsidR="004E3FE8" w:rsidRPr="00046C7F">
        <w:rPr>
          <w:sz w:val="22"/>
          <w:szCs w:val="22"/>
        </w:rPr>
        <w:t xml:space="preserve"> </w:t>
      </w:r>
      <w:r w:rsidRPr="00046C7F">
        <w:rPr>
          <w:sz w:val="22"/>
          <w:szCs w:val="22"/>
        </w:rPr>
        <w:t>Defined benefit plans are post-employment benefit plans other than defined-contribution plans. The defined</w:t>
      </w:r>
      <w:r w:rsidR="004302D0" w:rsidRPr="00046C7F">
        <w:rPr>
          <w:sz w:val="22"/>
          <w:szCs w:val="22"/>
        </w:rPr>
        <w:t xml:space="preserve"> </w:t>
      </w:r>
      <w:r w:rsidRPr="00046C7F">
        <w:rPr>
          <w:sz w:val="22"/>
          <w:szCs w:val="22"/>
        </w:rPr>
        <w:t>benefit</w:t>
      </w:r>
      <w:r w:rsidR="004302D0" w:rsidRPr="00046C7F">
        <w:rPr>
          <w:sz w:val="22"/>
          <w:szCs w:val="22"/>
        </w:rPr>
        <w:t xml:space="preserve"> </w:t>
      </w:r>
      <w:r w:rsidRPr="00046C7F">
        <w:rPr>
          <w:sz w:val="22"/>
          <w:szCs w:val="22"/>
        </w:rPr>
        <w:t>funds are actuarially valued tri-annually on the projected unit credit method basis. Deficits identified are</w:t>
      </w:r>
      <w:r w:rsidR="004302D0" w:rsidRPr="00046C7F">
        <w:rPr>
          <w:sz w:val="22"/>
          <w:szCs w:val="22"/>
        </w:rPr>
        <w:t xml:space="preserve"> </w:t>
      </w:r>
      <w:r w:rsidRPr="00046C7F">
        <w:rPr>
          <w:sz w:val="22"/>
          <w:szCs w:val="22"/>
        </w:rPr>
        <w:t>recovered through lump sum payments or increased future contributions on proportional basis to all participating</w:t>
      </w:r>
      <w:r w:rsidR="004302D0" w:rsidRPr="00046C7F">
        <w:rPr>
          <w:sz w:val="22"/>
          <w:szCs w:val="22"/>
        </w:rPr>
        <w:t xml:space="preserve"> </w:t>
      </w:r>
      <w:r w:rsidRPr="00046C7F">
        <w:rPr>
          <w:sz w:val="22"/>
          <w:szCs w:val="22"/>
        </w:rPr>
        <w:t>employers. The contributions and lump sum payments reduce the post-employment benefit obligation.</w:t>
      </w:r>
    </w:p>
    <w:p w14:paraId="33E8E4D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89F0863" w14:textId="77777777" w:rsidR="003F5383"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Foreign currency transactions</w:t>
      </w:r>
      <w:r w:rsidR="00177D9F" w:rsidRPr="00046C7F">
        <w:rPr>
          <w:b/>
          <w:sz w:val="22"/>
          <w:szCs w:val="22"/>
        </w:rPr>
        <w:t xml:space="preserve"> </w:t>
      </w:r>
    </w:p>
    <w:p w14:paraId="58116500" w14:textId="77777777" w:rsidR="00C333CB" w:rsidRPr="00046C7F" w:rsidRDefault="00C92E26" w:rsidP="00F16B7A">
      <w:pPr>
        <w:pStyle w:val="Header"/>
        <w:tabs>
          <w:tab w:val="clear" w:pos="4320"/>
          <w:tab w:val="clear" w:pos="8640"/>
        </w:tabs>
        <w:spacing w:line="360" w:lineRule="auto"/>
        <w:jc w:val="both"/>
        <w:rPr>
          <w:sz w:val="22"/>
          <w:szCs w:val="22"/>
        </w:rPr>
      </w:pPr>
      <w:r w:rsidRPr="00046C7F">
        <w:rPr>
          <w:sz w:val="22"/>
          <w:szCs w:val="22"/>
        </w:rPr>
        <w:t>Transactions in foreign currencies are initially accounted for at the ruling rate of exchange on the date of the</w:t>
      </w:r>
      <w:r w:rsidR="004302D0" w:rsidRPr="00046C7F">
        <w:rPr>
          <w:sz w:val="22"/>
          <w:szCs w:val="22"/>
        </w:rPr>
        <w:t xml:space="preserve"> </w:t>
      </w:r>
      <w:r w:rsidRPr="00046C7F">
        <w:rPr>
          <w:sz w:val="22"/>
          <w:szCs w:val="22"/>
        </w:rPr>
        <w:t>transaction. Trade creditors or debtors denominated in foreign currency are reported at the statement of financial</w:t>
      </w:r>
      <w:r w:rsidR="004302D0" w:rsidRPr="00046C7F">
        <w:rPr>
          <w:sz w:val="22"/>
          <w:szCs w:val="22"/>
        </w:rPr>
        <w:t xml:space="preserve"> </w:t>
      </w:r>
      <w:r w:rsidRPr="00046C7F">
        <w:rPr>
          <w:sz w:val="22"/>
          <w:szCs w:val="22"/>
        </w:rPr>
        <w:t>position reporting date by applying the exchange rate on that date. Exchange differences arising from the</w:t>
      </w:r>
      <w:r w:rsidR="004302D0" w:rsidRPr="00046C7F">
        <w:rPr>
          <w:sz w:val="22"/>
          <w:szCs w:val="22"/>
        </w:rPr>
        <w:t xml:space="preserve"> </w:t>
      </w:r>
      <w:r w:rsidRPr="00046C7F">
        <w:rPr>
          <w:sz w:val="22"/>
          <w:szCs w:val="22"/>
        </w:rPr>
        <w:t>settlement of creditors, or from the reporting of creditors at rates different from those at which they were initially</w:t>
      </w:r>
      <w:r w:rsidR="004302D0" w:rsidRPr="00046C7F">
        <w:rPr>
          <w:sz w:val="22"/>
          <w:szCs w:val="22"/>
        </w:rPr>
        <w:t xml:space="preserve"> </w:t>
      </w:r>
      <w:r w:rsidRPr="00046C7F">
        <w:rPr>
          <w:sz w:val="22"/>
          <w:szCs w:val="22"/>
        </w:rPr>
        <w:t>recorded during the period, are recognized as income or expenses in the period in which they arise.</w:t>
      </w:r>
    </w:p>
    <w:p w14:paraId="2E5CA33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718E6B03" w14:textId="77777777" w:rsidR="00046C7F" w:rsidRDefault="00C333CB"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 xml:space="preserve">Borrowing costs </w:t>
      </w:r>
    </w:p>
    <w:p w14:paraId="57CBB926" w14:textId="53F8241E" w:rsidR="00C333CB" w:rsidRPr="00046C7F" w:rsidRDefault="00C333CB" w:rsidP="00046C7F">
      <w:pPr>
        <w:pStyle w:val="Header"/>
        <w:tabs>
          <w:tab w:val="clear" w:pos="4320"/>
          <w:tab w:val="clear" w:pos="8640"/>
        </w:tabs>
        <w:spacing w:line="360" w:lineRule="auto"/>
        <w:jc w:val="both"/>
        <w:rPr>
          <w:b/>
          <w:sz w:val="22"/>
          <w:szCs w:val="22"/>
        </w:rPr>
      </w:pPr>
      <w:r w:rsidRPr="00046C7F">
        <w:rPr>
          <w:sz w:val="22"/>
          <w:szCs w:val="22"/>
        </w:rPr>
        <w:t xml:space="preserve">Borrowing costs are capitalized against qualifying assets as part of property, plant and </w:t>
      </w:r>
      <w:r w:rsidR="00842F59" w:rsidRPr="00046C7F">
        <w:rPr>
          <w:sz w:val="22"/>
          <w:szCs w:val="22"/>
        </w:rPr>
        <w:t>equipment. Such</w:t>
      </w:r>
      <w:r w:rsidRPr="00046C7F">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D8ABBB3"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E4F9427" w14:textId="77777777" w:rsidR="00842F59" w:rsidRPr="00046C7F" w:rsidRDefault="00842F59"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Related parties </w:t>
      </w:r>
    </w:p>
    <w:p w14:paraId="1DF352A5" w14:textId="77777777" w:rsidR="00842F59" w:rsidRPr="00046C7F" w:rsidRDefault="00842F59" w:rsidP="00F16B7A">
      <w:pPr>
        <w:pStyle w:val="Header"/>
        <w:tabs>
          <w:tab w:val="clear" w:pos="4320"/>
          <w:tab w:val="clear" w:pos="8640"/>
        </w:tabs>
        <w:spacing w:line="360" w:lineRule="auto"/>
        <w:jc w:val="both"/>
        <w:rPr>
          <w:i/>
          <w:iCs/>
          <w:sz w:val="22"/>
          <w:szCs w:val="22"/>
        </w:rPr>
      </w:pPr>
      <w:r w:rsidRPr="00046C7F">
        <w:rPr>
          <w:sz w:val="22"/>
          <w:szCs w:val="22"/>
        </w:rPr>
        <w:t>The</w:t>
      </w:r>
      <w:r w:rsidRPr="00046C7F">
        <w:rPr>
          <w:i/>
          <w:iCs/>
          <w:sz w:val="22"/>
          <w:szCs w:val="22"/>
        </w:rPr>
        <w:t xml:space="preserve"> Entity</w:t>
      </w:r>
      <w:r w:rsidRPr="00046C7F">
        <w:rPr>
          <w:sz w:val="22"/>
          <w:szCs w:val="22"/>
        </w:rPr>
        <w:t xml:space="preserve"> regards a related party as a person or an Entity with the ability to exert control individually or jointly, or to exercise significant influence over the </w:t>
      </w:r>
      <w:r w:rsidRPr="00046C7F">
        <w:rPr>
          <w:i/>
          <w:iCs/>
          <w:sz w:val="22"/>
          <w:szCs w:val="22"/>
        </w:rPr>
        <w:t>Entity</w:t>
      </w:r>
      <w:r w:rsidRPr="00046C7F">
        <w:rPr>
          <w:sz w:val="22"/>
          <w:szCs w:val="22"/>
        </w:rPr>
        <w:t xml:space="preserve">, or vice versa. Members of key management are regarded as related parties and comprise </w:t>
      </w:r>
      <w:r w:rsidRPr="00046C7F">
        <w:rPr>
          <w:i/>
          <w:iCs/>
          <w:sz w:val="22"/>
          <w:szCs w:val="22"/>
        </w:rPr>
        <w:t>the Governor, Deputy governor, County Secretary, County Executive Committee Members and Chief Officers, Speaker of the county assembly and, Clerk of the county Assembly, Directors and senior managers</w:t>
      </w:r>
      <w:r w:rsidRPr="001A2AD3">
        <w:rPr>
          <w:i/>
          <w:iCs/>
          <w:sz w:val="22"/>
          <w:szCs w:val="22"/>
        </w:rPr>
        <w:t>. (Entity to amend accordingly)</w:t>
      </w:r>
    </w:p>
    <w:p w14:paraId="5BC6720D" w14:textId="7FAC434E" w:rsidR="00046C7F" w:rsidRDefault="00046C7F">
      <w:pPr>
        <w:autoSpaceDE/>
        <w:autoSpaceDN/>
        <w:rPr>
          <w:b/>
          <w:sz w:val="22"/>
          <w:szCs w:val="22"/>
        </w:rPr>
      </w:pPr>
      <w:r>
        <w:rPr>
          <w:b/>
          <w:sz w:val="22"/>
          <w:szCs w:val="22"/>
        </w:rPr>
        <w:br w:type="page"/>
      </w:r>
    </w:p>
    <w:p w14:paraId="02D7AE9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27511046"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E9EF2DD" w14:textId="77777777" w:rsidR="00842F59" w:rsidRPr="00046C7F" w:rsidRDefault="00842F59" w:rsidP="0052693C">
      <w:pPr>
        <w:autoSpaceDE/>
        <w:autoSpaceDN/>
        <w:jc w:val="both"/>
        <w:rPr>
          <w:b/>
          <w:sz w:val="22"/>
          <w:szCs w:val="22"/>
        </w:rPr>
      </w:pPr>
    </w:p>
    <w:p w14:paraId="671239EE" w14:textId="77777777" w:rsidR="00B52E40"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Service concession </w:t>
      </w:r>
      <w:r w:rsidR="00842F59" w:rsidRPr="00046C7F">
        <w:rPr>
          <w:b/>
          <w:sz w:val="22"/>
          <w:szCs w:val="22"/>
        </w:rPr>
        <w:t>arrangements.</w:t>
      </w:r>
      <w:r w:rsidR="00177D9F" w:rsidRPr="00046C7F">
        <w:rPr>
          <w:b/>
          <w:sz w:val="22"/>
          <w:szCs w:val="22"/>
        </w:rPr>
        <w:t xml:space="preserve"> </w:t>
      </w:r>
    </w:p>
    <w:p w14:paraId="41455E2A" w14:textId="77777777" w:rsidR="00143C86"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analyses all aspects of service concession arrangements that it enters into in determining the</w:t>
      </w:r>
      <w:r w:rsidR="00635A4C" w:rsidRPr="00046C7F">
        <w:rPr>
          <w:sz w:val="22"/>
          <w:szCs w:val="22"/>
        </w:rPr>
        <w:t xml:space="preserve"> </w:t>
      </w:r>
      <w:r w:rsidRPr="00046C7F">
        <w:rPr>
          <w:sz w:val="22"/>
          <w:szCs w:val="22"/>
        </w:rPr>
        <w:t>appropriate accounting treatment and disclosure requirements. In particular, where a private party contributes an</w:t>
      </w:r>
      <w:r w:rsidR="004302D0" w:rsidRPr="00046C7F">
        <w:rPr>
          <w:sz w:val="22"/>
          <w:szCs w:val="22"/>
        </w:rPr>
        <w:t xml:space="preserve"> </w:t>
      </w:r>
      <w:r w:rsidRPr="00046C7F">
        <w:rPr>
          <w:sz w:val="22"/>
          <w:szCs w:val="22"/>
        </w:rPr>
        <w:t xml:space="preserve">asset to the arrangement, the </w:t>
      </w:r>
      <w:r w:rsidR="00E80625" w:rsidRPr="00046C7F">
        <w:rPr>
          <w:i/>
          <w:iCs/>
          <w:sz w:val="22"/>
          <w:szCs w:val="22"/>
        </w:rPr>
        <w:t>Entity</w:t>
      </w:r>
      <w:r w:rsidRPr="00046C7F">
        <w:rPr>
          <w:i/>
          <w:iCs/>
          <w:sz w:val="22"/>
          <w:szCs w:val="22"/>
        </w:rPr>
        <w:t xml:space="preserve"> </w:t>
      </w:r>
      <w:r w:rsidRPr="00046C7F">
        <w:rPr>
          <w:sz w:val="22"/>
          <w:szCs w:val="22"/>
        </w:rPr>
        <w:t>recognizes that asset when, and only when, it controls or regulates the</w:t>
      </w:r>
      <w:r w:rsidR="004302D0" w:rsidRPr="00046C7F">
        <w:rPr>
          <w:sz w:val="22"/>
          <w:szCs w:val="22"/>
        </w:rPr>
        <w:t xml:space="preserve"> </w:t>
      </w:r>
      <w:r w:rsidRPr="00046C7F">
        <w:rPr>
          <w:sz w:val="22"/>
          <w:szCs w:val="22"/>
        </w:rPr>
        <w:t xml:space="preserve">services the operator must provide together with the asset, to whom it must provide them, and at what </w:t>
      </w:r>
      <w:r w:rsidR="00842F59" w:rsidRPr="00046C7F">
        <w:rPr>
          <w:sz w:val="22"/>
          <w:szCs w:val="22"/>
        </w:rPr>
        <w:t>price. In</w:t>
      </w:r>
      <w:r w:rsidR="004302D0" w:rsidRPr="00046C7F">
        <w:rPr>
          <w:sz w:val="22"/>
          <w:szCs w:val="22"/>
        </w:rPr>
        <w:t xml:space="preserve"> </w:t>
      </w:r>
      <w:r w:rsidRPr="00046C7F">
        <w:rPr>
          <w:sz w:val="22"/>
          <w:szCs w:val="22"/>
        </w:rPr>
        <w:t>the case of assets other than ’whole-of-life’ assets, it controls, through ownership, beneficial entitlement or</w:t>
      </w:r>
      <w:r w:rsidR="004302D0" w:rsidRPr="00046C7F">
        <w:rPr>
          <w:sz w:val="22"/>
          <w:szCs w:val="22"/>
        </w:rPr>
        <w:t xml:space="preserve"> </w:t>
      </w:r>
      <w:r w:rsidRPr="00046C7F">
        <w:rPr>
          <w:sz w:val="22"/>
          <w:szCs w:val="22"/>
        </w:rPr>
        <w:t>otherwise – any significant residual interest in the asset at the end of the arrangement. Any assets so recognized</w:t>
      </w:r>
      <w:r w:rsidR="004302D0" w:rsidRPr="00046C7F">
        <w:rPr>
          <w:sz w:val="22"/>
          <w:szCs w:val="22"/>
        </w:rPr>
        <w:t xml:space="preserve"> </w:t>
      </w:r>
      <w:r w:rsidRPr="00046C7F">
        <w:rPr>
          <w:sz w:val="22"/>
          <w:szCs w:val="22"/>
        </w:rPr>
        <w:t xml:space="preserve">are measured at their fair value. To the extent that an asset has been recognized, the </w:t>
      </w:r>
      <w:r w:rsidR="00E80625" w:rsidRPr="00046C7F">
        <w:rPr>
          <w:i/>
          <w:iCs/>
          <w:sz w:val="22"/>
          <w:szCs w:val="22"/>
        </w:rPr>
        <w:t>Entity</w:t>
      </w:r>
      <w:r w:rsidRPr="00046C7F">
        <w:rPr>
          <w:sz w:val="22"/>
          <w:szCs w:val="22"/>
        </w:rPr>
        <w:t xml:space="preserve"> also recognizes a</w:t>
      </w:r>
      <w:r w:rsidR="004302D0" w:rsidRPr="00046C7F">
        <w:rPr>
          <w:sz w:val="22"/>
          <w:szCs w:val="22"/>
        </w:rPr>
        <w:t xml:space="preserve"> </w:t>
      </w:r>
      <w:r w:rsidRPr="00046C7F">
        <w:rPr>
          <w:sz w:val="22"/>
          <w:szCs w:val="22"/>
        </w:rPr>
        <w:t>corresponding liability, adjusted by a cash consideration paid or received.</w:t>
      </w:r>
    </w:p>
    <w:p w14:paraId="1D3A5105"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6142E589" w14:textId="77777777" w:rsidR="003C2D5D" w:rsidRPr="00046C7F" w:rsidRDefault="003C2D5D"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Cash and cash equivalents</w:t>
      </w:r>
    </w:p>
    <w:p w14:paraId="5E6CA5DD" w14:textId="77777777" w:rsidR="003C2D5D" w:rsidRPr="00046C7F" w:rsidRDefault="003C2D5D" w:rsidP="00F16B7A">
      <w:pPr>
        <w:pStyle w:val="Header"/>
        <w:tabs>
          <w:tab w:val="clear" w:pos="4320"/>
          <w:tab w:val="clear" w:pos="8640"/>
        </w:tabs>
        <w:spacing w:line="360" w:lineRule="auto"/>
        <w:jc w:val="both"/>
        <w:rPr>
          <w:sz w:val="22"/>
          <w:szCs w:val="22"/>
        </w:rPr>
      </w:pPr>
      <w:r w:rsidRPr="00046C7F">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923FB1C"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44652342" w14:textId="77777777" w:rsidR="003C2D5D" w:rsidRPr="00046C7F" w:rsidRDefault="0033569D"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Comparative figures</w:t>
      </w:r>
    </w:p>
    <w:p w14:paraId="4EECF9E3" w14:textId="1BB665C0" w:rsidR="00842F59" w:rsidRPr="00046C7F" w:rsidRDefault="0087695E" w:rsidP="00046C7F">
      <w:pPr>
        <w:pStyle w:val="Header"/>
        <w:tabs>
          <w:tab w:val="clear" w:pos="4320"/>
          <w:tab w:val="clear" w:pos="8640"/>
        </w:tabs>
        <w:spacing w:line="360" w:lineRule="auto"/>
        <w:jc w:val="both"/>
        <w:rPr>
          <w:color w:val="000000" w:themeColor="text1"/>
          <w:sz w:val="22"/>
          <w:szCs w:val="22"/>
        </w:rPr>
      </w:pPr>
      <w:r w:rsidRPr="00046C7F">
        <w:rPr>
          <w:color w:val="000000" w:themeColor="text1"/>
          <w:sz w:val="22"/>
          <w:szCs w:val="22"/>
          <w:lang w:eastAsia="en-GB"/>
        </w:rPr>
        <w:t>In preparing these financial statements</w:t>
      </w:r>
      <w:r w:rsidR="004B7C05" w:rsidRPr="00046C7F">
        <w:rPr>
          <w:color w:val="000000" w:themeColor="text1"/>
          <w:sz w:val="22"/>
          <w:szCs w:val="22"/>
          <w:lang w:eastAsia="en-GB"/>
        </w:rPr>
        <w:t>,</w:t>
      </w:r>
      <w:r w:rsidRPr="00046C7F">
        <w:rPr>
          <w:color w:val="000000" w:themeColor="text1"/>
          <w:sz w:val="22"/>
          <w:szCs w:val="22"/>
          <w:lang w:eastAsia="en-GB"/>
        </w:rPr>
        <w:t xml:space="preserve">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w:t>
      </w:r>
      <w:r w:rsidR="004B7C05" w:rsidRPr="00046C7F">
        <w:rPr>
          <w:color w:val="000000" w:themeColor="text1"/>
          <w:sz w:val="22"/>
          <w:szCs w:val="22"/>
          <w:lang w:eastAsia="en-GB"/>
        </w:rPr>
        <w:t>position</w:t>
      </w:r>
      <w:r w:rsidRPr="00046C7F">
        <w:rPr>
          <w:color w:val="000000" w:themeColor="text1"/>
          <w:sz w:val="22"/>
          <w:szCs w:val="22"/>
          <w:lang w:eastAsia="en-GB"/>
        </w:rPr>
        <w:t xml:space="preserve"> as at the time of </w:t>
      </w:r>
      <w:proofErr w:type="gramStart"/>
      <w:r w:rsidRPr="00046C7F">
        <w:rPr>
          <w:color w:val="000000" w:themeColor="text1"/>
          <w:sz w:val="22"/>
          <w:szCs w:val="22"/>
          <w:lang w:eastAsia="en-GB"/>
        </w:rPr>
        <w:t>first time</w:t>
      </w:r>
      <w:proofErr w:type="gramEnd"/>
      <w:r w:rsidRPr="00046C7F">
        <w:rPr>
          <w:color w:val="000000" w:themeColor="text1"/>
          <w:sz w:val="22"/>
          <w:szCs w:val="22"/>
          <w:lang w:eastAsia="en-GB"/>
        </w:rPr>
        <w:t xml:space="preserve"> adoption of the accrual basis of accounting.</w:t>
      </w:r>
    </w:p>
    <w:p w14:paraId="743B6A61" w14:textId="77777777" w:rsidR="00E56806" w:rsidRPr="00046C7F" w:rsidRDefault="00143C86"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 xml:space="preserve">Subsequent events </w:t>
      </w:r>
    </w:p>
    <w:p w14:paraId="3ED2F197" w14:textId="493C1C32" w:rsidR="00143C86" w:rsidRPr="00046C7F" w:rsidRDefault="00143C86" w:rsidP="00F16B7A">
      <w:pPr>
        <w:pStyle w:val="Header"/>
        <w:tabs>
          <w:tab w:val="clear" w:pos="4320"/>
          <w:tab w:val="clear" w:pos="8640"/>
          <w:tab w:val="left" w:pos="426"/>
        </w:tabs>
        <w:spacing w:line="360" w:lineRule="auto"/>
        <w:jc w:val="both"/>
        <w:rPr>
          <w:sz w:val="22"/>
          <w:szCs w:val="22"/>
        </w:rPr>
      </w:pPr>
      <w:r w:rsidRPr="00046C7F">
        <w:rPr>
          <w:sz w:val="22"/>
          <w:szCs w:val="22"/>
        </w:rPr>
        <w:t>There have been no events subsequent to the financial year end with a significant impact on the f</w:t>
      </w:r>
      <w:r w:rsidR="00F133FE">
        <w:rPr>
          <w:sz w:val="22"/>
          <w:szCs w:val="22"/>
        </w:rPr>
        <w:t>inancial statements for the period</w:t>
      </w:r>
      <w:r w:rsidRPr="00046C7F">
        <w:rPr>
          <w:sz w:val="22"/>
          <w:szCs w:val="22"/>
        </w:rPr>
        <w:t xml:space="preserve"> </w:t>
      </w:r>
      <w:r w:rsidR="00F133FE">
        <w:rPr>
          <w:sz w:val="22"/>
          <w:szCs w:val="22"/>
        </w:rPr>
        <w:t>ended Sep</w:t>
      </w:r>
      <w:r w:rsidRPr="00046C7F">
        <w:rPr>
          <w:sz w:val="22"/>
          <w:szCs w:val="22"/>
        </w:rPr>
        <w:t xml:space="preserve"> 30, </w:t>
      </w:r>
      <w:r w:rsidR="00B8533E" w:rsidRPr="00046C7F">
        <w:rPr>
          <w:sz w:val="22"/>
          <w:szCs w:val="22"/>
        </w:rPr>
        <w:t>20</w:t>
      </w:r>
      <w:r w:rsidR="00F133FE">
        <w:rPr>
          <w:sz w:val="22"/>
          <w:szCs w:val="22"/>
        </w:rPr>
        <w:t>24</w:t>
      </w:r>
      <w:r w:rsidRPr="00046C7F">
        <w:rPr>
          <w:sz w:val="22"/>
          <w:szCs w:val="22"/>
        </w:rPr>
        <w:t>.</w:t>
      </w:r>
    </w:p>
    <w:p w14:paraId="2BA235E7" w14:textId="77777777" w:rsidR="0010052E" w:rsidRPr="00046C7F" w:rsidRDefault="0010052E" w:rsidP="0052693C">
      <w:pPr>
        <w:autoSpaceDE/>
        <w:autoSpaceDN/>
        <w:rPr>
          <w:sz w:val="22"/>
          <w:szCs w:val="22"/>
        </w:rPr>
      </w:pPr>
    </w:p>
    <w:p w14:paraId="3D8B0A51" w14:textId="77777777" w:rsidR="00B52E40" w:rsidRPr="00046C7F" w:rsidRDefault="00DC6821" w:rsidP="00196F69">
      <w:pPr>
        <w:pStyle w:val="ListParagraph"/>
        <w:numPr>
          <w:ilvl w:val="0"/>
          <w:numId w:val="19"/>
        </w:numPr>
        <w:spacing w:line="360" w:lineRule="auto"/>
        <w:ind w:right="-20"/>
        <w:jc w:val="both"/>
        <w:rPr>
          <w:rFonts w:eastAsia="Arial"/>
          <w:b/>
          <w:sz w:val="22"/>
          <w:szCs w:val="22"/>
        </w:rPr>
      </w:pPr>
      <w:r w:rsidRPr="00046C7F">
        <w:rPr>
          <w:rFonts w:eastAsia="Arial"/>
          <w:b/>
          <w:sz w:val="22"/>
          <w:szCs w:val="22"/>
        </w:rPr>
        <w:t xml:space="preserve">Significant Judgments and Sources </w:t>
      </w:r>
      <w:r w:rsidR="007C2F32" w:rsidRPr="00046C7F">
        <w:rPr>
          <w:rFonts w:eastAsia="Arial"/>
          <w:b/>
          <w:sz w:val="22"/>
          <w:szCs w:val="22"/>
        </w:rPr>
        <w:t>o</w:t>
      </w:r>
      <w:r w:rsidRPr="00046C7F">
        <w:rPr>
          <w:rFonts w:eastAsia="Arial"/>
          <w:b/>
          <w:sz w:val="22"/>
          <w:szCs w:val="22"/>
        </w:rPr>
        <w:t xml:space="preserve">f Estimation Uncertainty </w:t>
      </w:r>
    </w:p>
    <w:p w14:paraId="1A17A4D0" w14:textId="77777777" w:rsidR="0048090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 xml:space="preserve">The preparation of the </w:t>
      </w:r>
      <w:r w:rsidR="00E80625" w:rsidRPr="00046C7F">
        <w:rPr>
          <w:sz w:val="22"/>
          <w:szCs w:val="22"/>
        </w:rPr>
        <w:t>Entity</w:t>
      </w:r>
      <w:r w:rsidRPr="00046C7F">
        <w:rPr>
          <w:sz w:val="22"/>
          <w:szCs w:val="22"/>
        </w:rPr>
        <w:t>'s financial statements in conformity with IPSAS requires management to make</w:t>
      </w:r>
      <w:r w:rsidR="004302D0" w:rsidRPr="00046C7F">
        <w:rPr>
          <w:sz w:val="22"/>
          <w:szCs w:val="22"/>
        </w:rPr>
        <w:t xml:space="preserve"> </w:t>
      </w:r>
      <w:r w:rsidRPr="00046C7F">
        <w:rPr>
          <w:sz w:val="22"/>
          <w:szCs w:val="22"/>
        </w:rPr>
        <w:t>judgments, estimates and assumptions that affect the reported amounts of revenues, expenses, assets and</w:t>
      </w:r>
      <w:r w:rsidR="004302D0" w:rsidRPr="00046C7F">
        <w:rPr>
          <w:sz w:val="22"/>
          <w:szCs w:val="22"/>
        </w:rPr>
        <w:t xml:space="preserve"> </w:t>
      </w:r>
      <w:r w:rsidRPr="00046C7F">
        <w:rPr>
          <w:sz w:val="22"/>
          <w:szCs w:val="22"/>
        </w:rPr>
        <w:t>liabilities, and the disclosure of contingent liabilities, at the end of the reporting period. However, uncertainty</w:t>
      </w:r>
      <w:r w:rsidR="004302D0" w:rsidRPr="00046C7F">
        <w:rPr>
          <w:sz w:val="22"/>
          <w:szCs w:val="22"/>
        </w:rPr>
        <w:t xml:space="preserve"> </w:t>
      </w:r>
      <w:r w:rsidRPr="00046C7F">
        <w:rPr>
          <w:sz w:val="22"/>
          <w:szCs w:val="22"/>
        </w:rPr>
        <w:t>about these assumptions and estimates could result in outcomes that require a material adjustment to the</w:t>
      </w:r>
      <w:r w:rsidR="004302D0" w:rsidRPr="00046C7F">
        <w:rPr>
          <w:sz w:val="22"/>
          <w:szCs w:val="22"/>
        </w:rPr>
        <w:t xml:space="preserve"> </w:t>
      </w:r>
      <w:r w:rsidRPr="00046C7F">
        <w:rPr>
          <w:sz w:val="22"/>
          <w:szCs w:val="22"/>
        </w:rPr>
        <w:t>carrying amount of the asset or liabi</w:t>
      </w:r>
      <w:r w:rsidR="00403EAE" w:rsidRPr="00046C7F">
        <w:rPr>
          <w:sz w:val="22"/>
          <w:szCs w:val="22"/>
        </w:rPr>
        <w:t>lity affected in future periods</w:t>
      </w:r>
      <w:r w:rsidR="00143C86" w:rsidRPr="00046C7F">
        <w:rPr>
          <w:sz w:val="22"/>
          <w:szCs w:val="22"/>
        </w:rPr>
        <w:t xml:space="preserve">. </w:t>
      </w:r>
      <w:r w:rsidRPr="00046C7F">
        <w:rPr>
          <w:sz w:val="22"/>
          <w:szCs w:val="22"/>
        </w:rPr>
        <w:t xml:space="preserve">State all judgements, estimates and assumptions made: </w:t>
      </w:r>
    </w:p>
    <w:p w14:paraId="181A7BCF" w14:textId="6BEA2339" w:rsidR="00046C7F" w:rsidRDefault="00046C7F">
      <w:pPr>
        <w:autoSpaceDE/>
        <w:autoSpaceDN/>
        <w:rPr>
          <w:b/>
          <w:sz w:val="22"/>
          <w:szCs w:val="22"/>
        </w:rPr>
      </w:pPr>
      <w:r>
        <w:rPr>
          <w:b/>
          <w:sz w:val="22"/>
          <w:szCs w:val="22"/>
        </w:rPr>
        <w:br w:type="page"/>
      </w:r>
    </w:p>
    <w:p w14:paraId="55BE755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6A7D94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105631BA"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B0C692C" w14:textId="77777777" w:rsidR="006E4A4D"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Estimates and assumptions</w:t>
      </w:r>
      <w:r w:rsidR="00842F59" w:rsidRPr="00046C7F">
        <w:rPr>
          <w:b/>
          <w:sz w:val="22"/>
          <w:szCs w:val="22"/>
        </w:rPr>
        <w:t>.</w:t>
      </w:r>
    </w:p>
    <w:p w14:paraId="362BA6EF" w14:textId="77777777" w:rsidR="00C92E2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key assumptions concerning the future and other key sources of estimation uncertainty at the reporting date,</w:t>
      </w:r>
      <w:r w:rsidR="004302D0" w:rsidRPr="00046C7F">
        <w:rPr>
          <w:sz w:val="22"/>
          <w:szCs w:val="22"/>
        </w:rPr>
        <w:t xml:space="preserve"> </w:t>
      </w:r>
      <w:r w:rsidRPr="00046C7F">
        <w:rPr>
          <w:sz w:val="22"/>
          <w:szCs w:val="22"/>
        </w:rPr>
        <w:t>that have a significant risk of causing a material adjustment to the carrying amounts of assets and liabilities within</w:t>
      </w:r>
      <w:r w:rsidR="004302D0" w:rsidRPr="00046C7F">
        <w:rPr>
          <w:sz w:val="22"/>
          <w:szCs w:val="22"/>
        </w:rPr>
        <w:t xml:space="preserve"> </w:t>
      </w:r>
      <w:r w:rsidRPr="00046C7F">
        <w:rPr>
          <w:sz w:val="22"/>
          <w:szCs w:val="22"/>
        </w:rPr>
        <w:t xml:space="preserve">the next financial year, are described below. The </w:t>
      </w:r>
      <w:r w:rsidR="00E80625" w:rsidRPr="00046C7F">
        <w:rPr>
          <w:sz w:val="22"/>
          <w:szCs w:val="22"/>
        </w:rPr>
        <w:t>Entity</w:t>
      </w:r>
      <w:r w:rsidRPr="00046C7F">
        <w:rPr>
          <w:sz w:val="22"/>
          <w:szCs w:val="22"/>
        </w:rPr>
        <w:t xml:space="preserve"> based its assumptions and estimates on parameters</w:t>
      </w:r>
      <w:r w:rsidR="004302D0" w:rsidRPr="00046C7F">
        <w:rPr>
          <w:sz w:val="22"/>
          <w:szCs w:val="22"/>
        </w:rPr>
        <w:t xml:space="preserve"> </w:t>
      </w:r>
      <w:r w:rsidRPr="00046C7F">
        <w:rPr>
          <w:sz w:val="22"/>
          <w:szCs w:val="22"/>
        </w:rPr>
        <w:t>available when the financial statements were prepared. However, existing circumstances and</w:t>
      </w:r>
      <w:r w:rsidR="004302D0" w:rsidRPr="00046C7F">
        <w:rPr>
          <w:sz w:val="22"/>
          <w:szCs w:val="22"/>
        </w:rPr>
        <w:t xml:space="preserve"> </w:t>
      </w:r>
      <w:r w:rsidRPr="00046C7F">
        <w:rPr>
          <w:sz w:val="22"/>
          <w:szCs w:val="22"/>
        </w:rPr>
        <w:t>assumptions about future developments may change due to market changes or circumstances arising beyond the</w:t>
      </w:r>
      <w:r w:rsidR="004302D0"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Such changes are reflected in the assumptions when they occur.</w:t>
      </w:r>
      <w:r w:rsidR="004302D0" w:rsidRPr="00046C7F">
        <w:rPr>
          <w:sz w:val="22"/>
          <w:szCs w:val="22"/>
        </w:rPr>
        <w:t xml:space="preserve"> </w:t>
      </w:r>
    </w:p>
    <w:p w14:paraId="43AFF285"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F7AE09" w14:textId="77777777" w:rsidR="007C2F32"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Useful lives and residual value</w:t>
      </w:r>
    </w:p>
    <w:p w14:paraId="6BDC6150" w14:textId="77777777" w:rsidR="006E4A4D"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useful lives and residual values of assets are assessed using the following indicators to inform potential future</w:t>
      </w:r>
      <w:r w:rsidR="004302D0" w:rsidRPr="00046C7F">
        <w:rPr>
          <w:sz w:val="22"/>
          <w:szCs w:val="22"/>
        </w:rPr>
        <w:t xml:space="preserve"> </w:t>
      </w:r>
      <w:r w:rsidRPr="00046C7F">
        <w:rPr>
          <w:sz w:val="22"/>
          <w:szCs w:val="22"/>
        </w:rPr>
        <w:t>use and value from disposal:</w:t>
      </w:r>
    </w:p>
    <w:p w14:paraId="008E364C"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The condition of the asset based on the assessment of experts employed by the </w:t>
      </w:r>
      <w:r w:rsidR="00E80625" w:rsidRPr="00046C7F">
        <w:rPr>
          <w:sz w:val="22"/>
          <w:szCs w:val="22"/>
        </w:rPr>
        <w:t>Entity</w:t>
      </w:r>
      <w:r w:rsidR="00C333CB" w:rsidRPr="00046C7F">
        <w:rPr>
          <w:sz w:val="22"/>
          <w:szCs w:val="22"/>
        </w:rPr>
        <w:t>.</w:t>
      </w:r>
    </w:p>
    <w:p w14:paraId="6AC5BB60" w14:textId="77777777" w:rsidR="00C92E26" w:rsidRPr="00046C7F" w:rsidRDefault="00C92E26" w:rsidP="00196F69">
      <w:pPr>
        <w:pStyle w:val="Header"/>
        <w:numPr>
          <w:ilvl w:val="0"/>
          <w:numId w:val="7"/>
        </w:numPr>
        <w:tabs>
          <w:tab w:val="clear" w:pos="4320"/>
          <w:tab w:val="clear" w:pos="8640"/>
          <w:tab w:val="left" w:pos="426"/>
          <w:tab w:val="decimal" w:pos="5760"/>
          <w:tab w:val="decimal" w:pos="7920"/>
        </w:tabs>
        <w:spacing w:line="360" w:lineRule="auto"/>
        <w:ind w:left="426" w:hanging="284"/>
        <w:jc w:val="both"/>
        <w:rPr>
          <w:sz w:val="22"/>
          <w:szCs w:val="22"/>
        </w:rPr>
      </w:pPr>
      <w:r w:rsidRPr="00046C7F">
        <w:rPr>
          <w:sz w:val="22"/>
          <w:szCs w:val="22"/>
        </w:rPr>
        <w:t xml:space="preserve">The nature of the asset, its susceptibility and adaptability to changes in technology and </w:t>
      </w:r>
      <w:r w:rsidR="00C333CB" w:rsidRPr="00046C7F">
        <w:rPr>
          <w:sz w:val="22"/>
          <w:szCs w:val="22"/>
        </w:rPr>
        <w:t>processes.</w:t>
      </w:r>
    </w:p>
    <w:p w14:paraId="3EB253CD" w14:textId="77777777" w:rsidR="00C92E26" w:rsidRPr="00046C7F" w:rsidRDefault="00C92E26" w:rsidP="00196F69">
      <w:pPr>
        <w:pStyle w:val="Header"/>
        <w:numPr>
          <w:ilvl w:val="0"/>
          <w:numId w:val="7"/>
        </w:numPr>
        <w:tabs>
          <w:tab w:val="clear" w:pos="4320"/>
          <w:tab w:val="clear" w:pos="8640"/>
          <w:tab w:val="left" w:pos="567"/>
          <w:tab w:val="decimal" w:pos="5760"/>
          <w:tab w:val="decimal" w:pos="7920"/>
        </w:tabs>
        <w:spacing w:line="360" w:lineRule="auto"/>
        <w:ind w:left="426" w:hanging="284"/>
        <w:jc w:val="both"/>
        <w:rPr>
          <w:sz w:val="22"/>
          <w:szCs w:val="22"/>
        </w:rPr>
      </w:pPr>
      <w:r w:rsidRPr="00046C7F">
        <w:rPr>
          <w:sz w:val="22"/>
          <w:szCs w:val="22"/>
        </w:rPr>
        <w:t xml:space="preserve">The nature of the processes in which the asset is </w:t>
      </w:r>
      <w:r w:rsidR="00C333CB" w:rsidRPr="00046C7F">
        <w:rPr>
          <w:sz w:val="22"/>
          <w:szCs w:val="22"/>
        </w:rPr>
        <w:t>deployed.</w:t>
      </w:r>
    </w:p>
    <w:p w14:paraId="5A45C380"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Availability of funding to replace the </w:t>
      </w:r>
      <w:r w:rsidR="00C333CB" w:rsidRPr="00046C7F">
        <w:rPr>
          <w:sz w:val="22"/>
          <w:szCs w:val="22"/>
        </w:rPr>
        <w:t>asset.</w:t>
      </w:r>
    </w:p>
    <w:p w14:paraId="4169F225" w14:textId="77777777" w:rsidR="00C333CB"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Changes in the market in relation to the asset</w:t>
      </w:r>
    </w:p>
    <w:p w14:paraId="187B5DD2"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CAF5BD" w14:textId="77777777" w:rsidR="007C2F32" w:rsidRPr="00046C7F" w:rsidRDefault="00403EAE" w:rsidP="00953054">
      <w:pPr>
        <w:pStyle w:val="Header"/>
        <w:tabs>
          <w:tab w:val="clear" w:pos="4320"/>
          <w:tab w:val="clear" w:pos="8640"/>
          <w:tab w:val="left" w:pos="567"/>
        </w:tabs>
        <w:spacing w:line="360" w:lineRule="auto"/>
        <w:jc w:val="both"/>
        <w:rPr>
          <w:b/>
          <w:sz w:val="22"/>
          <w:szCs w:val="22"/>
        </w:rPr>
      </w:pPr>
      <w:r w:rsidRPr="00046C7F">
        <w:rPr>
          <w:b/>
          <w:sz w:val="22"/>
          <w:szCs w:val="22"/>
        </w:rPr>
        <w:t>P</w:t>
      </w:r>
      <w:r w:rsidR="00D228DD" w:rsidRPr="00046C7F">
        <w:rPr>
          <w:b/>
          <w:sz w:val="22"/>
          <w:szCs w:val="22"/>
        </w:rPr>
        <w:t>rovisions</w:t>
      </w:r>
    </w:p>
    <w:p w14:paraId="38423332" w14:textId="77777777" w:rsidR="00D228DD" w:rsidRPr="00046C7F" w:rsidRDefault="00D228DD"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Provisions were raised and management determined an estimate based on the information available. Additional</w:t>
      </w:r>
      <w:r w:rsidR="004302D0" w:rsidRPr="00046C7F">
        <w:rPr>
          <w:sz w:val="22"/>
          <w:szCs w:val="22"/>
        </w:rPr>
        <w:t xml:space="preserve"> </w:t>
      </w:r>
      <w:r w:rsidRPr="00046C7F">
        <w:rPr>
          <w:sz w:val="22"/>
          <w:szCs w:val="22"/>
        </w:rPr>
        <w:t>disclosure of these estimates o</w:t>
      </w:r>
      <w:r w:rsidR="00403EAE" w:rsidRPr="00046C7F">
        <w:rPr>
          <w:sz w:val="22"/>
          <w:szCs w:val="22"/>
        </w:rPr>
        <w:t xml:space="preserve">f provisions is included in </w:t>
      </w:r>
      <w:r w:rsidR="00403EAE" w:rsidRPr="00046C7F">
        <w:rPr>
          <w:color w:val="000000" w:themeColor="text1"/>
          <w:sz w:val="22"/>
          <w:szCs w:val="22"/>
        </w:rPr>
        <w:t xml:space="preserve">Note </w:t>
      </w:r>
      <w:r w:rsidR="001D17CB" w:rsidRPr="00046C7F">
        <w:rPr>
          <w:color w:val="000000" w:themeColor="text1"/>
          <w:sz w:val="22"/>
          <w:szCs w:val="22"/>
        </w:rPr>
        <w:t>xx.</w:t>
      </w:r>
      <w:r w:rsidR="001D17CB" w:rsidRPr="00046C7F">
        <w:rPr>
          <w:sz w:val="22"/>
          <w:szCs w:val="22"/>
        </w:rPr>
        <w:t xml:space="preserve"> </w:t>
      </w:r>
      <w:r w:rsidRPr="00046C7F">
        <w:rPr>
          <w:sz w:val="22"/>
          <w:szCs w:val="22"/>
        </w:rPr>
        <w:t>Provisions are measured at the management's best estimate of the expenditure required to settle the obligation at</w:t>
      </w:r>
      <w:r w:rsidR="004302D0" w:rsidRPr="00046C7F">
        <w:rPr>
          <w:sz w:val="22"/>
          <w:szCs w:val="22"/>
        </w:rPr>
        <w:t xml:space="preserve"> </w:t>
      </w:r>
      <w:r w:rsidRPr="00046C7F">
        <w:rPr>
          <w:sz w:val="22"/>
          <w:szCs w:val="22"/>
        </w:rPr>
        <w:t xml:space="preserve">the reporting </w:t>
      </w:r>
      <w:r w:rsidR="001D17CB" w:rsidRPr="00046C7F">
        <w:rPr>
          <w:sz w:val="22"/>
          <w:szCs w:val="22"/>
        </w:rPr>
        <w:t>date and</w:t>
      </w:r>
      <w:r w:rsidRPr="00046C7F">
        <w:rPr>
          <w:sz w:val="22"/>
          <w:szCs w:val="22"/>
        </w:rPr>
        <w:t xml:space="preserve"> are discounted to present value where the effect is material.</w:t>
      </w:r>
    </w:p>
    <w:p w14:paraId="5EB2CF57" w14:textId="77777777" w:rsidR="00403EAE" w:rsidRPr="00046C7F"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046C7F">
        <w:rPr>
          <w:b/>
          <w:bCs/>
          <w:i/>
          <w:color w:val="000000" w:themeColor="text1"/>
          <w:sz w:val="22"/>
          <w:szCs w:val="22"/>
        </w:rPr>
        <w:t xml:space="preserve">(include provisions applicable for your organisation </w:t>
      </w:r>
      <w:r w:rsidR="003B0770" w:rsidRPr="00046C7F">
        <w:rPr>
          <w:b/>
          <w:bCs/>
          <w:i/>
          <w:color w:val="000000" w:themeColor="text1"/>
          <w:sz w:val="22"/>
          <w:szCs w:val="22"/>
        </w:rPr>
        <w:t>e.g.</w:t>
      </w:r>
      <w:r w:rsidRPr="00046C7F">
        <w:rPr>
          <w:b/>
          <w:bCs/>
          <w:i/>
          <w:color w:val="000000" w:themeColor="text1"/>
          <w:sz w:val="22"/>
          <w:szCs w:val="22"/>
        </w:rPr>
        <w:t xml:space="preserve"> provision for bad debts, provisions of obsolete stocks and how management estimates these provisions)</w:t>
      </w:r>
      <w:r w:rsidR="006E4A4D" w:rsidRPr="00046C7F">
        <w:rPr>
          <w:b/>
          <w:bCs/>
          <w:i/>
          <w:color w:val="000000" w:themeColor="text1"/>
          <w:sz w:val="22"/>
          <w:szCs w:val="22"/>
        </w:rPr>
        <w:t>.</w:t>
      </w:r>
    </w:p>
    <w:p w14:paraId="0CC93611" w14:textId="77777777" w:rsidR="00C333CB" w:rsidRPr="00046C7F" w:rsidRDefault="00AD6996" w:rsidP="00953054">
      <w:pPr>
        <w:pStyle w:val="Header"/>
        <w:tabs>
          <w:tab w:val="clear" w:pos="4320"/>
          <w:tab w:val="clear" w:pos="8640"/>
          <w:tab w:val="left" w:pos="567"/>
        </w:tabs>
        <w:spacing w:line="360" w:lineRule="auto"/>
        <w:jc w:val="both"/>
        <w:rPr>
          <w:b/>
          <w:color w:val="000000" w:themeColor="text1"/>
          <w:sz w:val="22"/>
          <w:szCs w:val="22"/>
        </w:rPr>
      </w:pPr>
      <w:r w:rsidRPr="00046C7F">
        <w:rPr>
          <w:b/>
          <w:color w:val="000000" w:themeColor="text1"/>
          <w:sz w:val="22"/>
          <w:szCs w:val="22"/>
        </w:rPr>
        <w:tab/>
      </w:r>
    </w:p>
    <w:p w14:paraId="1E2BEE83" w14:textId="77777777" w:rsidR="003A2965" w:rsidRPr="00953054" w:rsidRDefault="00C333CB" w:rsidP="00953054">
      <w:pPr>
        <w:autoSpaceDE/>
        <w:autoSpaceDN/>
        <w:jc w:val="both"/>
        <w:rPr>
          <w:b/>
          <w:sz w:val="22"/>
          <w:szCs w:val="22"/>
        </w:rPr>
      </w:pPr>
      <w:r w:rsidRPr="00046C7F">
        <w:rPr>
          <w:b/>
        </w:rPr>
        <w:br w:type="page"/>
      </w:r>
    </w:p>
    <w:p w14:paraId="70484B3E" w14:textId="53EB4408" w:rsidR="00046C7F" w:rsidRPr="00F133FE" w:rsidRDefault="00046C7F" w:rsidP="00046C7F">
      <w:pPr>
        <w:pStyle w:val="Header"/>
        <w:tabs>
          <w:tab w:val="left" w:pos="567"/>
          <w:tab w:val="decimal" w:pos="7920"/>
        </w:tabs>
        <w:jc w:val="both"/>
        <w:rPr>
          <w:b/>
          <w:bCs/>
          <w:szCs w:val="22"/>
        </w:rPr>
      </w:pPr>
      <w:r w:rsidRPr="00F133FE">
        <w:rPr>
          <w:b/>
          <w:bCs/>
          <w:szCs w:val="22"/>
        </w:rPr>
        <w:lastRenderedPageBreak/>
        <w:t>Notes to the financial statements (continued)</w:t>
      </w:r>
    </w:p>
    <w:p w14:paraId="71C98465" w14:textId="22D61C2E" w:rsidR="00A91423" w:rsidRPr="00046C7F" w:rsidRDefault="00A91423" w:rsidP="00046C7F">
      <w:pPr>
        <w:spacing w:line="360" w:lineRule="auto"/>
        <w:ind w:right="-20"/>
        <w:jc w:val="both"/>
        <w:rPr>
          <w:rFonts w:eastAsia="Arial"/>
          <w:b/>
          <w:sz w:val="22"/>
          <w:szCs w:val="22"/>
        </w:rPr>
      </w:pPr>
    </w:p>
    <w:p w14:paraId="1669E43F" w14:textId="281CBE9E" w:rsidR="005345F5" w:rsidRPr="006C768A" w:rsidRDefault="003F68F0" w:rsidP="00196F69">
      <w:pPr>
        <w:pStyle w:val="ListParagraph"/>
        <w:numPr>
          <w:ilvl w:val="0"/>
          <w:numId w:val="19"/>
        </w:numPr>
        <w:spacing w:line="360" w:lineRule="auto"/>
        <w:ind w:right="-20"/>
        <w:jc w:val="both"/>
        <w:rPr>
          <w:rFonts w:eastAsia="Arial"/>
          <w:b/>
          <w:szCs w:val="22"/>
        </w:rPr>
      </w:pPr>
      <w:r w:rsidRPr="006C768A">
        <w:rPr>
          <w:rFonts w:eastAsia="Arial"/>
          <w:b/>
          <w:szCs w:val="22"/>
        </w:rPr>
        <w:t>Transfers from</w:t>
      </w:r>
      <w:r w:rsidR="003B297D" w:rsidRPr="006C768A">
        <w:rPr>
          <w:rFonts w:eastAsia="Arial"/>
          <w:b/>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043"/>
        <w:gridCol w:w="2041"/>
        <w:gridCol w:w="2147"/>
      </w:tblGrid>
      <w:tr w:rsidR="00984043" w:rsidRPr="006C768A" w14:paraId="70705068" w14:textId="77777777" w:rsidTr="00F674BB">
        <w:trPr>
          <w:trHeight w:val="1414"/>
        </w:trPr>
        <w:tc>
          <w:tcPr>
            <w:tcW w:w="1656" w:type="pct"/>
            <w:tcBorders>
              <w:right w:val="single" w:sz="4" w:space="0" w:color="auto"/>
            </w:tcBorders>
            <w:shd w:val="clear" w:color="auto" w:fill="0070C0"/>
            <w:hideMark/>
          </w:tcPr>
          <w:p w14:paraId="7765F164" w14:textId="77777777" w:rsidR="00984043" w:rsidRPr="006C768A" w:rsidRDefault="00984043" w:rsidP="00953054">
            <w:pPr>
              <w:autoSpaceDE/>
              <w:autoSpaceDN/>
              <w:spacing w:line="276" w:lineRule="auto"/>
              <w:jc w:val="both"/>
              <w:rPr>
                <w:b/>
                <w:bCs/>
                <w:szCs w:val="22"/>
                <w:lang w:eastAsia="en-GB"/>
              </w:rPr>
            </w:pPr>
            <w:r w:rsidRPr="006C768A">
              <w:rPr>
                <w:b/>
                <w:bCs/>
                <w:szCs w:val="22"/>
                <w:lang w:eastAsia="en-GB"/>
              </w:rPr>
              <w:t>Nature of Transfer</w:t>
            </w:r>
          </w:p>
        </w:tc>
        <w:tc>
          <w:tcPr>
            <w:tcW w:w="1096" w:type="pct"/>
            <w:tcBorders>
              <w:top w:val="single" w:sz="4" w:space="0" w:color="auto"/>
              <w:left w:val="single" w:sz="4" w:space="0" w:color="auto"/>
              <w:bottom w:val="single" w:sz="4" w:space="0" w:color="auto"/>
              <w:right w:val="single" w:sz="4" w:space="0" w:color="auto"/>
            </w:tcBorders>
            <w:shd w:val="clear" w:color="auto" w:fill="0070C0"/>
            <w:hideMark/>
          </w:tcPr>
          <w:p w14:paraId="1CEA857D" w14:textId="77777777" w:rsidR="00984043" w:rsidRPr="006C768A" w:rsidRDefault="00984043" w:rsidP="004D6752">
            <w:pPr>
              <w:autoSpaceDE/>
              <w:autoSpaceDN/>
              <w:spacing w:line="276" w:lineRule="auto"/>
              <w:jc w:val="center"/>
              <w:rPr>
                <w:b/>
                <w:bCs/>
                <w:szCs w:val="22"/>
                <w:lang w:eastAsia="en-GB"/>
              </w:rPr>
            </w:pPr>
            <w:r w:rsidRPr="006C768A">
              <w:rPr>
                <w:b/>
                <w:bCs/>
                <w:szCs w:val="22"/>
                <w:lang w:eastAsia="en-GB"/>
              </w:rPr>
              <w:t>Amount recognized to Statement of financial performance.</w:t>
            </w:r>
          </w:p>
          <w:p w14:paraId="33247A6E" w14:textId="2179E21B" w:rsidR="00984043" w:rsidRPr="006C768A" w:rsidRDefault="00984043" w:rsidP="004D6752">
            <w:pPr>
              <w:autoSpaceDE/>
              <w:autoSpaceDN/>
              <w:spacing w:line="276" w:lineRule="auto"/>
              <w:jc w:val="center"/>
              <w:rPr>
                <w:b/>
                <w:bCs/>
                <w:szCs w:val="22"/>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hideMark/>
          </w:tcPr>
          <w:p w14:paraId="1979AA33" w14:textId="77777777" w:rsidR="00984043" w:rsidRPr="006C768A" w:rsidRDefault="00984043" w:rsidP="004D6752">
            <w:pPr>
              <w:autoSpaceDE/>
              <w:autoSpaceDN/>
              <w:spacing w:line="276" w:lineRule="auto"/>
              <w:jc w:val="center"/>
              <w:rPr>
                <w:b/>
                <w:bCs/>
                <w:szCs w:val="22"/>
                <w:lang w:eastAsia="en-GB"/>
              </w:rPr>
            </w:pPr>
            <w:r w:rsidRPr="006C768A">
              <w:rPr>
                <w:b/>
                <w:bCs/>
                <w:szCs w:val="22"/>
                <w:lang w:eastAsia="en-GB"/>
              </w:rPr>
              <w:t>Amount deferred under deferred income.</w:t>
            </w:r>
          </w:p>
          <w:p w14:paraId="6B833101" w14:textId="77777777" w:rsidR="00984043" w:rsidRPr="006C768A" w:rsidRDefault="00984043" w:rsidP="004D6752">
            <w:pPr>
              <w:autoSpaceDE/>
              <w:autoSpaceDN/>
              <w:spacing w:line="276" w:lineRule="auto"/>
              <w:jc w:val="center"/>
              <w:rPr>
                <w:b/>
                <w:bCs/>
                <w:szCs w:val="22"/>
                <w:lang w:eastAsia="en-GB"/>
              </w:rPr>
            </w:pPr>
          </w:p>
          <w:p w14:paraId="22FBE256" w14:textId="77777777" w:rsidR="00984043" w:rsidRPr="006C768A" w:rsidRDefault="00984043" w:rsidP="004D6752">
            <w:pPr>
              <w:autoSpaceDE/>
              <w:autoSpaceDN/>
              <w:spacing w:line="276" w:lineRule="auto"/>
              <w:jc w:val="center"/>
              <w:rPr>
                <w:b/>
                <w:bCs/>
                <w:szCs w:val="22"/>
                <w:lang w:eastAsia="en-GB"/>
              </w:rPr>
            </w:pPr>
          </w:p>
          <w:p w14:paraId="4FEFDCA1" w14:textId="77777777" w:rsidR="00984043" w:rsidRPr="006C768A" w:rsidRDefault="00984043" w:rsidP="004D6752">
            <w:pPr>
              <w:autoSpaceDE/>
              <w:autoSpaceDN/>
              <w:spacing w:line="276" w:lineRule="auto"/>
              <w:jc w:val="center"/>
              <w:rPr>
                <w:b/>
                <w:bCs/>
                <w:szCs w:val="22"/>
                <w:lang w:eastAsia="en-GB"/>
              </w:rPr>
            </w:pPr>
          </w:p>
          <w:p w14:paraId="3426B12B" w14:textId="39E8A77D" w:rsidR="00984043" w:rsidRPr="006C768A" w:rsidRDefault="00984043" w:rsidP="004D6752">
            <w:pPr>
              <w:autoSpaceDE/>
              <w:autoSpaceDN/>
              <w:spacing w:line="276" w:lineRule="auto"/>
              <w:jc w:val="center"/>
              <w:rPr>
                <w:b/>
                <w:bCs/>
                <w:szCs w:val="22"/>
                <w:lang w:eastAsia="en-GB"/>
              </w:rPr>
            </w:pPr>
          </w:p>
        </w:tc>
        <w:tc>
          <w:tcPr>
            <w:tcW w:w="1152" w:type="pct"/>
            <w:tcBorders>
              <w:top w:val="single" w:sz="4" w:space="0" w:color="auto"/>
              <w:left w:val="single" w:sz="4" w:space="0" w:color="auto"/>
              <w:right w:val="single" w:sz="4" w:space="0" w:color="auto"/>
            </w:tcBorders>
            <w:shd w:val="clear" w:color="auto" w:fill="0070C0"/>
            <w:hideMark/>
          </w:tcPr>
          <w:p w14:paraId="4B6793BD" w14:textId="51B90B4A" w:rsidR="00984043" w:rsidRPr="006C768A" w:rsidRDefault="00984043" w:rsidP="004D6752">
            <w:pPr>
              <w:autoSpaceDE/>
              <w:autoSpaceDN/>
              <w:spacing w:line="276" w:lineRule="auto"/>
              <w:jc w:val="center"/>
              <w:rPr>
                <w:b/>
                <w:i/>
                <w:iCs/>
                <w:szCs w:val="22"/>
                <w:lang w:val="en-US"/>
              </w:rPr>
            </w:pPr>
            <w:r w:rsidRPr="006C768A">
              <w:rPr>
                <w:b/>
                <w:bCs/>
                <w:i/>
                <w:iCs/>
                <w:szCs w:val="22"/>
                <w:lang w:eastAsia="en-GB"/>
              </w:rPr>
              <w:t>Total transfers</w:t>
            </w:r>
            <w:r w:rsidRPr="006C768A">
              <w:rPr>
                <w:b/>
                <w:i/>
                <w:iCs/>
                <w:szCs w:val="22"/>
                <w:lang w:val="en-US"/>
              </w:rPr>
              <w:t xml:space="preserve"> for</w:t>
            </w:r>
          </w:p>
          <w:p w14:paraId="2AF7C32E" w14:textId="42F30022" w:rsidR="00984043" w:rsidRPr="006C768A" w:rsidRDefault="00984043" w:rsidP="004D6752">
            <w:pPr>
              <w:autoSpaceDE/>
              <w:autoSpaceDN/>
              <w:spacing w:line="276" w:lineRule="auto"/>
              <w:jc w:val="center"/>
              <w:rPr>
                <w:b/>
                <w:i/>
                <w:iCs/>
                <w:szCs w:val="22"/>
                <w:lang w:val="en-US"/>
              </w:rPr>
            </w:pPr>
            <w:r w:rsidRPr="006C768A">
              <w:rPr>
                <w:b/>
                <w:i/>
                <w:iCs/>
                <w:szCs w:val="22"/>
                <w:lang w:val="en-US"/>
              </w:rPr>
              <w:t>Period ended</w:t>
            </w:r>
          </w:p>
          <w:p w14:paraId="5F9BA0AF" w14:textId="6C1438F2" w:rsidR="00984043" w:rsidRPr="006C768A" w:rsidRDefault="002C5B63" w:rsidP="004D6752">
            <w:pPr>
              <w:autoSpaceDE/>
              <w:autoSpaceDN/>
              <w:spacing w:line="276" w:lineRule="auto"/>
              <w:jc w:val="center"/>
              <w:rPr>
                <w:b/>
                <w:bCs/>
                <w:szCs w:val="22"/>
                <w:lang w:eastAsia="en-GB"/>
              </w:rPr>
            </w:pPr>
            <w:r>
              <w:rPr>
                <w:b/>
                <w:i/>
                <w:iCs/>
                <w:szCs w:val="22"/>
                <w:lang w:val="en-US"/>
              </w:rPr>
              <w:t>June</w:t>
            </w:r>
            <w:r w:rsidR="00F41BB4" w:rsidRPr="006C768A">
              <w:rPr>
                <w:b/>
                <w:i/>
                <w:iCs/>
                <w:szCs w:val="22"/>
                <w:lang w:val="en-US"/>
              </w:rPr>
              <w:t xml:space="preserve"> 202</w:t>
            </w:r>
            <w:r w:rsidR="00EC7893">
              <w:rPr>
                <w:b/>
                <w:i/>
                <w:iCs/>
                <w:szCs w:val="22"/>
                <w:lang w:val="en-US"/>
              </w:rPr>
              <w:t>5</w:t>
            </w:r>
          </w:p>
        </w:tc>
      </w:tr>
      <w:tr w:rsidR="002153E1" w:rsidRPr="006C768A" w14:paraId="594975D8" w14:textId="77777777" w:rsidTr="00F674BB">
        <w:trPr>
          <w:trHeight w:val="340"/>
        </w:trPr>
        <w:tc>
          <w:tcPr>
            <w:tcW w:w="1656" w:type="pct"/>
            <w:shd w:val="clear" w:color="auto" w:fill="auto"/>
            <w:vAlign w:val="bottom"/>
          </w:tcPr>
          <w:p w14:paraId="128AAD88" w14:textId="77777777" w:rsidR="002153E1" w:rsidRPr="006C768A" w:rsidRDefault="002153E1" w:rsidP="00953054">
            <w:pPr>
              <w:autoSpaceDE/>
              <w:autoSpaceDN/>
              <w:spacing w:line="276" w:lineRule="auto"/>
              <w:jc w:val="both"/>
              <w:rPr>
                <w:szCs w:val="22"/>
                <w:lang w:eastAsia="en-GB"/>
              </w:rPr>
            </w:pPr>
          </w:p>
        </w:tc>
        <w:tc>
          <w:tcPr>
            <w:tcW w:w="1096" w:type="pct"/>
            <w:tcBorders>
              <w:top w:val="single" w:sz="4" w:space="0" w:color="auto"/>
              <w:right w:val="single" w:sz="4" w:space="0" w:color="auto"/>
            </w:tcBorders>
            <w:shd w:val="clear" w:color="auto" w:fill="auto"/>
            <w:vAlign w:val="bottom"/>
          </w:tcPr>
          <w:p w14:paraId="6D2FE3D7" w14:textId="7212EB3F" w:rsidR="002153E1" w:rsidRPr="006C768A" w:rsidRDefault="002153E1" w:rsidP="004D6752">
            <w:pPr>
              <w:autoSpaceDE/>
              <w:autoSpaceDN/>
              <w:spacing w:line="276" w:lineRule="auto"/>
              <w:jc w:val="center"/>
              <w:rPr>
                <w:szCs w:val="22"/>
                <w:lang w:eastAsia="en-GB"/>
              </w:rPr>
            </w:pPr>
            <w:r w:rsidRPr="006C768A">
              <w:rPr>
                <w:szCs w:val="22"/>
                <w:lang w:eastAsia="en-GB"/>
              </w:rPr>
              <w:t>Kshs</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tcPr>
          <w:p w14:paraId="61449A1A" w14:textId="7E60A572" w:rsidR="002153E1" w:rsidRPr="006C768A" w:rsidRDefault="00984043" w:rsidP="004D6752">
            <w:pPr>
              <w:autoSpaceDE/>
              <w:autoSpaceDN/>
              <w:spacing w:line="276" w:lineRule="auto"/>
              <w:jc w:val="center"/>
              <w:rPr>
                <w:szCs w:val="22"/>
                <w:lang w:eastAsia="en-GB"/>
              </w:rPr>
            </w:pPr>
            <w:r w:rsidRPr="006C768A">
              <w:rPr>
                <w:szCs w:val="22"/>
                <w:lang w:eastAsia="en-GB"/>
              </w:rPr>
              <w:t>Kshs</w:t>
            </w:r>
          </w:p>
        </w:tc>
        <w:tc>
          <w:tcPr>
            <w:tcW w:w="1152" w:type="pct"/>
            <w:tcBorders>
              <w:top w:val="single" w:sz="4" w:space="0" w:color="auto"/>
              <w:left w:val="single" w:sz="4" w:space="0" w:color="auto"/>
            </w:tcBorders>
            <w:shd w:val="clear" w:color="auto" w:fill="auto"/>
            <w:vAlign w:val="bottom"/>
          </w:tcPr>
          <w:p w14:paraId="1FD8BFF9" w14:textId="3C056C43" w:rsidR="002153E1" w:rsidRPr="006C768A" w:rsidRDefault="00984043" w:rsidP="004D6752">
            <w:pPr>
              <w:autoSpaceDE/>
              <w:autoSpaceDN/>
              <w:spacing w:line="276" w:lineRule="auto"/>
              <w:jc w:val="center"/>
              <w:rPr>
                <w:szCs w:val="22"/>
                <w:lang w:eastAsia="en-GB"/>
              </w:rPr>
            </w:pPr>
            <w:r w:rsidRPr="006C768A">
              <w:rPr>
                <w:szCs w:val="22"/>
                <w:lang w:eastAsia="en-GB"/>
              </w:rPr>
              <w:t>Kshs</w:t>
            </w:r>
          </w:p>
        </w:tc>
      </w:tr>
      <w:tr w:rsidR="00F674BB" w:rsidRPr="006C768A" w14:paraId="2362727D" w14:textId="77777777" w:rsidTr="00F674BB">
        <w:trPr>
          <w:trHeight w:val="340"/>
        </w:trPr>
        <w:tc>
          <w:tcPr>
            <w:tcW w:w="1656" w:type="pct"/>
            <w:shd w:val="clear" w:color="auto" w:fill="auto"/>
            <w:vAlign w:val="bottom"/>
            <w:hideMark/>
          </w:tcPr>
          <w:p w14:paraId="159F80BE" w14:textId="77777777" w:rsidR="00F674BB" w:rsidRPr="006C768A" w:rsidRDefault="00F674BB" w:rsidP="00F674BB">
            <w:pPr>
              <w:autoSpaceDE/>
              <w:autoSpaceDN/>
              <w:spacing w:line="276" w:lineRule="auto"/>
              <w:jc w:val="both"/>
              <w:rPr>
                <w:szCs w:val="22"/>
                <w:lang w:eastAsia="en-GB"/>
              </w:rPr>
            </w:pPr>
            <w:r w:rsidRPr="006C768A">
              <w:rPr>
                <w:szCs w:val="22"/>
                <w:lang w:eastAsia="en-GB"/>
              </w:rPr>
              <w:t>Recurrent</w:t>
            </w:r>
          </w:p>
        </w:tc>
        <w:tc>
          <w:tcPr>
            <w:tcW w:w="1096" w:type="pct"/>
            <w:tcBorders>
              <w:top w:val="single" w:sz="4" w:space="0" w:color="auto"/>
              <w:right w:val="single" w:sz="4" w:space="0" w:color="auto"/>
            </w:tcBorders>
            <w:shd w:val="clear" w:color="auto" w:fill="auto"/>
            <w:hideMark/>
          </w:tcPr>
          <w:p w14:paraId="231AC740" w14:textId="7A32B4C5" w:rsidR="00F674BB" w:rsidRPr="006C768A" w:rsidRDefault="00F674BB" w:rsidP="00F674BB">
            <w:pPr>
              <w:autoSpaceDE/>
              <w:autoSpaceDN/>
              <w:spacing w:line="276" w:lineRule="auto"/>
              <w:jc w:val="center"/>
              <w:rPr>
                <w:szCs w:val="22"/>
                <w:lang w:eastAsia="en-GB"/>
              </w:rPr>
            </w:pPr>
            <w:r w:rsidRPr="00D10E44">
              <w:t xml:space="preserve"> 4,948,801,207 </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5AAE00" w14:textId="55471ECB" w:rsidR="00F674BB" w:rsidRPr="006C768A" w:rsidRDefault="00F674BB" w:rsidP="00F674BB">
            <w:pPr>
              <w:autoSpaceDE/>
              <w:autoSpaceDN/>
              <w:spacing w:line="276" w:lineRule="auto"/>
              <w:jc w:val="center"/>
              <w:rPr>
                <w:szCs w:val="22"/>
                <w:lang w:eastAsia="en-GB"/>
              </w:rPr>
            </w:pPr>
            <w:r w:rsidRPr="006C768A">
              <w:rPr>
                <w:szCs w:val="22"/>
                <w:lang w:eastAsia="en-GB"/>
              </w:rPr>
              <w:t>-</w:t>
            </w:r>
          </w:p>
        </w:tc>
        <w:tc>
          <w:tcPr>
            <w:tcW w:w="1152" w:type="pct"/>
            <w:tcBorders>
              <w:top w:val="single" w:sz="4" w:space="0" w:color="auto"/>
              <w:left w:val="single" w:sz="4" w:space="0" w:color="auto"/>
            </w:tcBorders>
            <w:shd w:val="clear" w:color="auto" w:fill="auto"/>
            <w:hideMark/>
          </w:tcPr>
          <w:p w14:paraId="12D22858" w14:textId="5527DEE5" w:rsidR="00F674BB" w:rsidRPr="006C768A" w:rsidRDefault="00F674BB" w:rsidP="00F674BB">
            <w:pPr>
              <w:autoSpaceDE/>
              <w:autoSpaceDN/>
              <w:spacing w:line="276" w:lineRule="auto"/>
              <w:jc w:val="center"/>
              <w:rPr>
                <w:szCs w:val="22"/>
                <w:lang w:eastAsia="en-GB"/>
              </w:rPr>
            </w:pPr>
            <w:r w:rsidRPr="00B50EFF">
              <w:t xml:space="preserve"> 4,948,801,207 </w:t>
            </w:r>
          </w:p>
        </w:tc>
      </w:tr>
      <w:tr w:rsidR="00F674BB" w:rsidRPr="006C768A" w14:paraId="7569B6BF" w14:textId="77777777" w:rsidTr="00F674BB">
        <w:trPr>
          <w:trHeight w:val="340"/>
        </w:trPr>
        <w:tc>
          <w:tcPr>
            <w:tcW w:w="1656" w:type="pct"/>
            <w:shd w:val="clear" w:color="auto" w:fill="auto"/>
            <w:vAlign w:val="bottom"/>
            <w:hideMark/>
          </w:tcPr>
          <w:p w14:paraId="12CEF9EF" w14:textId="77777777" w:rsidR="00F674BB" w:rsidRPr="006C768A" w:rsidRDefault="00F674BB" w:rsidP="00F674BB">
            <w:pPr>
              <w:autoSpaceDE/>
              <w:autoSpaceDN/>
              <w:spacing w:line="276" w:lineRule="auto"/>
              <w:jc w:val="both"/>
              <w:rPr>
                <w:szCs w:val="22"/>
                <w:lang w:eastAsia="en-GB"/>
              </w:rPr>
            </w:pPr>
            <w:r w:rsidRPr="006C768A">
              <w:rPr>
                <w:szCs w:val="22"/>
                <w:lang w:eastAsia="en-GB"/>
              </w:rPr>
              <w:t>Development</w:t>
            </w:r>
          </w:p>
        </w:tc>
        <w:tc>
          <w:tcPr>
            <w:tcW w:w="1096" w:type="pct"/>
            <w:shd w:val="clear" w:color="auto" w:fill="auto"/>
            <w:hideMark/>
          </w:tcPr>
          <w:p w14:paraId="2956F51B" w14:textId="72FD3FB1" w:rsidR="00F674BB" w:rsidRPr="006C768A" w:rsidRDefault="00F674BB" w:rsidP="00F674BB">
            <w:pPr>
              <w:autoSpaceDE/>
              <w:autoSpaceDN/>
              <w:spacing w:line="276" w:lineRule="auto"/>
              <w:jc w:val="center"/>
              <w:rPr>
                <w:szCs w:val="22"/>
                <w:lang w:eastAsia="en-GB"/>
              </w:rPr>
            </w:pPr>
            <w:r w:rsidRPr="00D10E44">
              <w:t xml:space="preserve"> 2,093,138,536 </w:t>
            </w:r>
          </w:p>
        </w:tc>
        <w:tc>
          <w:tcPr>
            <w:tcW w:w="1095" w:type="pct"/>
            <w:tcBorders>
              <w:top w:val="single" w:sz="4" w:space="0" w:color="auto"/>
            </w:tcBorders>
            <w:shd w:val="clear" w:color="auto" w:fill="auto"/>
            <w:vAlign w:val="bottom"/>
            <w:hideMark/>
          </w:tcPr>
          <w:p w14:paraId="0805D7E4" w14:textId="0164619D" w:rsidR="00F674BB" w:rsidRPr="006C768A" w:rsidRDefault="00F674BB" w:rsidP="00F674BB">
            <w:pPr>
              <w:autoSpaceDE/>
              <w:autoSpaceDN/>
              <w:spacing w:line="276" w:lineRule="auto"/>
              <w:jc w:val="center"/>
              <w:rPr>
                <w:szCs w:val="22"/>
                <w:lang w:eastAsia="en-GB"/>
              </w:rPr>
            </w:pPr>
            <w:r w:rsidRPr="006C768A">
              <w:rPr>
                <w:szCs w:val="22"/>
                <w:lang w:eastAsia="en-GB"/>
              </w:rPr>
              <w:t>-</w:t>
            </w:r>
          </w:p>
        </w:tc>
        <w:tc>
          <w:tcPr>
            <w:tcW w:w="1152" w:type="pct"/>
            <w:shd w:val="clear" w:color="auto" w:fill="auto"/>
            <w:hideMark/>
          </w:tcPr>
          <w:p w14:paraId="6337F974" w14:textId="68AC12BD" w:rsidR="00F674BB" w:rsidRPr="006C768A" w:rsidRDefault="00F674BB" w:rsidP="00F674BB">
            <w:pPr>
              <w:autoSpaceDE/>
              <w:autoSpaceDN/>
              <w:spacing w:line="276" w:lineRule="auto"/>
              <w:jc w:val="center"/>
              <w:rPr>
                <w:szCs w:val="22"/>
                <w:lang w:eastAsia="en-GB"/>
              </w:rPr>
            </w:pPr>
            <w:r w:rsidRPr="00B50EFF">
              <w:t xml:space="preserve"> 2,093,138,536 </w:t>
            </w:r>
          </w:p>
        </w:tc>
      </w:tr>
      <w:tr w:rsidR="00F674BB" w:rsidRPr="006C768A" w14:paraId="6C1BFB43" w14:textId="77777777" w:rsidTr="00F674BB">
        <w:trPr>
          <w:trHeight w:val="340"/>
        </w:trPr>
        <w:tc>
          <w:tcPr>
            <w:tcW w:w="1656" w:type="pct"/>
            <w:shd w:val="clear" w:color="auto" w:fill="auto"/>
            <w:vAlign w:val="bottom"/>
          </w:tcPr>
          <w:p w14:paraId="7394B4E5" w14:textId="77777777" w:rsidR="00F674BB" w:rsidRPr="006C768A" w:rsidRDefault="00F674BB" w:rsidP="00F674BB">
            <w:pPr>
              <w:autoSpaceDE/>
              <w:autoSpaceDN/>
              <w:spacing w:line="276" w:lineRule="auto"/>
              <w:jc w:val="both"/>
              <w:rPr>
                <w:szCs w:val="22"/>
                <w:lang w:eastAsia="en-GB"/>
              </w:rPr>
            </w:pPr>
            <w:r w:rsidRPr="006C768A">
              <w:rPr>
                <w:szCs w:val="22"/>
                <w:lang w:eastAsia="en-GB"/>
              </w:rPr>
              <w:t>Special purpose transfers</w:t>
            </w:r>
          </w:p>
        </w:tc>
        <w:tc>
          <w:tcPr>
            <w:tcW w:w="1096" w:type="pct"/>
            <w:shd w:val="clear" w:color="auto" w:fill="auto"/>
          </w:tcPr>
          <w:p w14:paraId="2AECAA9B" w14:textId="15DF0107" w:rsidR="00F674BB" w:rsidRPr="006C768A" w:rsidRDefault="00F674BB" w:rsidP="00F674BB">
            <w:pPr>
              <w:autoSpaceDE/>
              <w:autoSpaceDN/>
              <w:spacing w:line="276" w:lineRule="auto"/>
              <w:jc w:val="center"/>
              <w:rPr>
                <w:szCs w:val="22"/>
                <w:lang w:eastAsia="en-GB"/>
              </w:rPr>
            </w:pPr>
            <w:r w:rsidRPr="00D10E44">
              <w:t xml:space="preserve"> 385,682,668.00 </w:t>
            </w:r>
          </w:p>
        </w:tc>
        <w:tc>
          <w:tcPr>
            <w:tcW w:w="1095" w:type="pct"/>
            <w:shd w:val="clear" w:color="auto" w:fill="auto"/>
            <w:vAlign w:val="bottom"/>
          </w:tcPr>
          <w:p w14:paraId="5459C80F" w14:textId="0599C5D1" w:rsidR="00F674BB" w:rsidRPr="006C768A" w:rsidRDefault="00F674BB" w:rsidP="00F674BB">
            <w:pPr>
              <w:autoSpaceDE/>
              <w:autoSpaceDN/>
              <w:spacing w:line="276" w:lineRule="auto"/>
              <w:jc w:val="center"/>
              <w:rPr>
                <w:szCs w:val="22"/>
                <w:lang w:eastAsia="en-GB"/>
              </w:rPr>
            </w:pPr>
            <w:r w:rsidRPr="006C768A">
              <w:rPr>
                <w:szCs w:val="22"/>
                <w:lang w:eastAsia="en-GB"/>
              </w:rPr>
              <w:t>-</w:t>
            </w:r>
          </w:p>
        </w:tc>
        <w:tc>
          <w:tcPr>
            <w:tcW w:w="1152" w:type="pct"/>
            <w:shd w:val="clear" w:color="auto" w:fill="auto"/>
          </w:tcPr>
          <w:p w14:paraId="135CD9CB" w14:textId="41819ECD" w:rsidR="00F674BB" w:rsidRPr="006C768A" w:rsidRDefault="00F674BB" w:rsidP="00F674BB">
            <w:pPr>
              <w:autoSpaceDE/>
              <w:autoSpaceDN/>
              <w:spacing w:line="276" w:lineRule="auto"/>
              <w:jc w:val="center"/>
              <w:rPr>
                <w:szCs w:val="22"/>
                <w:lang w:eastAsia="en-GB"/>
              </w:rPr>
            </w:pPr>
            <w:r w:rsidRPr="00B50EFF">
              <w:t xml:space="preserve"> 385,682,668.00 </w:t>
            </w:r>
          </w:p>
        </w:tc>
      </w:tr>
      <w:tr w:rsidR="005345F5" w:rsidRPr="006C768A" w14:paraId="07E17B0F" w14:textId="77777777" w:rsidTr="00F674BB">
        <w:trPr>
          <w:trHeight w:val="340"/>
        </w:trPr>
        <w:tc>
          <w:tcPr>
            <w:tcW w:w="1656" w:type="pct"/>
            <w:shd w:val="clear" w:color="auto" w:fill="auto"/>
            <w:vAlign w:val="bottom"/>
            <w:hideMark/>
          </w:tcPr>
          <w:p w14:paraId="0883343A" w14:textId="77777777" w:rsidR="005345F5" w:rsidRPr="006C768A" w:rsidRDefault="005345F5" w:rsidP="00953054">
            <w:pPr>
              <w:autoSpaceDE/>
              <w:autoSpaceDN/>
              <w:spacing w:line="276" w:lineRule="auto"/>
              <w:jc w:val="both"/>
              <w:rPr>
                <w:b/>
                <w:bCs/>
                <w:szCs w:val="22"/>
                <w:lang w:eastAsia="en-GB"/>
              </w:rPr>
            </w:pPr>
            <w:r w:rsidRPr="006C768A">
              <w:rPr>
                <w:b/>
                <w:bCs/>
                <w:szCs w:val="22"/>
                <w:lang w:eastAsia="en-GB"/>
              </w:rPr>
              <w:t>Total</w:t>
            </w:r>
          </w:p>
        </w:tc>
        <w:tc>
          <w:tcPr>
            <w:tcW w:w="1096" w:type="pct"/>
            <w:shd w:val="clear" w:color="auto" w:fill="auto"/>
            <w:vAlign w:val="bottom"/>
            <w:hideMark/>
          </w:tcPr>
          <w:p w14:paraId="2C77445A" w14:textId="0F7B7957" w:rsidR="005345F5" w:rsidRPr="006C768A" w:rsidRDefault="00F674BB" w:rsidP="004D6752">
            <w:pPr>
              <w:autoSpaceDE/>
              <w:autoSpaceDN/>
              <w:spacing w:line="276" w:lineRule="auto"/>
              <w:jc w:val="center"/>
              <w:rPr>
                <w:b/>
                <w:szCs w:val="22"/>
                <w:lang w:eastAsia="en-GB"/>
              </w:rPr>
            </w:pPr>
            <w:r w:rsidRPr="00F674BB">
              <w:rPr>
                <w:b/>
                <w:szCs w:val="22"/>
                <w:lang w:eastAsia="en-GB"/>
              </w:rPr>
              <w:t>7,427,622,411</w:t>
            </w:r>
          </w:p>
        </w:tc>
        <w:tc>
          <w:tcPr>
            <w:tcW w:w="1095" w:type="pct"/>
            <w:shd w:val="clear" w:color="auto" w:fill="auto"/>
            <w:vAlign w:val="bottom"/>
            <w:hideMark/>
          </w:tcPr>
          <w:p w14:paraId="7685FBC5" w14:textId="72975AF6" w:rsidR="005345F5" w:rsidRPr="006C768A" w:rsidRDefault="00F41BB4" w:rsidP="004D6752">
            <w:pPr>
              <w:autoSpaceDE/>
              <w:autoSpaceDN/>
              <w:spacing w:line="276" w:lineRule="auto"/>
              <w:jc w:val="center"/>
              <w:rPr>
                <w:b/>
                <w:szCs w:val="22"/>
                <w:lang w:eastAsia="en-GB"/>
              </w:rPr>
            </w:pPr>
            <w:r w:rsidRPr="006C768A">
              <w:rPr>
                <w:b/>
                <w:szCs w:val="22"/>
                <w:lang w:eastAsia="en-GB"/>
              </w:rPr>
              <w:t>-</w:t>
            </w:r>
          </w:p>
        </w:tc>
        <w:tc>
          <w:tcPr>
            <w:tcW w:w="1152" w:type="pct"/>
            <w:shd w:val="clear" w:color="auto" w:fill="auto"/>
            <w:vAlign w:val="bottom"/>
            <w:hideMark/>
          </w:tcPr>
          <w:p w14:paraId="0D18B4EC" w14:textId="6AA68680" w:rsidR="005345F5" w:rsidRPr="006C768A" w:rsidRDefault="00F674BB" w:rsidP="004D6752">
            <w:pPr>
              <w:autoSpaceDE/>
              <w:autoSpaceDN/>
              <w:spacing w:line="276" w:lineRule="auto"/>
              <w:jc w:val="center"/>
              <w:rPr>
                <w:b/>
                <w:szCs w:val="22"/>
                <w:lang w:eastAsia="en-GB"/>
              </w:rPr>
            </w:pPr>
            <w:r w:rsidRPr="00F674BB">
              <w:rPr>
                <w:b/>
                <w:szCs w:val="22"/>
                <w:lang w:eastAsia="en-GB"/>
              </w:rPr>
              <w:t>7,427,622,411</w:t>
            </w:r>
          </w:p>
        </w:tc>
      </w:tr>
    </w:tbl>
    <w:p w14:paraId="703AA033" w14:textId="486E8EA0" w:rsidR="005345F5" w:rsidRPr="00F133FE" w:rsidRDefault="00F133FE" w:rsidP="00AF74D4">
      <w:pPr>
        <w:spacing w:line="360" w:lineRule="auto"/>
        <w:ind w:right="-20"/>
        <w:jc w:val="both"/>
        <w:rPr>
          <w:bCs/>
          <w:i/>
          <w:iCs/>
        </w:rPr>
      </w:pPr>
      <w:r>
        <w:rPr>
          <w:bCs/>
          <w:i/>
          <w:iCs/>
        </w:rPr>
        <w:t>(</w:t>
      </w:r>
      <w:r w:rsidR="00895080" w:rsidRPr="00F133FE">
        <w:rPr>
          <w:bCs/>
          <w:i/>
          <w:iCs/>
        </w:rPr>
        <w:t>Explain the purpose of funding)</w:t>
      </w:r>
    </w:p>
    <w:p w14:paraId="1420B5BF" w14:textId="77777777" w:rsidR="00895080" w:rsidRPr="006C768A" w:rsidRDefault="00895080" w:rsidP="00AF74D4">
      <w:pPr>
        <w:spacing w:line="360" w:lineRule="auto"/>
        <w:ind w:right="-20"/>
        <w:jc w:val="both"/>
        <w:rPr>
          <w:rFonts w:eastAsia="Arial"/>
          <w:b/>
          <w:szCs w:val="22"/>
        </w:rPr>
      </w:pPr>
    </w:p>
    <w:p w14:paraId="45E9258C" w14:textId="77777777" w:rsidR="005345F5" w:rsidRPr="006C768A" w:rsidRDefault="006974B4" w:rsidP="00196F69">
      <w:pPr>
        <w:pStyle w:val="ListParagraph"/>
        <w:numPr>
          <w:ilvl w:val="0"/>
          <w:numId w:val="19"/>
        </w:numPr>
        <w:spacing w:line="360" w:lineRule="auto"/>
        <w:ind w:left="0" w:right="-20" w:firstLine="0"/>
        <w:jc w:val="both"/>
        <w:rPr>
          <w:rFonts w:eastAsia="Arial"/>
          <w:b/>
          <w:szCs w:val="22"/>
        </w:rPr>
      </w:pPr>
      <w:r w:rsidRPr="006C768A">
        <w:rPr>
          <w:rFonts w:eastAsia="Arial"/>
          <w:b/>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F5393" w:rsidRPr="006C768A" w14:paraId="418656C0" w14:textId="77777777" w:rsidTr="00984043">
        <w:trPr>
          <w:trHeight w:val="401"/>
        </w:trPr>
        <w:tc>
          <w:tcPr>
            <w:tcW w:w="3573" w:type="pct"/>
            <w:vMerge w:val="restart"/>
            <w:shd w:val="clear" w:color="auto" w:fill="0070C0"/>
            <w:hideMark/>
          </w:tcPr>
          <w:p w14:paraId="2FCC4C02" w14:textId="77777777" w:rsidR="009F5393" w:rsidRPr="006C768A" w:rsidRDefault="009F5393" w:rsidP="000A0629">
            <w:pPr>
              <w:autoSpaceDE/>
              <w:autoSpaceDN/>
              <w:spacing w:line="276" w:lineRule="auto"/>
              <w:jc w:val="both"/>
              <w:rPr>
                <w:b/>
                <w:bCs/>
                <w:szCs w:val="22"/>
                <w:lang w:eastAsia="en-GB"/>
              </w:rPr>
            </w:pPr>
            <w:r w:rsidRPr="006C768A">
              <w:rPr>
                <w:b/>
                <w:bCs/>
                <w:szCs w:val="22"/>
                <w:lang w:eastAsia="en-GB"/>
              </w:rPr>
              <w:t>Nature of Revenue</w:t>
            </w:r>
          </w:p>
        </w:tc>
        <w:tc>
          <w:tcPr>
            <w:tcW w:w="1427" w:type="pct"/>
            <w:shd w:val="clear" w:color="auto" w:fill="0070C0"/>
            <w:vAlign w:val="center"/>
            <w:hideMark/>
          </w:tcPr>
          <w:p w14:paraId="718CCC4B" w14:textId="4A849678" w:rsidR="009F5393" w:rsidRPr="006C768A" w:rsidRDefault="009F5393" w:rsidP="000A0629">
            <w:pPr>
              <w:jc w:val="right"/>
              <w:rPr>
                <w:b/>
                <w:bCs/>
                <w:szCs w:val="22"/>
                <w:lang w:eastAsia="en-GB"/>
              </w:rPr>
            </w:pPr>
            <w:r w:rsidRPr="006C768A">
              <w:rPr>
                <w:b/>
                <w:bCs/>
                <w:szCs w:val="22"/>
                <w:lang w:eastAsia="en-GB"/>
              </w:rPr>
              <w:t xml:space="preserve">For the period ended </w:t>
            </w:r>
            <w:r w:rsidR="001B772D">
              <w:rPr>
                <w:b/>
                <w:bCs/>
                <w:szCs w:val="22"/>
                <w:lang w:eastAsia="en-GB"/>
              </w:rPr>
              <w:t>June</w:t>
            </w:r>
            <w:r w:rsidR="00AE2E12">
              <w:rPr>
                <w:b/>
                <w:bCs/>
                <w:szCs w:val="22"/>
                <w:lang w:eastAsia="en-GB"/>
              </w:rPr>
              <w:t xml:space="preserve"> </w:t>
            </w:r>
            <w:r w:rsidR="00F41BB4" w:rsidRPr="006C768A">
              <w:rPr>
                <w:b/>
                <w:bCs/>
                <w:szCs w:val="22"/>
                <w:lang w:eastAsia="en-GB"/>
              </w:rPr>
              <w:t>202</w:t>
            </w:r>
            <w:r w:rsidR="00EC7893">
              <w:rPr>
                <w:b/>
                <w:bCs/>
                <w:szCs w:val="22"/>
                <w:lang w:eastAsia="en-GB"/>
              </w:rPr>
              <w:t>5</w:t>
            </w:r>
          </w:p>
        </w:tc>
      </w:tr>
      <w:tr w:rsidR="009F5393" w:rsidRPr="006C768A" w14:paraId="2902F570" w14:textId="77777777" w:rsidTr="00984043">
        <w:trPr>
          <w:trHeight w:val="36"/>
        </w:trPr>
        <w:tc>
          <w:tcPr>
            <w:tcW w:w="3573" w:type="pct"/>
            <w:vMerge/>
            <w:shd w:val="clear" w:color="auto" w:fill="0070C0"/>
            <w:vAlign w:val="center"/>
            <w:hideMark/>
          </w:tcPr>
          <w:p w14:paraId="59BAE72E" w14:textId="77777777" w:rsidR="009F5393" w:rsidRPr="006C768A" w:rsidRDefault="009F5393" w:rsidP="000A0629">
            <w:pPr>
              <w:autoSpaceDE/>
              <w:autoSpaceDN/>
              <w:spacing w:line="276" w:lineRule="auto"/>
              <w:jc w:val="both"/>
              <w:rPr>
                <w:b/>
                <w:bCs/>
                <w:szCs w:val="22"/>
                <w:lang w:eastAsia="en-GB"/>
              </w:rPr>
            </w:pPr>
          </w:p>
        </w:tc>
        <w:tc>
          <w:tcPr>
            <w:tcW w:w="1427" w:type="pct"/>
            <w:shd w:val="clear" w:color="auto" w:fill="0070C0"/>
            <w:vAlign w:val="center"/>
            <w:hideMark/>
          </w:tcPr>
          <w:p w14:paraId="7243AAF9" w14:textId="77777777" w:rsidR="009F5393" w:rsidRPr="006C768A" w:rsidRDefault="009F5393" w:rsidP="000A0629">
            <w:pPr>
              <w:jc w:val="right"/>
              <w:rPr>
                <w:b/>
                <w:bCs/>
                <w:szCs w:val="22"/>
                <w:lang w:eastAsia="en-GB"/>
              </w:rPr>
            </w:pPr>
            <w:r w:rsidRPr="006C768A">
              <w:rPr>
                <w:b/>
                <w:bCs/>
                <w:szCs w:val="22"/>
                <w:lang w:eastAsia="en-GB"/>
              </w:rPr>
              <w:t>Kshs</w:t>
            </w:r>
          </w:p>
        </w:tc>
      </w:tr>
      <w:tr w:rsidR="009F5393" w:rsidRPr="006C768A" w14:paraId="3F1FDBB7" w14:textId="77777777" w:rsidTr="00F41BB4">
        <w:trPr>
          <w:trHeight w:val="340"/>
        </w:trPr>
        <w:tc>
          <w:tcPr>
            <w:tcW w:w="3573" w:type="pct"/>
            <w:shd w:val="clear" w:color="auto" w:fill="auto"/>
            <w:vAlign w:val="bottom"/>
            <w:hideMark/>
          </w:tcPr>
          <w:p w14:paraId="718EA193" w14:textId="77777777" w:rsidR="009F5393" w:rsidRPr="006C768A" w:rsidRDefault="009F5393" w:rsidP="000A0629">
            <w:pPr>
              <w:autoSpaceDE/>
              <w:autoSpaceDN/>
              <w:spacing w:line="276" w:lineRule="auto"/>
              <w:jc w:val="both"/>
              <w:rPr>
                <w:szCs w:val="22"/>
                <w:lang w:eastAsia="en-GB"/>
              </w:rPr>
            </w:pPr>
            <w:r w:rsidRPr="006C768A">
              <w:rPr>
                <w:szCs w:val="22"/>
                <w:lang w:eastAsia="en-GB"/>
              </w:rPr>
              <w:t>In kind grants and donations</w:t>
            </w:r>
          </w:p>
        </w:tc>
        <w:tc>
          <w:tcPr>
            <w:tcW w:w="1427" w:type="pct"/>
            <w:shd w:val="clear" w:color="auto" w:fill="auto"/>
            <w:vAlign w:val="center"/>
          </w:tcPr>
          <w:p w14:paraId="07D98715" w14:textId="09FF5DA6" w:rsidR="009F5393" w:rsidRPr="006C768A" w:rsidRDefault="009F5393" w:rsidP="000A0629">
            <w:pPr>
              <w:jc w:val="right"/>
              <w:rPr>
                <w:szCs w:val="22"/>
                <w:lang w:eastAsia="en-GB"/>
              </w:rPr>
            </w:pPr>
          </w:p>
        </w:tc>
      </w:tr>
      <w:tr w:rsidR="009F5393" w:rsidRPr="006C768A" w14:paraId="50DFB16B" w14:textId="77777777" w:rsidTr="00F41BB4">
        <w:trPr>
          <w:trHeight w:val="340"/>
        </w:trPr>
        <w:tc>
          <w:tcPr>
            <w:tcW w:w="3573" w:type="pct"/>
            <w:shd w:val="clear" w:color="auto" w:fill="auto"/>
            <w:vAlign w:val="bottom"/>
            <w:hideMark/>
          </w:tcPr>
          <w:p w14:paraId="443CBFF7" w14:textId="77777777" w:rsidR="009F5393" w:rsidRPr="006C768A" w:rsidRDefault="009F5393" w:rsidP="000A0629">
            <w:pPr>
              <w:autoSpaceDE/>
              <w:autoSpaceDN/>
              <w:spacing w:line="276" w:lineRule="auto"/>
              <w:jc w:val="both"/>
              <w:rPr>
                <w:szCs w:val="22"/>
                <w:lang w:eastAsia="en-GB"/>
              </w:rPr>
            </w:pPr>
            <w:r w:rsidRPr="006C768A">
              <w:rPr>
                <w:szCs w:val="22"/>
                <w:lang w:eastAsia="en-GB"/>
              </w:rPr>
              <w:t>Refunds &amp; Reimbursements</w:t>
            </w:r>
          </w:p>
        </w:tc>
        <w:tc>
          <w:tcPr>
            <w:tcW w:w="1427" w:type="pct"/>
            <w:shd w:val="clear" w:color="auto" w:fill="auto"/>
            <w:vAlign w:val="center"/>
          </w:tcPr>
          <w:p w14:paraId="699D4151" w14:textId="24B86061" w:rsidR="009F5393" w:rsidRPr="006C768A" w:rsidRDefault="009F5393" w:rsidP="000A0629">
            <w:pPr>
              <w:jc w:val="right"/>
              <w:rPr>
                <w:szCs w:val="22"/>
                <w:lang w:eastAsia="en-GB"/>
              </w:rPr>
            </w:pPr>
          </w:p>
        </w:tc>
      </w:tr>
      <w:tr w:rsidR="009F5393" w:rsidRPr="006C768A" w14:paraId="6C392D95" w14:textId="77777777" w:rsidTr="00984043">
        <w:trPr>
          <w:trHeight w:val="340"/>
        </w:trPr>
        <w:tc>
          <w:tcPr>
            <w:tcW w:w="3573" w:type="pct"/>
            <w:shd w:val="clear" w:color="auto" w:fill="auto"/>
            <w:vAlign w:val="bottom"/>
          </w:tcPr>
          <w:p w14:paraId="30A62C6A" w14:textId="77777777" w:rsidR="009F5393" w:rsidRPr="006C768A" w:rsidRDefault="009F5393" w:rsidP="000A0629">
            <w:pPr>
              <w:autoSpaceDE/>
              <w:autoSpaceDN/>
              <w:spacing w:line="276" w:lineRule="auto"/>
              <w:jc w:val="both"/>
              <w:rPr>
                <w:szCs w:val="22"/>
                <w:lang w:eastAsia="en-GB"/>
              </w:rPr>
            </w:pPr>
            <w:r w:rsidRPr="006C768A">
              <w:rPr>
                <w:szCs w:val="22"/>
                <w:lang w:eastAsia="en-GB"/>
              </w:rPr>
              <w:t>Revenues not classified anywhere else</w:t>
            </w:r>
          </w:p>
        </w:tc>
        <w:tc>
          <w:tcPr>
            <w:tcW w:w="1427" w:type="pct"/>
            <w:shd w:val="clear" w:color="auto" w:fill="auto"/>
            <w:vAlign w:val="center"/>
          </w:tcPr>
          <w:p w14:paraId="7202B07A" w14:textId="5056301F" w:rsidR="009F5393" w:rsidRPr="006C768A" w:rsidRDefault="009F5393" w:rsidP="000A0629">
            <w:pPr>
              <w:jc w:val="right"/>
              <w:rPr>
                <w:szCs w:val="22"/>
                <w:lang w:eastAsia="en-GB"/>
              </w:rPr>
            </w:pPr>
          </w:p>
        </w:tc>
      </w:tr>
      <w:tr w:rsidR="009F5393" w:rsidRPr="006C768A" w14:paraId="12A99261" w14:textId="77777777" w:rsidTr="00984043">
        <w:trPr>
          <w:trHeight w:val="340"/>
        </w:trPr>
        <w:tc>
          <w:tcPr>
            <w:tcW w:w="3573" w:type="pct"/>
            <w:shd w:val="clear" w:color="auto" w:fill="auto"/>
            <w:vAlign w:val="bottom"/>
            <w:hideMark/>
          </w:tcPr>
          <w:p w14:paraId="6896914E" w14:textId="77777777" w:rsidR="009F5393" w:rsidRPr="006C768A" w:rsidRDefault="009F5393" w:rsidP="000A0629">
            <w:pPr>
              <w:autoSpaceDE/>
              <w:autoSpaceDN/>
              <w:spacing w:line="276" w:lineRule="auto"/>
              <w:jc w:val="both"/>
              <w:rPr>
                <w:b/>
                <w:bCs/>
                <w:szCs w:val="22"/>
                <w:lang w:eastAsia="en-GB"/>
              </w:rPr>
            </w:pPr>
            <w:r w:rsidRPr="006C768A">
              <w:rPr>
                <w:b/>
                <w:bCs/>
                <w:szCs w:val="22"/>
                <w:lang w:eastAsia="en-GB"/>
              </w:rPr>
              <w:t>Total</w:t>
            </w:r>
          </w:p>
        </w:tc>
        <w:tc>
          <w:tcPr>
            <w:tcW w:w="1427" w:type="pct"/>
            <w:shd w:val="clear" w:color="auto" w:fill="auto"/>
            <w:vAlign w:val="center"/>
            <w:hideMark/>
          </w:tcPr>
          <w:p w14:paraId="735157FE" w14:textId="757CC5C0" w:rsidR="009F5393" w:rsidRPr="006C768A" w:rsidRDefault="009F5393" w:rsidP="000A0629">
            <w:pPr>
              <w:jc w:val="right"/>
              <w:rPr>
                <w:szCs w:val="22"/>
                <w:lang w:eastAsia="en-GB"/>
              </w:rPr>
            </w:pPr>
          </w:p>
        </w:tc>
      </w:tr>
    </w:tbl>
    <w:p w14:paraId="1DABBF43" w14:textId="77777777" w:rsidR="009F5393" w:rsidRDefault="009F5393" w:rsidP="00895080">
      <w:pPr>
        <w:pStyle w:val="Header"/>
        <w:tabs>
          <w:tab w:val="clear" w:pos="4320"/>
          <w:tab w:val="clear" w:pos="8640"/>
          <w:tab w:val="decimal" w:pos="5760"/>
          <w:tab w:val="decimal" w:pos="7920"/>
        </w:tabs>
        <w:spacing w:before="120" w:after="120" w:line="276" w:lineRule="auto"/>
        <w:jc w:val="both"/>
        <w:rPr>
          <w:i/>
          <w:iCs/>
        </w:rPr>
      </w:pPr>
    </w:p>
    <w:p w14:paraId="3BF6C942" w14:textId="17BFE637" w:rsidR="00AF74D4" w:rsidRPr="00895080" w:rsidRDefault="00895080" w:rsidP="00895080">
      <w:pPr>
        <w:pStyle w:val="Header"/>
        <w:tabs>
          <w:tab w:val="clear" w:pos="4320"/>
          <w:tab w:val="clear" w:pos="8640"/>
          <w:tab w:val="decimal" w:pos="5760"/>
          <w:tab w:val="decimal" w:pos="7920"/>
        </w:tabs>
        <w:spacing w:before="120" w:after="120" w:line="276" w:lineRule="auto"/>
        <w:jc w:val="both"/>
        <w:rPr>
          <w:i/>
          <w:iCs/>
        </w:rPr>
      </w:pPr>
      <w:r w:rsidRPr="00C96BF6">
        <w:rPr>
          <w:i/>
          <w:iCs/>
        </w:rPr>
        <w:t>(Provide brief explanation for this revenue)</w:t>
      </w:r>
    </w:p>
    <w:p w14:paraId="0593C392" w14:textId="77777777" w:rsidR="0001630F" w:rsidRPr="006C768A" w:rsidRDefault="007C2F32" w:rsidP="00196F69">
      <w:pPr>
        <w:pStyle w:val="ListParagraph"/>
        <w:numPr>
          <w:ilvl w:val="0"/>
          <w:numId w:val="19"/>
        </w:numPr>
        <w:spacing w:line="360" w:lineRule="auto"/>
        <w:ind w:right="-20"/>
        <w:jc w:val="both"/>
        <w:rPr>
          <w:rFonts w:eastAsia="Arial"/>
          <w:b/>
          <w:bCs/>
          <w:spacing w:val="3"/>
          <w:szCs w:val="22"/>
        </w:rPr>
      </w:pPr>
      <w:r w:rsidRPr="006C768A">
        <w:rPr>
          <w:rFonts w:eastAsia="Arial"/>
          <w:b/>
          <w:bCs/>
          <w:spacing w:val="3"/>
          <w:szCs w:val="22"/>
        </w:rPr>
        <w:t>Other Inc</w:t>
      </w:r>
      <w:r w:rsidR="006E36F7" w:rsidRPr="006C768A">
        <w:rPr>
          <w:rFonts w:eastAsia="Arial"/>
          <w:b/>
          <w:bCs/>
          <w:spacing w:val="3"/>
          <w:szCs w:val="22"/>
        </w:rPr>
        <w:t>omes</w:t>
      </w:r>
    </w:p>
    <w:p w14:paraId="646B0CE6" w14:textId="77777777" w:rsidR="009F5393" w:rsidRPr="006C768A" w:rsidRDefault="009F5393" w:rsidP="00AF74D4">
      <w:pPr>
        <w:autoSpaceDE/>
        <w:autoSpaceDN/>
        <w:jc w:val="both"/>
        <w:rPr>
          <w:bCs/>
          <w:i/>
          <w:iCs/>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8"/>
        <w:gridCol w:w="2610"/>
      </w:tblGrid>
      <w:tr w:rsidR="009F5393" w:rsidRPr="006C768A" w14:paraId="31AF5A4F" w14:textId="77777777" w:rsidTr="000A0629">
        <w:trPr>
          <w:trHeight w:val="340"/>
        </w:trPr>
        <w:tc>
          <w:tcPr>
            <w:tcW w:w="3772" w:type="pct"/>
            <w:shd w:val="clear" w:color="auto" w:fill="0070C0"/>
            <w:noWrap/>
            <w:vAlign w:val="center"/>
            <w:hideMark/>
          </w:tcPr>
          <w:p w14:paraId="09662115" w14:textId="77777777" w:rsidR="009F5393" w:rsidRPr="006C768A" w:rsidRDefault="009F5393" w:rsidP="000A0629">
            <w:pPr>
              <w:autoSpaceDE/>
              <w:autoSpaceDN/>
              <w:spacing w:line="276" w:lineRule="auto"/>
              <w:jc w:val="both"/>
              <w:rPr>
                <w:b/>
                <w:bCs/>
                <w:szCs w:val="22"/>
                <w:lang w:val="en-US"/>
              </w:rPr>
            </w:pPr>
            <w:r w:rsidRPr="006C768A">
              <w:rPr>
                <w:b/>
                <w:bCs/>
                <w:szCs w:val="22"/>
                <w:lang w:val="en-US"/>
              </w:rPr>
              <w:t>Description</w:t>
            </w:r>
          </w:p>
        </w:tc>
        <w:tc>
          <w:tcPr>
            <w:tcW w:w="1228" w:type="pct"/>
            <w:shd w:val="clear" w:color="auto" w:fill="0070C0"/>
            <w:noWrap/>
            <w:vAlign w:val="center"/>
            <w:hideMark/>
          </w:tcPr>
          <w:p w14:paraId="2E0FDD73" w14:textId="71E77613" w:rsidR="009F5393" w:rsidRPr="006C768A" w:rsidRDefault="00B234E7" w:rsidP="00F41BB4">
            <w:pPr>
              <w:autoSpaceDE/>
              <w:autoSpaceDN/>
              <w:spacing w:line="276" w:lineRule="auto"/>
              <w:jc w:val="both"/>
              <w:rPr>
                <w:b/>
                <w:i/>
                <w:iCs/>
                <w:szCs w:val="22"/>
                <w:lang w:val="en-US"/>
              </w:rPr>
            </w:pPr>
            <w:r w:rsidRPr="006C768A">
              <w:rPr>
                <w:b/>
                <w:i/>
                <w:iCs/>
                <w:szCs w:val="22"/>
                <w:lang w:val="en-US"/>
              </w:rPr>
              <w:t xml:space="preserve">Period ended </w:t>
            </w:r>
            <w:r w:rsidR="001B772D">
              <w:rPr>
                <w:b/>
                <w:i/>
                <w:iCs/>
                <w:szCs w:val="22"/>
                <w:lang w:val="en-US"/>
              </w:rPr>
              <w:t xml:space="preserve">June </w:t>
            </w:r>
            <w:r w:rsidR="00F41BB4" w:rsidRPr="006C768A">
              <w:rPr>
                <w:b/>
                <w:i/>
                <w:iCs/>
                <w:szCs w:val="22"/>
                <w:lang w:val="en-US"/>
              </w:rPr>
              <w:t>202</w:t>
            </w:r>
            <w:r w:rsidR="00EC7893">
              <w:rPr>
                <w:b/>
                <w:i/>
                <w:iCs/>
                <w:szCs w:val="22"/>
                <w:lang w:val="en-US"/>
              </w:rPr>
              <w:t>5</w:t>
            </w:r>
          </w:p>
        </w:tc>
      </w:tr>
      <w:tr w:rsidR="009F5393" w:rsidRPr="006C768A" w14:paraId="371B8107" w14:textId="77777777" w:rsidTr="000A0629">
        <w:trPr>
          <w:trHeight w:val="340"/>
        </w:trPr>
        <w:tc>
          <w:tcPr>
            <w:tcW w:w="3772" w:type="pct"/>
            <w:shd w:val="clear" w:color="auto" w:fill="0070C0"/>
            <w:noWrap/>
            <w:vAlign w:val="center"/>
            <w:hideMark/>
          </w:tcPr>
          <w:p w14:paraId="2F285C82" w14:textId="77777777" w:rsidR="009F5393" w:rsidRPr="006C768A" w:rsidRDefault="009F5393" w:rsidP="000A0629">
            <w:pPr>
              <w:autoSpaceDE/>
              <w:autoSpaceDN/>
              <w:spacing w:line="276" w:lineRule="auto"/>
              <w:jc w:val="both"/>
              <w:rPr>
                <w:b/>
                <w:bCs/>
                <w:szCs w:val="22"/>
                <w:lang w:val="en-US"/>
              </w:rPr>
            </w:pPr>
          </w:p>
        </w:tc>
        <w:tc>
          <w:tcPr>
            <w:tcW w:w="1228" w:type="pct"/>
            <w:shd w:val="clear" w:color="auto" w:fill="0070C0"/>
            <w:noWrap/>
            <w:vAlign w:val="center"/>
            <w:hideMark/>
          </w:tcPr>
          <w:p w14:paraId="3A71B437" w14:textId="77777777" w:rsidR="009F5393" w:rsidRPr="006C768A" w:rsidRDefault="009F5393" w:rsidP="000A0629">
            <w:pPr>
              <w:autoSpaceDE/>
              <w:autoSpaceDN/>
              <w:spacing w:line="276" w:lineRule="auto"/>
              <w:jc w:val="right"/>
              <w:rPr>
                <w:b/>
                <w:bCs/>
                <w:szCs w:val="22"/>
                <w:lang w:val="en-US"/>
              </w:rPr>
            </w:pPr>
            <w:r w:rsidRPr="006C768A">
              <w:rPr>
                <w:b/>
                <w:bCs/>
                <w:szCs w:val="22"/>
                <w:lang w:val="en-US"/>
              </w:rPr>
              <w:t>Kshs</w:t>
            </w:r>
          </w:p>
        </w:tc>
      </w:tr>
      <w:tr w:rsidR="009F5393" w:rsidRPr="006C768A" w14:paraId="24E3B1BE" w14:textId="77777777" w:rsidTr="000A0629">
        <w:trPr>
          <w:trHeight w:val="340"/>
        </w:trPr>
        <w:tc>
          <w:tcPr>
            <w:tcW w:w="3772" w:type="pct"/>
            <w:shd w:val="clear" w:color="auto" w:fill="auto"/>
            <w:noWrap/>
            <w:vAlign w:val="center"/>
            <w:hideMark/>
          </w:tcPr>
          <w:p w14:paraId="3531C003" w14:textId="77777777" w:rsidR="009F5393" w:rsidRPr="006C768A" w:rsidRDefault="009F5393" w:rsidP="000A0629">
            <w:pPr>
              <w:autoSpaceDE/>
              <w:autoSpaceDN/>
              <w:spacing w:line="276" w:lineRule="auto"/>
              <w:jc w:val="both"/>
              <w:rPr>
                <w:szCs w:val="22"/>
                <w:lang w:val="en-US"/>
              </w:rPr>
            </w:pPr>
            <w:r w:rsidRPr="006C768A">
              <w:rPr>
                <w:szCs w:val="22"/>
                <w:lang w:eastAsia="en-GB"/>
              </w:rPr>
              <w:t>Insurance recoveries</w:t>
            </w:r>
          </w:p>
        </w:tc>
        <w:tc>
          <w:tcPr>
            <w:tcW w:w="1228" w:type="pct"/>
            <w:shd w:val="clear" w:color="auto" w:fill="auto"/>
            <w:noWrap/>
            <w:vAlign w:val="center"/>
            <w:hideMark/>
          </w:tcPr>
          <w:p w14:paraId="509FFE18" w14:textId="773BD61F" w:rsidR="009F5393" w:rsidRPr="006C768A" w:rsidRDefault="009F5393" w:rsidP="000A0629">
            <w:pPr>
              <w:autoSpaceDE/>
              <w:autoSpaceDN/>
              <w:spacing w:line="276" w:lineRule="auto"/>
              <w:jc w:val="right"/>
              <w:rPr>
                <w:szCs w:val="22"/>
                <w:lang w:val="en-US"/>
              </w:rPr>
            </w:pPr>
          </w:p>
        </w:tc>
      </w:tr>
      <w:tr w:rsidR="009F5393" w:rsidRPr="006C768A" w14:paraId="1C8C0BF2" w14:textId="77777777" w:rsidTr="000A0629">
        <w:trPr>
          <w:trHeight w:val="340"/>
        </w:trPr>
        <w:tc>
          <w:tcPr>
            <w:tcW w:w="3772" w:type="pct"/>
            <w:shd w:val="clear" w:color="auto" w:fill="auto"/>
            <w:noWrap/>
            <w:vAlign w:val="center"/>
          </w:tcPr>
          <w:p w14:paraId="4E268364" w14:textId="77777777" w:rsidR="009F5393" w:rsidRPr="006C768A" w:rsidRDefault="009F5393" w:rsidP="000A0629">
            <w:pPr>
              <w:autoSpaceDE/>
              <w:autoSpaceDN/>
              <w:spacing w:line="276" w:lineRule="auto"/>
              <w:jc w:val="both"/>
              <w:rPr>
                <w:szCs w:val="22"/>
                <w:lang w:eastAsia="en-GB"/>
              </w:rPr>
            </w:pPr>
            <w:r w:rsidRPr="006C768A">
              <w:rPr>
                <w:szCs w:val="22"/>
                <w:lang w:eastAsia="en-GB"/>
              </w:rPr>
              <w:t>Sale of tender documents</w:t>
            </w:r>
          </w:p>
        </w:tc>
        <w:tc>
          <w:tcPr>
            <w:tcW w:w="1228" w:type="pct"/>
            <w:shd w:val="clear" w:color="auto" w:fill="auto"/>
            <w:noWrap/>
            <w:vAlign w:val="center"/>
          </w:tcPr>
          <w:p w14:paraId="368B641A" w14:textId="4A00CAA2" w:rsidR="009F5393" w:rsidRPr="006C768A" w:rsidRDefault="009F5393" w:rsidP="00F41BB4">
            <w:pPr>
              <w:autoSpaceDE/>
              <w:autoSpaceDN/>
              <w:spacing w:line="276" w:lineRule="auto"/>
              <w:jc w:val="center"/>
              <w:rPr>
                <w:szCs w:val="22"/>
                <w:lang w:val="en-US"/>
              </w:rPr>
            </w:pPr>
          </w:p>
        </w:tc>
      </w:tr>
      <w:tr w:rsidR="009F5393" w:rsidRPr="006C768A" w14:paraId="61EEF027" w14:textId="77777777" w:rsidTr="000A0629">
        <w:trPr>
          <w:trHeight w:val="340"/>
        </w:trPr>
        <w:tc>
          <w:tcPr>
            <w:tcW w:w="3772" w:type="pct"/>
            <w:shd w:val="clear" w:color="auto" w:fill="auto"/>
            <w:noWrap/>
            <w:vAlign w:val="center"/>
          </w:tcPr>
          <w:p w14:paraId="43B2F5DE" w14:textId="77777777" w:rsidR="009F5393" w:rsidRPr="006C768A" w:rsidRDefault="009F5393" w:rsidP="000A0629">
            <w:pPr>
              <w:autoSpaceDE/>
              <w:autoSpaceDN/>
              <w:spacing w:line="276" w:lineRule="auto"/>
              <w:jc w:val="both"/>
              <w:rPr>
                <w:szCs w:val="22"/>
                <w:lang w:eastAsia="en-GB"/>
              </w:rPr>
            </w:pPr>
            <w:r w:rsidRPr="006C768A">
              <w:rPr>
                <w:szCs w:val="22"/>
                <w:lang w:eastAsia="en-GB"/>
              </w:rPr>
              <w:t>Services concession income</w:t>
            </w:r>
          </w:p>
        </w:tc>
        <w:tc>
          <w:tcPr>
            <w:tcW w:w="1228" w:type="pct"/>
            <w:shd w:val="clear" w:color="auto" w:fill="auto"/>
            <w:noWrap/>
            <w:vAlign w:val="center"/>
          </w:tcPr>
          <w:p w14:paraId="438F0CE8" w14:textId="3F8D1833" w:rsidR="009F5393" w:rsidRPr="006C768A" w:rsidRDefault="009F5393" w:rsidP="000A0629">
            <w:pPr>
              <w:autoSpaceDE/>
              <w:autoSpaceDN/>
              <w:spacing w:line="276" w:lineRule="auto"/>
              <w:jc w:val="right"/>
              <w:rPr>
                <w:szCs w:val="22"/>
                <w:lang w:val="en-US"/>
              </w:rPr>
            </w:pPr>
          </w:p>
        </w:tc>
      </w:tr>
      <w:tr w:rsidR="009F5393" w:rsidRPr="006C768A" w14:paraId="5827AB3D" w14:textId="77777777" w:rsidTr="000A0629">
        <w:trPr>
          <w:trHeight w:val="340"/>
        </w:trPr>
        <w:tc>
          <w:tcPr>
            <w:tcW w:w="3772" w:type="pct"/>
            <w:shd w:val="clear" w:color="auto" w:fill="auto"/>
            <w:noWrap/>
            <w:vAlign w:val="center"/>
          </w:tcPr>
          <w:p w14:paraId="267FFA23" w14:textId="77777777" w:rsidR="009F5393" w:rsidRPr="006C768A" w:rsidRDefault="009F5393" w:rsidP="000A0629">
            <w:pPr>
              <w:autoSpaceDE/>
              <w:autoSpaceDN/>
              <w:spacing w:line="276" w:lineRule="auto"/>
              <w:jc w:val="both"/>
              <w:rPr>
                <w:szCs w:val="22"/>
                <w:lang w:eastAsia="en-GB"/>
              </w:rPr>
            </w:pPr>
            <w:r w:rsidRPr="006C768A">
              <w:rPr>
                <w:szCs w:val="22"/>
                <w:lang w:eastAsia="en-GB"/>
              </w:rPr>
              <w:t>Other incomes not specified elsewhere</w:t>
            </w:r>
          </w:p>
        </w:tc>
        <w:tc>
          <w:tcPr>
            <w:tcW w:w="1228" w:type="pct"/>
            <w:shd w:val="clear" w:color="auto" w:fill="auto"/>
            <w:noWrap/>
            <w:vAlign w:val="center"/>
          </w:tcPr>
          <w:p w14:paraId="16ABCEC2" w14:textId="22E629A1" w:rsidR="009F5393" w:rsidRPr="006C768A" w:rsidRDefault="009F5393" w:rsidP="000A0629">
            <w:pPr>
              <w:autoSpaceDE/>
              <w:autoSpaceDN/>
              <w:spacing w:line="276" w:lineRule="auto"/>
              <w:jc w:val="right"/>
              <w:rPr>
                <w:szCs w:val="22"/>
                <w:lang w:val="en-US"/>
              </w:rPr>
            </w:pPr>
          </w:p>
        </w:tc>
      </w:tr>
      <w:tr w:rsidR="009F5393" w:rsidRPr="006C768A" w14:paraId="1BB5D0BC" w14:textId="77777777" w:rsidTr="000A0629">
        <w:trPr>
          <w:trHeight w:val="340"/>
        </w:trPr>
        <w:tc>
          <w:tcPr>
            <w:tcW w:w="3772" w:type="pct"/>
            <w:shd w:val="clear" w:color="auto" w:fill="auto"/>
            <w:noWrap/>
            <w:vAlign w:val="center"/>
            <w:hideMark/>
          </w:tcPr>
          <w:p w14:paraId="04E116EF" w14:textId="77777777" w:rsidR="009F5393" w:rsidRPr="006C768A" w:rsidRDefault="009F5393" w:rsidP="000A0629">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other</w:t>
            </w:r>
            <w:r w:rsidRPr="006C768A">
              <w:rPr>
                <w:szCs w:val="22"/>
                <w:lang w:eastAsia="en-GB"/>
              </w:rPr>
              <w:t xml:space="preserve"> </w:t>
            </w:r>
            <w:r w:rsidRPr="006C768A">
              <w:rPr>
                <w:b/>
                <w:bCs/>
                <w:szCs w:val="22"/>
                <w:lang w:eastAsia="en-GB"/>
              </w:rPr>
              <w:t>income</w:t>
            </w:r>
          </w:p>
        </w:tc>
        <w:tc>
          <w:tcPr>
            <w:tcW w:w="1228" w:type="pct"/>
            <w:shd w:val="clear" w:color="auto" w:fill="auto"/>
            <w:noWrap/>
            <w:vAlign w:val="center"/>
            <w:hideMark/>
          </w:tcPr>
          <w:p w14:paraId="4A398526" w14:textId="59E47308" w:rsidR="009F5393" w:rsidRPr="006C768A" w:rsidRDefault="009F5393" w:rsidP="000A0629">
            <w:pPr>
              <w:autoSpaceDE/>
              <w:autoSpaceDN/>
              <w:spacing w:line="276" w:lineRule="auto"/>
              <w:jc w:val="right"/>
              <w:rPr>
                <w:b/>
                <w:bCs/>
                <w:szCs w:val="22"/>
                <w:lang w:val="en-US"/>
              </w:rPr>
            </w:pPr>
          </w:p>
        </w:tc>
      </w:tr>
    </w:tbl>
    <w:p w14:paraId="15C919B8" w14:textId="77777777" w:rsidR="009F5393" w:rsidRPr="006C768A" w:rsidRDefault="009F5393" w:rsidP="00AF74D4">
      <w:pPr>
        <w:autoSpaceDE/>
        <w:autoSpaceDN/>
        <w:jc w:val="both"/>
        <w:rPr>
          <w:bCs/>
          <w:i/>
          <w:iCs/>
          <w:szCs w:val="22"/>
          <w:lang w:eastAsia="en-GB"/>
        </w:rPr>
      </w:pPr>
    </w:p>
    <w:p w14:paraId="7CB9044A" w14:textId="3085BDA4" w:rsidR="00AF74D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60E68311" w14:textId="77777777" w:rsidR="00DB3460" w:rsidRPr="00953054" w:rsidRDefault="00AF74D4" w:rsidP="00F13424">
      <w:pPr>
        <w:autoSpaceDE/>
        <w:autoSpaceDN/>
        <w:rPr>
          <w:bCs/>
          <w:sz w:val="22"/>
          <w:szCs w:val="22"/>
          <w:lang w:eastAsia="en-GB"/>
        </w:rPr>
      </w:pPr>
      <w:r>
        <w:rPr>
          <w:bCs/>
          <w:sz w:val="22"/>
          <w:szCs w:val="22"/>
          <w:lang w:eastAsia="en-GB"/>
        </w:rPr>
        <w:br w:type="page"/>
      </w:r>
    </w:p>
    <w:p w14:paraId="3B54794A" w14:textId="0DDF2D90" w:rsidR="00046C7F" w:rsidRPr="00046C7F" w:rsidRDefault="00046C7F" w:rsidP="00046C7F">
      <w:pPr>
        <w:pStyle w:val="Header"/>
        <w:tabs>
          <w:tab w:val="left" w:pos="567"/>
          <w:tab w:val="decimal" w:pos="7920"/>
        </w:tabs>
        <w:jc w:val="both"/>
        <w:rPr>
          <w:b/>
          <w:bCs/>
          <w:sz w:val="22"/>
          <w:szCs w:val="22"/>
        </w:rPr>
      </w:pPr>
      <w:r w:rsidRPr="00F133FE">
        <w:rPr>
          <w:b/>
          <w:bCs/>
          <w:szCs w:val="22"/>
        </w:rPr>
        <w:lastRenderedPageBreak/>
        <w:t>Notes to the financial statements (continued</w:t>
      </w:r>
      <w:r>
        <w:rPr>
          <w:b/>
          <w:bCs/>
          <w:sz w:val="22"/>
          <w:szCs w:val="22"/>
        </w:rPr>
        <w:t>)</w:t>
      </w:r>
    </w:p>
    <w:p w14:paraId="352D09A3" w14:textId="77777777" w:rsidR="00A91423" w:rsidRDefault="00A91423" w:rsidP="00A91423">
      <w:pPr>
        <w:pStyle w:val="ListParagraph"/>
        <w:spacing w:line="360" w:lineRule="auto"/>
        <w:ind w:left="502" w:right="-20"/>
        <w:jc w:val="both"/>
        <w:rPr>
          <w:rFonts w:eastAsia="Arial"/>
          <w:b/>
          <w:bCs/>
          <w:spacing w:val="3"/>
          <w:sz w:val="22"/>
          <w:szCs w:val="22"/>
        </w:rPr>
      </w:pPr>
    </w:p>
    <w:p w14:paraId="063F0A81" w14:textId="5CA8074D" w:rsidR="002141C2" w:rsidRPr="006C768A" w:rsidRDefault="002141C2" w:rsidP="00196F69">
      <w:pPr>
        <w:pStyle w:val="ListParagraph"/>
        <w:numPr>
          <w:ilvl w:val="0"/>
          <w:numId w:val="19"/>
        </w:numPr>
        <w:spacing w:line="360" w:lineRule="auto"/>
        <w:ind w:right="-20"/>
        <w:jc w:val="both"/>
        <w:rPr>
          <w:rFonts w:eastAsia="Arial"/>
          <w:b/>
          <w:bCs/>
          <w:spacing w:val="3"/>
          <w:szCs w:val="22"/>
        </w:rPr>
      </w:pPr>
      <w:r w:rsidRPr="006C768A">
        <w:rPr>
          <w:rFonts w:eastAsia="Arial"/>
          <w:b/>
          <w:bCs/>
          <w:spacing w:val="3"/>
          <w:szCs w:val="22"/>
        </w:rPr>
        <w:t>Employee Costs</w:t>
      </w:r>
    </w:p>
    <w:p w14:paraId="2054E198" w14:textId="77777777" w:rsidR="001B3AC7" w:rsidRDefault="001B3AC7" w:rsidP="00953054">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2057"/>
      </w:tblGrid>
      <w:tr w:rsidR="00BE0465" w:rsidRPr="00BE0465" w14:paraId="10B4270D" w14:textId="77777777" w:rsidTr="00AE2E12">
        <w:trPr>
          <w:trHeight w:val="454"/>
        </w:trPr>
        <w:tc>
          <w:tcPr>
            <w:tcW w:w="3896" w:type="pct"/>
            <w:shd w:val="clear" w:color="auto" w:fill="0070C0"/>
            <w:noWrap/>
            <w:vAlign w:val="center"/>
            <w:hideMark/>
          </w:tcPr>
          <w:p w14:paraId="3DB8C76A" w14:textId="77777777" w:rsidR="00BE0465" w:rsidRPr="006C768A" w:rsidRDefault="00BE0465" w:rsidP="00BE0465">
            <w:pPr>
              <w:autoSpaceDE/>
              <w:autoSpaceDN/>
              <w:spacing w:line="276" w:lineRule="auto"/>
              <w:ind w:left="342"/>
              <w:jc w:val="both"/>
              <w:rPr>
                <w:b/>
                <w:bCs/>
                <w:szCs w:val="22"/>
                <w:lang w:val="en-US"/>
              </w:rPr>
            </w:pPr>
            <w:r w:rsidRPr="006C768A">
              <w:rPr>
                <w:b/>
                <w:bCs/>
                <w:szCs w:val="22"/>
                <w:lang w:eastAsia="en-GB"/>
              </w:rPr>
              <w:t>Description</w:t>
            </w:r>
          </w:p>
        </w:tc>
        <w:tc>
          <w:tcPr>
            <w:tcW w:w="1104" w:type="pct"/>
            <w:shd w:val="clear" w:color="auto" w:fill="0070C0"/>
            <w:noWrap/>
            <w:vAlign w:val="center"/>
            <w:hideMark/>
          </w:tcPr>
          <w:p w14:paraId="18F15280" w14:textId="77777777" w:rsidR="00B75FE5" w:rsidRPr="006C768A" w:rsidRDefault="00B75FE5" w:rsidP="004D6752">
            <w:pPr>
              <w:autoSpaceDE/>
              <w:autoSpaceDN/>
              <w:spacing w:line="276" w:lineRule="auto"/>
              <w:jc w:val="center"/>
              <w:rPr>
                <w:b/>
                <w:i/>
                <w:iCs/>
                <w:szCs w:val="22"/>
                <w:lang w:val="en-US"/>
              </w:rPr>
            </w:pPr>
            <w:r w:rsidRPr="006C768A">
              <w:rPr>
                <w:b/>
                <w:i/>
                <w:iCs/>
                <w:szCs w:val="22"/>
                <w:lang w:val="en-US"/>
              </w:rPr>
              <w:t>Period ended</w:t>
            </w:r>
          </w:p>
          <w:p w14:paraId="74C6FBBB" w14:textId="566B52A5" w:rsidR="00BE0465" w:rsidRPr="006C768A" w:rsidRDefault="001B772D" w:rsidP="004D6752">
            <w:pPr>
              <w:autoSpaceDE/>
              <w:autoSpaceDN/>
              <w:spacing w:line="276" w:lineRule="auto"/>
              <w:jc w:val="center"/>
              <w:rPr>
                <w:b/>
                <w:bCs/>
                <w:szCs w:val="22"/>
                <w:lang w:val="en-US"/>
              </w:rPr>
            </w:pPr>
            <w:r>
              <w:rPr>
                <w:b/>
                <w:i/>
                <w:iCs/>
                <w:szCs w:val="22"/>
                <w:lang w:val="en-US"/>
              </w:rPr>
              <w:t xml:space="preserve">June </w:t>
            </w:r>
            <w:r w:rsidR="00F41BB4" w:rsidRPr="006C768A">
              <w:rPr>
                <w:b/>
                <w:i/>
                <w:iCs/>
                <w:szCs w:val="22"/>
                <w:lang w:val="en-US"/>
              </w:rPr>
              <w:t>202</w:t>
            </w:r>
            <w:r w:rsidR="00EC7893">
              <w:rPr>
                <w:b/>
                <w:i/>
                <w:iCs/>
                <w:szCs w:val="22"/>
                <w:lang w:val="en-US"/>
              </w:rPr>
              <w:t>5</w:t>
            </w:r>
          </w:p>
        </w:tc>
      </w:tr>
      <w:tr w:rsidR="00BE0465" w:rsidRPr="00BE0465" w14:paraId="654A210D" w14:textId="77777777" w:rsidTr="00AE2E12">
        <w:trPr>
          <w:trHeight w:val="454"/>
        </w:trPr>
        <w:tc>
          <w:tcPr>
            <w:tcW w:w="3896" w:type="pct"/>
            <w:shd w:val="clear" w:color="auto" w:fill="0070C0"/>
            <w:noWrap/>
            <w:vAlign w:val="center"/>
            <w:hideMark/>
          </w:tcPr>
          <w:p w14:paraId="6A4AE9C6" w14:textId="77777777" w:rsidR="00BE0465" w:rsidRPr="006C768A" w:rsidRDefault="00BE0465" w:rsidP="00BE0465">
            <w:pPr>
              <w:autoSpaceDE/>
              <w:autoSpaceDN/>
              <w:spacing w:line="276" w:lineRule="auto"/>
              <w:ind w:left="342"/>
              <w:jc w:val="both"/>
              <w:rPr>
                <w:b/>
                <w:bCs/>
                <w:szCs w:val="22"/>
                <w:lang w:val="en-US"/>
              </w:rPr>
            </w:pPr>
          </w:p>
        </w:tc>
        <w:tc>
          <w:tcPr>
            <w:tcW w:w="1104" w:type="pct"/>
            <w:shd w:val="clear" w:color="auto" w:fill="0070C0"/>
            <w:noWrap/>
            <w:vAlign w:val="center"/>
            <w:hideMark/>
          </w:tcPr>
          <w:p w14:paraId="56F738C7" w14:textId="77777777" w:rsidR="00BE0465" w:rsidRPr="006C768A" w:rsidRDefault="00BE0465" w:rsidP="004D6752">
            <w:pPr>
              <w:autoSpaceDE/>
              <w:autoSpaceDN/>
              <w:spacing w:line="276" w:lineRule="auto"/>
              <w:jc w:val="center"/>
              <w:rPr>
                <w:b/>
                <w:bCs/>
                <w:szCs w:val="22"/>
                <w:lang w:val="en-US"/>
              </w:rPr>
            </w:pPr>
            <w:r w:rsidRPr="006C768A">
              <w:rPr>
                <w:b/>
                <w:bCs/>
                <w:szCs w:val="22"/>
                <w:lang w:val="en-US"/>
              </w:rPr>
              <w:t>Kshs</w:t>
            </w:r>
          </w:p>
        </w:tc>
      </w:tr>
      <w:tr w:rsidR="00AE2E12" w:rsidRPr="00BE0465" w14:paraId="1CF0CE89" w14:textId="77777777" w:rsidTr="00AE2E12">
        <w:trPr>
          <w:trHeight w:val="377"/>
        </w:trPr>
        <w:tc>
          <w:tcPr>
            <w:tcW w:w="3896" w:type="pct"/>
            <w:shd w:val="clear" w:color="auto" w:fill="auto"/>
            <w:noWrap/>
            <w:vAlign w:val="center"/>
            <w:hideMark/>
          </w:tcPr>
          <w:p w14:paraId="67E2EC1A" w14:textId="77777777" w:rsidR="00AE2E12" w:rsidRPr="006C768A" w:rsidRDefault="00AE2E12" w:rsidP="00AE2E12">
            <w:pPr>
              <w:autoSpaceDE/>
              <w:autoSpaceDN/>
              <w:spacing w:line="276" w:lineRule="auto"/>
              <w:jc w:val="both"/>
              <w:rPr>
                <w:szCs w:val="22"/>
                <w:lang w:val="en-US"/>
              </w:rPr>
            </w:pPr>
            <w:r w:rsidRPr="006C768A">
              <w:rPr>
                <w:szCs w:val="22"/>
                <w:lang w:val="en-US"/>
              </w:rPr>
              <w:t>Basic salaries of permanent employees</w:t>
            </w:r>
          </w:p>
        </w:tc>
        <w:tc>
          <w:tcPr>
            <w:tcW w:w="1104" w:type="pct"/>
            <w:shd w:val="clear" w:color="auto" w:fill="auto"/>
            <w:noWrap/>
            <w:hideMark/>
          </w:tcPr>
          <w:p w14:paraId="07888F5E" w14:textId="6F7DA3A7" w:rsidR="00AE2E12" w:rsidRPr="006C768A" w:rsidRDefault="001B772D" w:rsidP="00AE2E12">
            <w:pPr>
              <w:autoSpaceDE/>
              <w:autoSpaceDN/>
              <w:spacing w:line="276" w:lineRule="auto"/>
              <w:jc w:val="center"/>
              <w:rPr>
                <w:szCs w:val="22"/>
                <w:lang w:val="en-US"/>
              </w:rPr>
            </w:pPr>
            <w:r w:rsidRPr="001B772D">
              <w:t>3,643,962,067</w:t>
            </w:r>
          </w:p>
        </w:tc>
      </w:tr>
      <w:tr w:rsidR="00AE2E12" w:rsidRPr="00BE0465" w14:paraId="065CCB31" w14:textId="77777777" w:rsidTr="00AE2E12">
        <w:trPr>
          <w:trHeight w:val="188"/>
        </w:trPr>
        <w:tc>
          <w:tcPr>
            <w:tcW w:w="3896" w:type="pct"/>
            <w:shd w:val="clear" w:color="auto" w:fill="auto"/>
            <w:vAlign w:val="center"/>
          </w:tcPr>
          <w:p w14:paraId="5D3018E3" w14:textId="77777777" w:rsidR="00AE2E12" w:rsidRPr="006C768A" w:rsidRDefault="00AE2E12" w:rsidP="00AE2E12">
            <w:pPr>
              <w:autoSpaceDE/>
              <w:autoSpaceDN/>
              <w:spacing w:line="276" w:lineRule="auto"/>
              <w:jc w:val="both"/>
              <w:rPr>
                <w:szCs w:val="22"/>
                <w:lang w:eastAsia="en-GB"/>
              </w:rPr>
            </w:pPr>
            <w:r w:rsidRPr="006C768A">
              <w:rPr>
                <w:szCs w:val="22"/>
                <w:lang w:val="en-US"/>
              </w:rPr>
              <w:t>Basic wages of temporary employees</w:t>
            </w:r>
          </w:p>
        </w:tc>
        <w:tc>
          <w:tcPr>
            <w:tcW w:w="1104" w:type="pct"/>
            <w:shd w:val="clear" w:color="auto" w:fill="auto"/>
            <w:noWrap/>
          </w:tcPr>
          <w:p w14:paraId="1937A25F" w14:textId="07262FB4" w:rsidR="00AE2E12" w:rsidRPr="006C768A" w:rsidRDefault="001B772D" w:rsidP="00AE2E12">
            <w:pPr>
              <w:autoSpaceDE/>
              <w:autoSpaceDN/>
              <w:spacing w:line="276" w:lineRule="auto"/>
              <w:jc w:val="center"/>
              <w:rPr>
                <w:szCs w:val="22"/>
                <w:lang w:val="en-US"/>
              </w:rPr>
            </w:pPr>
            <w:r w:rsidRPr="001B772D">
              <w:t>58,704,442</w:t>
            </w:r>
          </w:p>
        </w:tc>
      </w:tr>
      <w:tr w:rsidR="00BE0465" w:rsidRPr="00BE0465" w14:paraId="0016D8CA" w14:textId="77777777" w:rsidTr="00AE2E12">
        <w:trPr>
          <w:trHeight w:val="161"/>
        </w:trPr>
        <w:tc>
          <w:tcPr>
            <w:tcW w:w="3896" w:type="pct"/>
            <w:shd w:val="clear" w:color="auto" w:fill="auto"/>
            <w:vAlign w:val="center"/>
          </w:tcPr>
          <w:p w14:paraId="30EBBE84" w14:textId="77777777" w:rsidR="00BE0465" w:rsidRPr="006C768A" w:rsidRDefault="00BE0465" w:rsidP="00BE0465">
            <w:pPr>
              <w:autoSpaceDE/>
              <w:autoSpaceDN/>
              <w:spacing w:line="276" w:lineRule="auto"/>
              <w:jc w:val="both"/>
              <w:rPr>
                <w:szCs w:val="22"/>
                <w:lang w:eastAsia="en-GB"/>
              </w:rPr>
            </w:pPr>
            <w:r w:rsidRPr="006C768A">
              <w:rPr>
                <w:szCs w:val="22"/>
                <w:lang w:val="en-US"/>
              </w:rPr>
              <w:t>Personal allowances – part of salary</w:t>
            </w:r>
          </w:p>
        </w:tc>
        <w:tc>
          <w:tcPr>
            <w:tcW w:w="1104" w:type="pct"/>
            <w:shd w:val="clear" w:color="auto" w:fill="auto"/>
            <w:noWrap/>
            <w:vAlign w:val="center"/>
          </w:tcPr>
          <w:p w14:paraId="5EF88BC4" w14:textId="39E9E397" w:rsidR="00BE0465" w:rsidRPr="006C768A" w:rsidRDefault="001B772D" w:rsidP="004D6752">
            <w:pPr>
              <w:autoSpaceDE/>
              <w:autoSpaceDN/>
              <w:spacing w:line="276" w:lineRule="auto"/>
              <w:jc w:val="center"/>
              <w:rPr>
                <w:szCs w:val="22"/>
                <w:lang w:val="en-US"/>
              </w:rPr>
            </w:pPr>
            <w:r w:rsidRPr="001B772D">
              <w:rPr>
                <w:szCs w:val="22"/>
                <w:lang w:val="en-US"/>
              </w:rPr>
              <w:t>225,200.00</w:t>
            </w:r>
          </w:p>
        </w:tc>
      </w:tr>
      <w:tr w:rsidR="00BE0465" w:rsidRPr="00BE0465" w14:paraId="6CBD6214" w14:textId="77777777" w:rsidTr="00AE2E12">
        <w:trPr>
          <w:trHeight w:val="341"/>
        </w:trPr>
        <w:tc>
          <w:tcPr>
            <w:tcW w:w="3896" w:type="pct"/>
            <w:shd w:val="clear" w:color="auto" w:fill="auto"/>
            <w:noWrap/>
            <w:vAlign w:val="center"/>
            <w:hideMark/>
          </w:tcPr>
          <w:p w14:paraId="07877728" w14:textId="77777777" w:rsidR="00BE0465" w:rsidRPr="006C768A" w:rsidRDefault="00BE0465" w:rsidP="00BE0465">
            <w:pPr>
              <w:autoSpaceDE/>
              <w:autoSpaceDN/>
              <w:spacing w:line="276" w:lineRule="auto"/>
              <w:jc w:val="both"/>
              <w:rPr>
                <w:szCs w:val="22"/>
                <w:lang w:val="en-US"/>
              </w:rPr>
            </w:pPr>
            <w:r w:rsidRPr="006C768A">
              <w:rPr>
                <w:szCs w:val="22"/>
                <w:lang w:val="en-US"/>
              </w:rPr>
              <w:t>Pension and other social security contributions</w:t>
            </w:r>
          </w:p>
        </w:tc>
        <w:tc>
          <w:tcPr>
            <w:tcW w:w="1104" w:type="pct"/>
            <w:shd w:val="clear" w:color="auto" w:fill="auto"/>
            <w:noWrap/>
            <w:vAlign w:val="center"/>
          </w:tcPr>
          <w:p w14:paraId="72F2EEBB" w14:textId="0FED3DF9" w:rsidR="00BE0465" w:rsidRPr="006C768A" w:rsidRDefault="00BE0465" w:rsidP="004D6752">
            <w:pPr>
              <w:autoSpaceDE/>
              <w:autoSpaceDN/>
              <w:spacing w:line="276" w:lineRule="auto"/>
              <w:jc w:val="center"/>
              <w:rPr>
                <w:szCs w:val="22"/>
                <w:lang w:val="en-US"/>
              </w:rPr>
            </w:pPr>
          </w:p>
        </w:tc>
      </w:tr>
      <w:tr w:rsidR="00BE0465" w:rsidRPr="00BE0465" w14:paraId="59C926F3" w14:textId="77777777" w:rsidTr="00AE2E12">
        <w:trPr>
          <w:trHeight w:val="454"/>
        </w:trPr>
        <w:tc>
          <w:tcPr>
            <w:tcW w:w="3896" w:type="pct"/>
            <w:shd w:val="clear" w:color="auto" w:fill="auto"/>
            <w:noWrap/>
            <w:vAlign w:val="center"/>
            <w:hideMark/>
          </w:tcPr>
          <w:p w14:paraId="3868817E" w14:textId="77777777" w:rsidR="00BE0465" w:rsidRPr="006C768A" w:rsidRDefault="00BE0465" w:rsidP="00BE0465">
            <w:pPr>
              <w:autoSpaceDE/>
              <w:autoSpaceDN/>
              <w:spacing w:line="276" w:lineRule="auto"/>
              <w:jc w:val="both"/>
              <w:rPr>
                <w:szCs w:val="22"/>
                <w:lang w:val="en-US"/>
              </w:rPr>
            </w:pPr>
            <w:r w:rsidRPr="006C768A">
              <w:rPr>
                <w:szCs w:val="22"/>
                <w:lang w:val="en-US"/>
              </w:rPr>
              <w:t>Employer contributions to compulsory national social security schemes</w:t>
            </w:r>
          </w:p>
        </w:tc>
        <w:tc>
          <w:tcPr>
            <w:tcW w:w="1104" w:type="pct"/>
            <w:shd w:val="clear" w:color="auto" w:fill="auto"/>
            <w:noWrap/>
            <w:vAlign w:val="center"/>
          </w:tcPr>
          <w:p w14:paraId="1C3C8BBA" w14:textId="1B6F364D" w:rsidR="00BE0465" w:rsidRPr="006C768A" w:rsidRDefault="00BE0465" w:rsidP="004D6752">
            <w:pPr>
              <w:autoSpaceDE/>
              <w:autoSpaceDN/>
              <w:spacing w:line="276" w:lineRule="auto"/>
              <w:jc w:val="center"/>
              <w:rPr>
                <w:szCs w:val="22"/>
                <w:lang w:val="en-US"/>
              </w:rPr>
            </w:pPr>
          </w:p>
        </w:tc>
      </w:tr>
      <w:tr w:rsidR="00BE0465" w:rsidRPr="00BE0465" w14:paraId="35435E68" w14:textId="77777777" w:rsidTr="00AE2E12">
        <w:trPr>
          <w:trHeight w:val="454"/>
        </w:trPr>
        <w:tc>
          <w:tcPr>
            <w:tcW w:w="3896" w:type="pct"/>
            <w:shd w:val="clear" w:color="auto" w:fill="auto"/>
            <w:noWrap/>
            <w:vAlign w:val="center"/>
            <w:hideMark/>
          </w:tcPr>
          <w:p w14:paraId="14E823F4" w14:textId="77777777" w:rsidR="00BE0465" w:rsidRPr="006C768A" w:rsidRDefault="00BE0465" w:rsidP="00BE0465">
            <w:pPr>
              <w:autoSpaceDE/>
              <w:autoSpaceDN/>
              <w:spacing w:line="276" w:lineRule="auto"/>
              <w:jc w:val="both"/>
              <w:rPr>
                <w:szCs w:val="22"/>
                <w:lang w:val="en-US"/>
              </w:rPr>
            </w:pPr>
            <w:r w:rsidRPr="006C768A">
              <w:rPr>
                <w:szCs w:val="22"/>
                <w:lang w:val="en-US"/>
              </w:rPr>
              <w:t>Employer contributions to compulsory national health insurance schemes</w:t>
            </w:r>
          </w:p>
        </w:tc>
        <w:tc>
          <w:tcPr>
            <w:tcW w:w="1104" w:type="pct"/>
            <w:shd w:val="clear" w:color="auto" w:fill="auto"/>
            <w:noWrap/>
            <w:vAlign w:val="center"/>
          </w:tcPr>
          <w:p w14:paraId="28B7FBCB" w14:textId="1482EE55" w:rsidR="00BE0465" w:rsidRPr="006C768A" w:rsidRDefault="00BE0465" w:rsidP="004D6752">
            <w:pPr>
              <w:autoSpaceDE/>
              <w:autoSpaceDN/>
              <w:spacing w:line="276" w:lineRule="auto"/>
              <w:jc w:val="center"/>
              <w:rPr>
                <w:szCs w:val="22"/>
                <w:lang w:val="en-US"/>
              </w:rPr>
            </w:pPr>
          </w:p>
        </w:tc>
      </w:tr>
      <w:tr w:rsidR="00BE0465" w:rsidRPr="00BE0465" w14:paraId="62F8F696" w14:textId="77777777" w:rsidTr="00AE2E12">
        <w:trPr>
          <w:trHeight w:val="215"/>
        </w:trPr>
        <w:tc>
          <w:tcPr>
            <w:tcW w:w="3896" w:type="pct"/>
            <w:shd w:val="clear" w:color="auto" w:fill="auto"/>
            <w:noWrap/>
            <w:vAlign w:val="center"/>
          </w:tcPr>
          <w:p w14:paraId="74899671" w14:textId="77777777" w:rsidR="00BE0465" w:rsidRPr="006C768A" w:rsidRDefault="00BE0465" w:rsidP="00BE0465">
            <w:pPr>
              <w:autoSpaceDE/>
              <w:autoSpaceDN/>
              <w:spacing w:line="276" w:lineRule="auto"/>
              <w:jc w:val="both"/>
              <w:rPr>
                <w:szCs w:val="22"/>
                <w:lang w:val="en-US"/>
              </w:rPr>
            </w:pPr>
            <w:r w:rsidRPr="006C768A">
              <w:rPr>
                <w:szCs w:val="22"/>
                <w:lang w:val="en-US"/>
              </w:rPr>
              <w:t>Other social benefit schemes</w:t>
            </w:r>
          </w:p>
        </w:tc>
        <w:tc>
          <w:tcPr>
            <w:tcW w:w="1104" w:type="pct"/>
            <w:shd w:val="clear" w:color="auto" w:fill="auto"/>
            <w:noWrap/>
            <w:vAlign w:val="center"/>
          </w:tcPr>
          <w:p w14:paraId="5D5D6502" w14:textId="7DFDFBDB" w:rsidR="00BE0465" w:rsidRPr="006C768A" w:rsidRDefault="00BE0465" w:rsidP="004D6752">
            <w:pPr>
              <w:autoSpaceDE/>
              <w:autoSpaceDN/>
              <w:spacing w:line="276" w:lineRule="auto"/>
              <w:jc w:val="center"/>
              <w:rPr>
                <w:szCs w:val="22"/>
                <w:lang w:val="en-US"/>
              </w:rPr>
            </w:pPr>
          </w:p>
        </w:tc>
      </w:tr>
      <w:tr w:rsidR="00BE0465" w:rsidRPr="00BE0465" w14:paraId="7B5F6D60" w14:textId="77777777" w:rsidTr="00AE2E12">
        <w:trPr>
          <w:trHeight w:val="188"/>
        </w:trPr>
        <w:tc>
          <w:tcPr>
            <w:tcW w:w="3896" w:type="pct"/>
            <w:shd w:val="clear" w:color="auto" w:fill="auto"/>
            <w:noWrap/>
            <w:vAlign w:val="center"/>
          </w:tcPr>
          <w:p w14:paraId="0418B1D0" w14:textId="77777777" w:rsidR="00BE0465" w:rsidRPr="006C768A" w:rsidRDefault="00BE0465" w:rsidP="00BE0465">
            <w:pPr>
              <w:autoSpaceDE/>
              <w:autoSpaceDN/>
              <w:spacing w:line="276" w:lineRule="auto"/>
              <w:jc w:val="both"/>
              <w:rPr>
                <w:szCs w:val="22"/>
                <w:lang w:val="en-US"/>
              </w:rPr>
            </w:pPr>
            <w:r w:rsidRPr="006C768A">
              <w:rPr>
                <w:szCs w:val="22"/>
                <w:lang w:val="en-US"/>
              </w:rPr>
              <w:t>Other personnel costs</w:t>
            </w:r>
          </w:p>
        </w:tc>
        <w:tc>
          <w:tcPr>
            <w:tcW w:w="1104" w:type="pct"/>
            <w:shd w:val="clear" w:color="auto" w:fill="auto"/>
            <w:noWrap/>
            <w:vAlign w:val="center"/>
          </w:tcPr>
          <w:p w14:paraId="426A1975" w14:textId="13B3FD9E" w:rsidR="00BE0465" w:rsidRPr="006C768A" w:rsidRDefault="00BE0465" w:rsidP="004D6752">
            <w:pPr>
              <w:autoSpaceDE/>
              <w:autoSpaceDN/>
              <w:spacing w:line="276" w:lineRule="auto"/>
              <w:jc w:val="center"/>
              <w:rPr>
                <w:szCs w:val="22"/>
                <w:lang w:val="en-US"/>
              </w:rPr>
            </w:pPr>
          </w:p>
        </w:tc>
      </w:tr>
      <w:tr w:rsidR="00BE0465" w:rsidRPr="00BE0465" w14:paraId="1B2C8539" w14:textId="77777777" w:rsidTr="00AE2E12">
        <w:trPr>
          <w:trHeight w:val="143"/>
        </w:trPr>
        <w:tc>
          <w:tcPr>
            <w:tcW w:w="3896" w:type="pct"/>
            <w:shd w:val="clear" w:color="auto" w:fill="auto"/>
            <w:noWrap/>
            <w:vAlign w:val="center"/>
            <w:hideMark/>
          </w:tcPr>
          <w:p w14:paraId="16F3EDD8" w14:textId="77777777" w:rsidR="00BE0465" w:rsidRPr="006C768A" w:rsidRDefault="00BE0465" w:rsidP="00BE0465">
            <w:pPr>
              <w:autoSpaceDE/>
              <w:autoSpaceDN/>
              <w:spacing w:line="276" w:lineRule="auto"/>
              <w:jc w:val="both"/>
              <w:rPr>
                <w:b/>
                <w:bCs/>
                <w:szCs w:val="22"/>
                <w:lang w:val="en-US"/>
              </w:rPr>
            </w:pPr>
            <w:r w:rsidRPr="006C768A">
              <w:rPr>
                <w:b/>
                <w:bCs/>
                <w:szCs w:val="22"/>
                <w:lang w:eastAsia="en-GB"/>
              </w:rPr>
              <w:t>Employee</w:t>
            </w:r>
            <w:r w:rsidRPr="006C768A">
              <w:rPr>
                <w:szCs w:val="22"/>
                <w:lang w:eastAsia="en-GB"/>
              </w:rPr>
              <w:t xml:space="preserve"> </w:t>
            </w:r>
            <w:r w:rsidRPr="006C768A">
              <w:rPr>
                <w:b/>
                <w:bCs/>
                <w:szCs w:val="22"/>
                <w:lang w:eastAsia="en-GB"/>
              </w:rPr>
              <w:t>costs</w:t>
            </w:r>
          </w:p>
        </w:tc>
        <w:tc>
          <w:tcPr>
            <w:tcW w:w="1104" w:type="pct"/>
            <w:shd w:val="clear" w:color="auto" w:fill="auto"/>
            <w:noWrap/>
            <w:vAlign w:val="center"/>
            <w:hideMark/>
          </w:tcPr>
          <w:p w14:paraId="26F83596" w14:textId="5411AB42" w:rsidR="00BE0465" w:rsidRPr="006C768A" w:rsidRDefault="001B772D" w:rsidP="004D6752">
            <w:pPr>
              <w:autoSpaceDE/>
              <w:autoSpaceDN/>
              <w:spacing w:line="276" w:lineRule="auto"/>
              <w:jc w:val="center"/>
              <w:rPr>
                <w:b/>
                <w:bCs/>
                <w:szCs w:val="22"/>
                <w:lang w:val="en-US"/>
              </w:rPr>
            </w:pPr>
            <w:r w:rsidRPr="001B772D">
              <w:rPr>
                <w:b/>
                <w:bCs/>
                <w:szCs w:val="22"/>
                <w:lang w:val="en-US"/>
              </w:rPr>
              <w:t>3,702,891,709</w:t>
            </w:r>
          </w:p>
        </w:tc>
      </w:tr>
    </w:tbl>
    <w:p w14:paraId="625F0F2C" w14:textId="77777777" w:rsidR="001B3AC7" w:rsidRDefault="001B3AC7" w:rsidP="00953054">
      <w:pPr>
        <w:spacing w:line="360" w:lineRule="auto"/>
        <w:ind w:right="-20"/>
        <w:jc w:val="both"/>
        <w:rPr>
          <w:sz w:val="22"/>
          <w:szCs w:val="22"/>
        </w:rPr>
      </w:pPr>
    </w:p>
    <w:p w14:paraId="3BB78A09" w14:textId="2B226A91"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0B374D3F" w14:textId="77777777" w:rsidR="0001630F" w:rsidRPr="008B0B14" w:rsidRDefault="007C2F3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843F3" w:rsidRPr="006C768A" w14:paraId="7739ACB0" w14:textId="77777777" w:rsidTr="00984043">
        <w:trPr>
          <w:trHeight w:val="340"/>
          <w:tblHeader/>
        </w:trPr>
        <w:tc>
          <w:tcPr>
            <w:tcW w:w="3573" w:type="pct"/>
            <w:shd w:val="clear" w:color="auto" w:fill="0070C0"/>
            <w:noWrap/>
            <w:vAlign w:val="center"/>
            <w:hideMark/>
          </w:tcPr>
          <w:p w14:paraId="39141CE2" w14:textId="77777777" w:rsidR="005843F3" w:rsidRPr="006C768A" w:rsidRDefault="005843F3" w:rsidP="005843F3">
            <w:pPr>
              <w:autoSpaceDE/>
              <w:autoSpaceDN/>
              <w:spacing w:line="276" w:lineRule="auto"/>
              <w:jc w:val="both"/>
              <w:rPr>
                <w:szCs w:val="22"/>
                <w:lang w:val="en-US"/>
              </w:rPr>
            </w:pPr>
            <w:r w:rsidRPr="006C768A">
              <w:rPr>
                <w:b/>
                <w:bCs/>
                <w:szCs w:val="22"/>
                <w:lang w:val="en-US"/>
              </w:rPr>
              <w:t>Description</w:t>
            </w:r>
          </w:p>
        </w:tc>
        <w:tc>
          <w:tcPr>
            <w:tcW w:w="1427" w:type="pct"/>
            <w:shd w:val="clear" w:color="auto" w:fill="0070C0"/>
            <w:vAlign w:val="center"/>
            <w:hideMark/>
          </w:tcPr>
          <w:p w14:paraId="7028BCEA"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53A4E031" w14:textId="5D71594C" w:rsidR="005843F3" w:rsidRPr="006C768A" w:rsidRDefault="001B772D" w:rsidP="00AE2E12">
            <w:pPr>
              <w:autoSpaceDE/>
              <w:autoSpaceDN/>
              <w:spacing w:line="276" w:lineRule="auto"/>
              <w:jc w:val="center"/>
              <w:rPr>
                <w:b/>
                <w:bCs/>
                <w:szCs w:val="22"/>
                <w:lang w:val="en-US"/>
              </w:rPr>
            </w:pPr>
            <w:r>
              <w:rPr>
                <w:b/>
                <w:i/>
                <w:iCs/>
                <w:szCs w:val="22"/>
                <w:lang w:val="en-US"/>
              </w:rPr>
              <w:t>June</w:t>
            </w:r>
            <w:r w:rsidR="00EC7893" w:rsidRPr="00EC7893">
              <w:rPr>
                <w:b/>
                <w:i/>
                <w:iCs/>
                <w:szCs w:val="22"/>
                <w:lang w:val="en-US"/>
              </w:rPr>
              <w:t xml:space="preserve"> 2025</w:t>
            </w:r>
          </w:p>
        </w:tc>
      </w:tr>
      <w:tr w:rsidR="005843F3" w:rsidRPr="006C768A" w14:paraId="04E12CF4" w14:textId="77777777" w:rsidTr="00984043">
        <w:trPr>
          <w:trHeight w:val="340"/>
          <w:tblHeader/>
        </w:trPr>
        <w:tc>
          <w:tcPr>
            <w:tcW w:w="3573" w:type="pct"/>
            <w:shd w:val="clear" w:color="auto" w:fill="0070C0"/>
            <w:noWrap/>
            <w:vAlign w:val="center"/>
            <w:hideMark/>
          </w:tcPr>
          <w:p w14:paraId="7AA2C38F" w14:textId="77777777" w:rsidR="005843F3" w:rsidRPr="006C768A" w:rsidRDefault="005843F3" w:rsidP="005843F3">
            <w:pPr>
              <w:autoSpaceDE/>
              <w:autoSpaceDN/>
              <w:spacing w:line="276" w:lineRule="auto"/>
              <w:jc w:val="both"/>
              <w:rPr>
                <w:szCs w:val="22"/>
                <w:lang w:val="en-US"/>
              </w:rPr>
            </w:pPr>
          </w:p>
        </w:tc>
        <w:tc>
          <w:tcPr>
            <w:tcW w:w="1427" w:type="pct"/>
            <w:shd w:val="clear" w:color="auto" w:fill="0070C0"/>
            <w:noWrap/>
            <w:vAlign w:val="center"/>
            <w:hideMark/>
          </w:tcPr>
          <w:p w14:paraId="51354D3E" w14:textId="77777777" w:rsidR="005843F3" w:rsidRPr="006C768A" w:rsidRDefault="005843F3" w:rsidP="004D6752">
            <w:pPr>
              <w:autoSpaceDE/>
              <w:autoSpaceDN/>
              <w:spacing w:line="276" w:lineRule="auto"/>
              <w:jc w:val="center"/>
              <w:rPr>
                <w:b/>
                <w:bCs/>
                <w:szCs w:val="22"/>
                <w:lang w:val="en-US"/>
              </w:rPr>
            </w:pPr>
            <w:r w:rsidRPr="006C768A">
              <w:rPr>
                <w:b/>
                <w:bCs/>
                <w:szCs w:val="22"/>
                <w:lang w:val="en-US"/>
              </w:rPr>
              <w:t>Kshs</w:t>
            </w:r>
          </w:p>
        </w:tc>
      </w:tr>
      <w:tr w:rsidR="001B772D" w:rsidRPr="006C768A" w14:paraId="0B2BA098" w14:textId="77777777" w:rsidTr="00EC7893">
        <w:trPr>
          <w:trHeight w:val="340"/>
        </w:trPr>
        <w:tc>
          <w:tcPr>
            <w:tcW w:w="3573" w:type="pct"/>
            <w:shd w:val="clear" w:color="auto" w:fill="auto"/>
            <w:noWrap/>
            <w:vAlign w:val="center"/>
            <w:hideMark/>
          </w:tcPr>
          <w:p w14:paraId="4D862F8F" w14:textId="77777777" w:rsidR="001B772D" w:rsidRPr="006C768A" w:rsidRDefault="001B772D" w:rsidP="001B772D">
            <w:pPr>
              <w:autoSpaceDE/>
              <w:autoSpaceDN/>
              <w:spacing w:line="276" w:lineRule="auto"/>
              <w:jc w:val="both"/>
              <w:rPr>
                <w:szCs w:val="22"/>
                <w:lang w:val="en-US"/>
              </w:rPr>
            </w:pPr>
            <w:r w:rsidRPr="006C768A">
              <w:rPr>
                <w:szCs w:val="22"/>
                <w:lang w:val="en-US"/>
              </w:rPr>
              <w:t>Utilities, supplies and services</w:t>
            </w:r>
          </w:p>
        </w:tc>
        <w:tc>
          <w:tcPr>
            <w:tcW w:w="1427" w:type="pct"/>
            <w:shd w:val="clear" w:color="auto" w:fill="auto"/>
            <w:noWrap/>
          </w:tcPr>
          <w:p w14:paraId="2FDB4D27" w14:textId="0EA3DFB0" w:rsidR="001B772D" w:rsidRPr="006C768A" w:rsidRDefault="001B772D" w:rsidP="001B772D">
            <w:pPr>
              <w:autoSpaceDE/>
              <w:autoSpaceDN/>
              <w:spacing w:line="276" w:lineRule="auto"/>
              <w:jc w:val="center"/>
              <w:rPr>
                <w:szCs w:val="22"/>
                <w:lang w:val="en-US"/>
              </w:rPr>
            </w:pPr>
            <w:r w:rsidRPr="004A2C15">
              <w:t xml:space="preserve"> 20,479,653 </w:t>
            </w:r>
          </w:p>
        </w:tc>
      </w:tr>
      <w:tr w:rsidR="001B772D" w:rsidRPr="006C768A" w14:paraId="6BD79674" w14:textId="77777777" w:rsidTr="00206F40">
        <w:trPr>
          <w:trHeight w:val="340"/>
        </w:trPr>
        <w:tc>
          <w:tcPr>
            <w:tcW w:w="3573" w:type="pct"/>
            <w:shd w:val="clear" w:color="auto" w:fill="auto"/>
            <w:noWrap/>
            <w:vAlign w:val="center"/>
            <w:hideMark/>
          </w:tcPr>
          <w:p w14:paraId="23BCAF60" w14:textId="77777777" w:rsidR="001B772D" w:rsidRPr="006C768A" w:rsidRDefault="001B772D" w:rsidP="001B772D">
            <w:pPr>
              <w:autoSpaceDE/>
              <w:autoSpaceDN/>
              <w:spacing w:line="276" w:lineRule="auto"/>
              <w:jc w:val="both"/>
              <w:rPr>
                <w:szCs w:val="22"/>
                <w:lang w:val="en-US"/>
              </w:rPr>
            </w:pPr>
            <w:r w:rsidRPr="006C768A">
              <w:rPr>
                <w:szCs w:val="22"/>
                <w:lang w:val="en-US"/>
              </w:rPr>
              <w:t>Communication, supplies and services</w:t>
            </w:r>
          </w:p>
        </w:tc>
        <w:tc>
          <w:tcPr>
            <w:tcW w:w="1427" w:type="pct"/>
            <w:shd w:val="clear" w:color="auto" w:fill="auto"/>
            <w:noWrap/>
          </w:tcPr>
          <w:p w14:paraId="18A0CCA5" w14:textId="1F4B5F3E" w:rsidR="001B772D" w:rsidRPr="006C768A" w:rsidRDefault="001B772D" w:rsidP="001B772D">
            <w:pPr>
              <w:autoSpaceDE/>
              <w:autoSpaceDN/>
              <w:spacing w:line="276" w:lineRule="auto"/>
              <w:jc w:val="center"/>
              <w:rPr>
                <w:szCs w:val="22"/>
                <w:lang w:val="en-US"/>
              </w:rPr>
            </w:pPr>
            <w:r w:rsidRPr="004A2C15">
              <w:t xml:space="preserve"> 8,186,580 </w:t>
            </w:r>
          </w:p>
        </w:tc>
      </w:tr>
      <w:tr w:rsidR="001B772D" w:rsidRPr="006C768A" w14:paraId="59CE05F8" w14:textId="77777777" w:rsidTr="00206F40">
        <w:trPr>
          <w:trHeight w:val="340"/>
        </w:trPr>
        <w:tc>
          <w:tcPr>
            <w:tcW w:w="3573" w:type="pct"/>
            <w:shd w:val="clear" w:color="auto" w:fill="auto"/>
            <w:noWrap/>
            <w:vAlign w:val="center"/>
            <w:hideMark/>
          </w:tcPr>
          <w:p w14:paraId="48B3C90A" w14:textId="77777777" w:rsidR="001B772D" w:rsidRPr="006C768A" w:rsidRDefault="001B772D" w:rsidP="001B772D">
            <w:pPr>
              <w:autoSpaceDE/>
              <w:autoSpaceDN/>
              <w:spacing w:line="276" w:lineRule="auto"/>
              <w:jc w:val="both"/>
              <w:rPr>
                <w:szCs w:val="22"/>
                <w:lang w:eastAsia="en-GB"/>
              </w:rPr>
            </w:pPr>
            <w:r w:rsidRPr="006C768A">
              <w:rPr>
                <w:szCs w:val="22"/>
                <w:lang w:val="en-US"/>
              </w:rPr>
              <w:t>Domestic travel and subsistence</w:t>
            </w:r>
          </w:p>
        </w:tc>
        <w:tc>
          <w:tcPr>
            <w:tcW w:w="1427" w:type="pct"/>
            <w:shd w:val="clear" w:color="auto" w:fill="auto"/>
            <w:noWrap/>
          </w:tcPr>
          <w:p w14:paraId="343469DD" w14:textId="52DFD731" w:rsidR="001B772D" w:rsidRPr="006C768A" w:rsidRDefault="001B772D" w:rsidP="001B772D">
            <w:pPr>
              <w:autoSpaceDE/>
              <w:autoSpaceDN/>
              <w:spacing w:line="276" w:lineRule="auto"/>
              <w:jc w:val="center"/>
              <w:rPr>
                <w:szCs w:val="22"/>
                <w:lang w:val="en-US"/>
              </w:rPr>
            </w:pPr>
            <w:r w:rsidRPr="004A2C15">
              <w:t xml:space="preserve"> 150,181,431 </w:t>
            </w:r>
          </w:p>
        </w:tc>
      </w:tr>
      <w:tr w:rsidR="001B772D" w:rsidRPr="006C768A" w14:paraId="2437FE93" w14:textId="77777777" w:rsidTr="00206F40">
        <w:trPr>
          <w:trHeight w:val="340"/>
        </w:trPr>
        <w:tc>
          <w:tcPr>
            <w:tcW w:w="3573" w:type="pct"/>
            <w:shd w:val="clear" w:color="auto" w:fill="auto"/>
            <w:noWrap/>
            <w:vAlign w:val="center"/>
            <w:hideMark/>
          </w:tcPr>
          <w:p w14:paraId="4FC7EE42" w14:textId="77777777" w:rsidR="001B772D" w:rsidRPr="006C768A" w:rsidRDefault="001B772D" w:rsidP="001B772D">
            <w:pPr>
              <w:autoSpaceDE/>
              <w:autoSpaceDN/>
              <w:spacing w:line="276" w:lineRule="auto"/>
              <w:jc w:val="both"/>
              <w:rPr>
                <w:szCs w:val="22"/>
                <w:lang w:eastAsia="en-GB"/>
              </w:rPr>
            </w:pPr>
            <w:r w:rsidRPr="006C768A">
              <w:rPr>
                <w:szCs w:val="22"/>
                <w:lang w:val="en-US"/>
              </w:rPr>
              <w:t>Foreign travel and subsistence</w:t>
            </w:r>
          </w:p>
        </w:tc>
        <w:tc>
          <w:tcPr>
            <w:tcW w:w="1427" w:type="pct"/>
            <w:shd w:val="clear" w:color="auto" w:fill="auto"/>
            <w:noWrap/>
          </w:tcPr>
          <w:p w14:paraId="440C3AC9" w14:textId="2CAF2797" w:rsidR="001B772D" w:rsidRPr="006C768A" w:rsidRDefault="001B772D" w:rsidP="001B772D">
            <w:pPr>
              <w:autoSpaceDE/>
              <w:autoSpaceDN/>
              <w:spacing w:line="276" w:lineRule="auto"/>
              <w:jc w:val="center"/>
              <w:rPr>
                <w:szCs w:val="22"/>
                <w:lang w:val="en-US"/>
              </w:rPr>
            </w:pPr>
            <w:r w:rsidRPr="004A2C15">
              <w:t xml:space="preserve"> 19,285,287 </w:t>
            </w:r>
          </w:p>
        </w:tc>
      </w:tr>
      <w:tr w:rsidR="001B772D" w:rsidRPr="006C768A" w14:paraId="7A31F0A4" w14:textId="77777777" w:rsidTr="00EC7893">
        <w:trPr>
          <w:trHeight w:val="340"/>
        </w:trPr>
        <w:tc>
          <w:tcPr>
            <w:tcW w:w="3573" w:type="pct"/>
            <w:shd w:val="clear" w:color="auto" w:fill="auto"/>
            <w:noWrap/>
            <w:vAlign w:val="center"/>
            <w:hideMark/>
          </w:tcPr>
          <w:p w14:paraId="132E00CE" w14:textId="77777777" w:rsidR="001B772D" w:rsidRPr="006C768A" w:rsidRDefault="001B772D" w:rsidP="001B772D">
            <w:pPr>
              <w:autoSpaceDE/>
              <w:autoSpaceDN/>
              <w:spacing w:line="276" w:lineRule="auto"/>
              <w:jc w:val="both"/>
              <w:rPr>
                <w:szCs w:val="22"/>
                <w:lang w:eastAsia="en-GB"/>
              </w:rPr>
            </w:pPr>
            <w:r w:rsidRPr="006C768A">
              <w:rPr>
                <w:szCs w:val="22"/>
                <w:lang w:val="en-US"/>
              </w:rPr>
              <w:t>Printing, advertising, and information supplies &amp; services</w:t>
            </w:r>
          </w:p>
        </w:tc>
        <w:tc>
          <w:tcPr>
            <w:tcW w:w="1427" w:type="pct"/>
            <w:shd w:val="clear" w:color="auto" w:fill="auto"/>
            <w:noWrap/>
          </w:tcPr>
          <w:p w14:paraId="66E1A98A" w14:textId="352D60BD" w:rsidR="001B772D" w:rsidRPr="006C768A" w:rsidRDefault="001B772D" w:rsidP="001B772D">
            <w:pPr>
              <w:autoSpaceDE/>
              <w:autoSpaceDN/>
              <w:spacing w:line="276" w:lineRule="auto"/>
              <w:jc w:val="center"/>
              <w:rPr>
                <w:szCs w:val="22"/>
                <w:lang w:val="en-US"/>
              </w:rPr>
            </w:pPr>
            <w:r w:rsidRPr="004A2C15">
              <w:t xml:space="preserve"> 31,077,112 </w:t>
            </w:r>
          </w:p>
        </w:tc>
      </w:tr>
      <w:tr w:rsidR="001B772D" w:rsidRPr="006C768A" w14:paraId="59229E45" w14:textId="77777777" w:rsidTr="00206F40">
        <w:trPr>
          <w:trHeight w:val="340"/>
        </w:trPr>
        <w:tc>
          <w:tcPr>
            <w:tcW w:w="3573" w:type="pct"/>
            <w:shd w:val="clear" w:color="auto" w:fill="auto"/>
            <w:noWrap/>
            <w:vAlign w:val="center"/>
          </w:tcPr>
          <w:p w14:paraId="68E9B7CA" w14:textId="77777777" w:rsidR="001B772D" w:rsidRPr="006C768A" w:rsidRDefault="001B772D" w:rsidP="001B772D">
            <w:pPr>
              <w:autoSpaceDE/>
              <w:autoSpaceDN/>
              <w:spacing w:line="276" w:lineRule="auto"/>
              <w:jc w:val="both"/>
              <w:rPr>
                <w:b/>
                <w:bCs/>
                <w:szCs w:val="22"/>
                <w:lang w:eastAsia="en-GB"/>
              </w:rPr>
            </w:pPr>
            <w:r w:rsidRPr="006C768A">
              <w:rPr>
                <w:szCs w:val="22"/>
                <w:lang w:val="en-US"/>
              </w:rPr>
              <w:t>Rentals of produced assets</w:t>
            </w:r>
          </w:p>
        </w:tc>
        <w:tc>
          <w:tcPr>
            <w:tcW w:w="1427" w:type="pct"/>
            <w:shd w:val="clear" w:color="auto" w:fill="auto"/>
            <w:noWrap/>
          </w:tcPr>
          <w:p w14:paraId="693CB618" w14:textId="763FDA9E" w:rsidR="001B772D" w:rsidRPr="006C768A" w:rsidRDefault="001B772D" w:rsidP="001B772D">
            <w:pPr>
              <w:autoSpaceDE/>
              <w:autoSpaceDN/>
              <w:spacing w:line="276" w:lineRule="auto"/>
              <w:jc w:val="center"/>
              <w:rPr>
                <w:b/>
                <w:bCs/>
                <w:szCs w:val="22"/>
                <w:lang w:val="en-US"/>
              </w:rPr>
            </w:pPr>
            <w:r w:rsidRPr="004A2C15">
              <w:t xml:space="preserve"> 37,600,117 </w:t>
            </w:r>
          </w:p>
        </w:tc>
      </w:tr>
      <w:tr w:rsidR="001B772D" w:rsidRPr="006C768A" w14:paraId="4A341B80" w14:textId="77777777" w:rsidTr="00EC7893">
        <w:trPr>
          <w:trHeight w:val="340"/>
        </w:trPr>
        <w:tc>
          <w:tcPr>
            <w:tcW w:w="3573" w:type="pct"/>
            <w:shd w:val="clear" w:color="auto" w:fill="auto"/>
            <w:noWrap/>
            <w:vAlign w:val="center"/>
            <w:hideMark/>
          </w:tcPr>
          <w:p w14:paraId="201E97F5" w14:textId="77777777" w:rsidR="001B772D" w:rsidRPr="006C768A" w:rsidRDefault="001B772D" w:rsidP="001B772D">
            <w:pPr>
              <w:autoSpaceDE/>
              <w:autoSpaceDN/>
              <w:spacing w:line="276" w:lineRule="auto"/>
              <w:jc w:val="both"/>
              <w:rPr>
                <w:b/>
                <w:bCs/>
                <w:szCs w:val="22"/>
                <w:lang w:val="en-US"/>
              </w:rPr>
            </w:pPr>
            <w:r w:rsidRPr="006C768A">
              <w:rPr>
                <w:szCs w:val="22"/>
                <w:lang w:val="en-US"/>
              </w:rPr>
              <w:t>Training expenses</w:t>
            </w:r>
          </w:p>
        </w:tc>
        <w:tc>
          <w:tcPr>
            <w:tcW w:w="1427" w:type="pct"/>
            <w:shd w:val="clear" w:color="auto" w:fill="auto"/>
            <w:noWrap/>
          </w:tcPr>
          <w:p w14:paraId="50B85224" w14:textId="097E3C9D" w:rsidR="001B772D" w:rsidRPr="006C768A" w:rsidRDefault="001B772D" w:rsidP="001B772D">
            <w:pPr>
              <w:autoSpaceDE/>
              <w:autoSpaceDN/>
              <w:spacing w:line="276" w:lineRule="auto"/>
              <w:jc w:val="center"/>
              <w:rPr>
                <w:b/>
                <w:bCs/>
                <w:szCs w:val="22"/>
                <w:lang w:val="en-US"/>
              </w:rPr>
            </w:pPr>
            <w:r w:rsidRPr="004A2C15">
              <w:t xml:space="preserve"> 89,394,068 </w:t>
            </w:r>
          </w:p>
        </w:tc>
      </w:tr>
      <w:tr w:rsidR="001B772D" w:rsidRPr="006C768A" w14:paraId="7FC7B279" w14:textId="77777777" w:rsidTr="00206F40">
        <w:trPr>
          <w:trHeight w:val="340"/>
        </w:trPr>
        <w:tc>
          <w:tcPr>
            <w:tcW w:w="3573" w:type="pct"/>
            <w:shd w:val="clear" w:color="auto" w:fill="auto"/>
            <w:noWrap/>
            <w:vAlign w:val="center"/>
          </w:tcPr>
          <w:p w14:paraId="4C0FD0F8" w14:textId="77777777" w:rsidR="001B772D" w:rsidRPr="006C768A" w:rsidRDefault="001B772D" w:rsidP="001B772D">
            <w:pPr>
              <w:autoSpaceDE/>
              <w:autoSpaceDN/>
              <w:spacing w:line="276" w:lineRule="auto"/>
              <w:jc w:val="both"/>
              <w:rPr>
                <w:szCs w:val="22"/>
                <w:lang w:eastAsia="en-GB"/>
              </w:rPr>
            </w:pPr>
            <w:r w:rsidRPr="006C768A">
              <w:rPr>
                <w:szCs w:val="22"/>
                <w:lang w:val="en-US"/>
              </w:rPr>
              <w:t>Hospitality supplies and services</w:t>
            </w:r>
          </w:p>
        </w:tc>
        <w:tc>
          <w:tcPr>
            <w:tcW w:w="1427" w:type="pct"/>
            <w:shd w:val="clear" w:color="auto" w:fill="auto"/>
            <w:noWrap/>
          </w:tcPr>
          <w:p w14:paraId="15D0A146" w14:textId="40A81446" w:rsidR="001B772D" w:rsidRPr="006C768A" w:rsidRDefault="001B772D" w:rsidP="001B772D">
            <w:pPr>
              <w:autoSpaceDE/>
              <w:autoSpaceDN/>
              <w:spacing w:line="276" w:lineRule="auto"/>
              <w:jc w:val="center"/>
              <w:rPr>
                <w:szCs w:val="22"/>
                <w:lang w:val="en-US"/>
              </w:rPr>
            </w:pPr>
            <w:r w:rsidRPr="004A2C15">
              <w:t xml:space="preserve"> 62,463,180 </w:t>
            </w:r>
          </w:p>
        </w:tc>
      </w:tr>
      <w:tr w:rsidR="001B772D" w:rsidRPr="006C768A" w14:paraId="545ADD5F" w14:textId="77777777" w:rsidTr="00206F40">
        <w:trPr>
          <w:trHeight w:val="340"/>
        </w:trPr>
        <w:tc>
          <w:tcPr>
            <w:tcW w:w="3573" w:type="pct"/>
            <w:shd w:val="clear" w:color="auto" w:fill="auto"/>
            <w:noWrap/>
            <w:vAlign w:val="center"/>
          </w:tcPr>
          <w:p w14:paraId="2B16C711" w14:textId="77777777" w:rsidR="001B772D" w:rsidRPr="006C768A" w:rsidRDefault="001B772D" w:rsidP="001B772D">
            <w:pPr>
              <w:autoSpaceDE/>
              <w:autoSpaceDN/>
              <w:spacing w:line="276" w:lineRule="auto"/>
              <w:jc w:val="both"/>
              <w:rPr>
                <w:szCs w:val="22"/>
                <w:lang w:eastAsia="en-GB"/>
              </w:rPr>
            </w:pPr>
            <w:r w:rsidRPr="006C768A">
              <w:rPr>
                <w:szCs w:val="22"/>
                <w:lang w:val="en-US"/>
              </w:rPr>
              <w:t>Insurance costs</w:t>
            </w:r>
          </w:p>
        </w:tc>
        <w:tc>
          <w:tcPr>
            <w:tcW w:w="1427" w:type="pct"/>
            <w:shd w:val="clear" w:color="auto" w:fill="auto"/>
            <w:noWrap/>
          </w:tcPr>
          <w:p w14:paraId="23DF9B70" w14:textId="2EF2A65A" w:rsidR="001B772D" w:rsidRPr="006C768A" w:rsidRDefault="001B772D" w:rsidP="001B772D">
            <w:pPr>
              <w:autoSpaceDE/>
              <w:autoSpaceDN/>
              <w:spacing w:line="276" w:lineRule="auto"/>
              <w:jc w:val="center"/>
              <w:rPr>
                <w:szCs w:val="22"/>
                <w:lang w:val="en-US"/>
              </w:rPr>
            </w:pPr>
            <w:r w:rsidRPr="004A2C15">
              <w:t xml:space="preserve"> 28,277,872 </w:t>
            </w:r>
          </w:p>
        </w:tc>
      </w:tr>
      <w:tr w:rsidR="001B772D" w:rsidRPr="006C768A" w14:paraId="77BA24B1" w14:textId="77777777" w:rsidTr="00C4661A">
        <w:trPr>
          <w:trHeight w:val="340"/>
        </w:trPr>
        <w:tc>
          <w:tcPr>
            <w:tcW w:w="3573" w:type="pct"/>
            <w:shd w:val="clear" w:color="auto" w:fill="auto"/>
            <w:noWrap/>
            <w:vAlign w:val="center"/>
          </w:tcPr>
          <w:p w14:paraId="3CEB5C81" w14:textId="77777777" w:rsidR="001B772D" w:rsidRPr="006C768A" w:rsidRDefault="001B772D" w:rsidP="001B772D">
            <w:pPr>
              <w:autoSpaceDE/>
              <w:autoSpaceDN/>
              <w:spacing w:line="276" w:lineRule="auto"/>
              <w:jc w:val="both"/>
              <w:rPr>
                <w:szCs w:val="22"/>
                <w:lang w:eastAsia="en-GB"/>
              </w:rPr>
            </w:pPr>
            <w:r w:rsidRPr="006C768A">
              <w:rPr>
                <w:szCs w:val="22"/>
                <w:lang w:val="en-US"/>
              </w:rPr>
              <w:t>Specialized materials and services</w:t>
            </w:r>
          </w:p>
        </w:tc>
        <w:tc>
          <w:tcPr>
            <w:tcW w:w="1427" w:type="pct"/>
            <w:shd w:val="clear" w:color="auto" w:fill="auto"/>
            <w:noWrap/>
          </w:tcPr>
          <w:p w14:paraId="2C489648" w14:textId="3843C509" w:rsidR="001B772D" w:rsidRPr="006C768A" w:rsidRDefault="001B772D" w:rsidP="001B772D">
            <w:pPr>
              <w:autoSpaceDE/>
              <w:autoSpaceDN/>
              <w:spacing w:line="276" w:lineRule="auto"/>
              <w:jc w:val="center"/>
              <w:rPr>
                <w:szCs w:val="22"/>
                <w:lang w:val="en-US"/>
              </w:rPr>
            </w:pPr>
            <w:r w:rsidRPr="004A2C15">
              <w:t xml:space="preserve"> 268,384,199 </w:t>
            </w:r>
          </w:p>
        </w:tc>
      </w:tr>
      <w:tr w:rsidR="001B772D" w:rsidRPr="006C768A" w14:paraId="074D24A0" w14:textId="77777777" w:rsidTr="00C4661A">
        <w:trPr>
          <w:trHeight w:val="340"/>
        </w:trPr>
        <w:tc>
          <w:tcPr>
            <w:tcW w:w="3573" w:type="pct"/>
            <w:shd w:val="clear" w:color="auto" w:fill="auto"/>
            <w:noWrap/>
            <w:vAlign w:val="center"/>
          </w:tcPr>
          <w:p w14:paraId="3B1E80A7" w14:textId="77777777" w:rsidR="001B772D" w:rsidRPr="006C768A" w:rsidRDefault="001B772D" w:rsidP="001B772D">
            <w:pPr>
              <w:autoSpaceDE/>
              <w:autoSpaceDN/>
              <w:spacing w:line="276" w:lineRule="auto"/>
              <w:jc w:val="both"/>
              <w:rPr>
                <w:szCs w:val="22"/>
                <w:lang w:val="en-US"/>
              </w:rPr>
            </w:pPr>
            <w:r w:rsidRPr="006C768A">
              <w:rPr>
                <w:szCs w:val="22"/>
                <w:lang w:val="en-US"/>
              </w:rPr>
              <w:t xml:space="preserve">Other operating expenses </w:t>
            </w:r>
            <w:r w:rsidRPr="006C768A">
              <w:rPr>
                <w:i/>
                <w:iCs/>
                <w:szCs w:val="22"/>
                <w:lang w:val="en-US"/>
              </w:rPr>
              <w:t>including bank Charges</w:t>
            </w:r>
          </w:p>
        </w:tc>
        <w:tc>
          <w:tcPr>
            <w:tcW w:w="1427" w:type="pct"/>
            <w:shd w:val="clear" w:color="auto" w:fill="auto"/>
            <w:noWrap/>
          </w:tcPr>
          <w:p w14:paraId="1C3A654E" w14:textId="3B7AD775" w:rsidR="001B772D" w:rsidRPr="006C768A" w:rsidRDefault="001B772D" w:rsidP="001B772D">
            <w:pPr>
              <w:autoSpaceDE/>
              <w:autoSpaceDN/>
              <w:spacing w:line="276" w:lineRule="auto"/>
              <w:jc w:val="center"/>
              <w:rPr>
                <w:szCs w:val="22"/>
                <w:lang w:val="en-US"/>
              </w:rPr>
            </w:pPr>
            <w:r w:rsidRPr="004A2C15">
              <w:t xml:space="preserve"> 49,983,929 </w:t>
            </w:r>
          </w:p>
        </w:tc>
      </w:tr>
      <w:tr w:rsidR="001B772D" w:rsidRPr="006C768A" w14:paraId="52473E72" w14:textId="77777777" w:rsidTr="00C4661A">
        <w:trPr>
          <w:trHeight w:val="340"/>
        </w:trPr>
        <w:tc>
          <w:tcPr>
            <w:tcW w:w="3573" w:type="pct"/>
            <w:shd w:val="clear" w:color="auto" w:fill="auto"/>
            <w:noWrap/>
            <w:vAlign w:val="center"/>
          </w:tcPr>
          <w:p w14:paraId="3582C5F3" w14:textId="77777777" w:rsidR="001B772D" w:rsidRPr="006C768A" w:rsidRDefault="001B772D" w:rsidP="001B772D">
            <w:pPr>
              <w:autoSpaceDE/>
              <w:autoSpaceDN/>
              <w:spacing w:line="276" w:lineRule="auto"/>
              <w:jc w:val="both"/>
              <w:rPr>
                <w:szCs w:val="22"/>
                <w:lang w:eastAsia="en-GB"/>
              </w:rPr>
            </w:pPr>
            <w:r w:rsidRPr="006C768A">
              <w:rPr>
                <w:szCs w:val="22"/>
                <w:lang w:val="en-US"/>
              </w:rPr>
              <w:t>Office and general supplies and services</w:t>
            </w:r>
          </w:p>
        </w:tc>
        <w:tc>
          <w:tcPr>
            <w:tcW w:w="1427" w:type="pct"/>
            <w:shd w:val="clear" w:color="auto" w:fill="auto"/>
            <w:noWrap/>
          </w:tcPr>
          <w:p w14:paraId="74F0BB1D" w14:textId="42F1E0C1" w:rsidR="001B772D" w:rsidRPr="006C768A" w:rsidRDefault="001B772D" w:rsidP="001B772D">
            <w:pPr>
              <w:autoSpaceDE/>
              <w:autoSpaceDN/>
              <w:spacing w:line="276" w:lineRule="auto"/>
              <w:jc w:val="center"/>
              <w:rPr>
                <w:szCs w:val="22"/>
                <w:lang w:val="en-US"/>
              </w:rPr>
            </w:pPr>
            <w:r w:rsidRPr="004A2C15">
              <w:t xml:space="preserve"> 88,754,635 </w:t>
            </w:r>
          </w:p>
        </w:tc>
      </w:tr>
      <w:tr w:rsidR="001B772D" w:rsidRPr="006C768A" w14:paraId="73B3DB09" w14:textId="77777777" w:rsidTr="00C4661A">
        <w:trPr>
          <w:trHeight w:val="340"/>
        </w:trPr>
        <w:tc>
          <w:tcPr>
            <w:tcW w:w="3573" w:type="pct"/>
            <w:shd w:val="clear" w:color="auto" w:fill="auto"/>
            <w:noWrap/>
            <w:vAlign w:val="center"/>
          </w:tcPr>
          <w:p w14:paraId="12337F72" w14:textId="77777777" w:rsidR="001B772D" w:rsidRPr="006C768A" w:rsidRDefault="001B772D" w:rsidP="001B772D">
            <w:pPr>
              <w:autoSpaceDE/>
              <w:autoSpaceDN/>
              <w:spacing w:line="276" w:lineRule="auto"/>
              <w:jc w:val="both"/>
              <w:rPr>
                <w:szCs w:val="22"/>
                <w:lang w:eastAsia="en-GB"/>
              </w:rPr>
            </w:pPr>
            <w:r w:rsidRPr="006C768A">
              <w:rPr>
                <w:szCs w:val="22"/>
                <w:lang w:val="en-US"/>
              </w:rPr>
              <w:t>Fuel Oil and Lubricants</w:t>
            </w:r>
          </w:p>
        </w:tc>
        <w:tc>
          <w:tcPr>
            <w:tcW w:w="1427" w:type="pct"/>
            <w:shd w:val="clear" w:color="auto" w:fill="auto"/>
            <w:noWrap/>
          </w:tcPr>
          <w:p w14:paraId="5CACFEB2" w14:textId="70F5BB84" w:rsidR="001B772D" w:rsidRPr="006C768A" w:rsidRDefault="001B772D" w:rsidP="001B772D">
            <w:pPr>
              <w:autoSpaceDE/>
              <w:autoSpaceDN/>
              <w:spacing w:line="276" w:lineRule="auto"/>
              <w:jc w:val="center"/>
              <w:rPr>
                <w:szCs w:val="22"/>
                <w:lang w:val="en-US"/>
              </w:rPr>
            </w:pPr>
            <w:r w:rsidRPr="004A2C15">
              <w:t xml:space="preserve"> 146,675,903 </w:t>
            </w:r>
          </w:p>
        </w:tc>
      </w:tr>
      <w:tr w:rsidR="001B772D" w:rsidRPr="006C768A" w14:paraId="2A9CC975" w14:textId="77777777" w:rsidTr="00C4661A">
        <w:trPr>
          <w:trHeight w:val="340"/>
        </w:trPr>
        <w:tc>
          <w:tcPr>
            <w:tcW w:w="3573" w:type="pct"/>
            <w:shd w:val="clear" w:color="auto" w:fill="auto"/>
            <w:noWrap/>
            <w:vAlign w:val="center"/>
          </w:tcPr>
          <w:p w14:paraId="55E6E972" w14:textId="77777777" w:rsidR="001B772D" w:rsidRPr="006C768A" w:rsidRDefault="001B772D" w:rsidP="001B772D">
            <w:pPr>
              <w:autoSpaceDE/>
              <w:autoSpaceDN/>
              <w:spacing w:line="276" w:lineRule="auto"/>
              <w:jc w:val="both"/>
              <w:rPr>
                <w:szCs w:val="22"/>
                <w:lang w:eastAsia="en-GB"/>
              </w:rPr>
            </w:pPr>
            <w:r w:rsidRPr="006C768A">
              <w:rPr>
                <w:szCs w:val="22"/>
                <w:lang w:val="en-US"/>
              </w:rPr>
              <w:t>Routine maintenance – vehicles and other transport equipment</w:t>
            </w:r>
          </w:p>
        </w:tc>
        <w:tc>
          <w:tcPr>
            <w:tcW w:w="1427" w:type="pct"/>
            <w:shd w:val="clear" w:color="auto" w:fill="auto"/>
            <w:noWrap/>
          </w:tcPr>
          <w:p w14:paraId="169699F3" w14:textId="70323EBF" w:rsidR="001B772D" w:rsidRPr="006C768A" w:rsidRDefault="001B772D" w:rsidP="001B772D">
            <w:pPr>
              <w:autoSpaceDE/>
              <w:autoSpaceDN/>
              <w:spacing w:line="276" w:lineRule="auto"/>
              <w:jc w:val="center"/>
              <w:rPr>
                <w:szCs w:val="22"/>
                <w:lang w:val="en-US"/>
              </w:rPr>
            </w:pPr>
            <w:r w:rsidRPr="004A2C15">
              <w:t xml:space="preserve"> 32,802,768 </w:t>
            </w:r>
          </w:p>
        </w:tc>
      </w:tr>
      <w:tr w:rsidR="001B772D" w:rsidRPr="006C768A" w14:paraId="5F496ECE" w14:textId="77777777" w:rsidTr="00C4661A">
        <w:trPr>
          <w:trHeight w:val="340"/>
        </w:trPr>
        <w:tc>
          <w:tcPr>
            <w:tcW w:w="3573" w:type="pct"/>
            <w:shd w:val="clear" w:color="auto" w:fill="auto"/>
            <w:noWrap/>
            <w:vAlign w:val="center"/>
          </w:tcPr>
          <w:p w14:paraId="5BE96099" w14:textId="77777777" w:rsidR="001B772D" w:rsidRPr="006C768A" w:rsidRDefault="001B772D" w:rsidP="001B772D">
            <w:pPr>
              <w:autoSpaceDE/>
              <w:autoSpaceDN/>
              <w:spacing w:line="276" w:lineRule="auto"/>
              <w:jc w:val="both"/>
              <w:rPr>
                <w:szCs w:val="22"/>
                <w:lang w:eastAsia="en-GB"/>
              </w:rPr>
            </w:pPr>
            <w:r w:rsidRPr="006C768A">
              <w:rPr>
                <w:szCs w:val="22"/>
                <w:lang w:val="en-US"/>
              </w:rPr>
              <w:t>Routine maintenance – other assets</w:t>
            </w:r>
          </w:p>
        </w:tc>
        <w:tc>
          <w:tcPr>
            <w:tcW w:w="1427" w:type="pct"/>
            <w:shd w:val="clear" w:color="auto" w:fill="auto"/>
            <w:noWrap/>
          </w:tcPr>
          <w:p w14:paraId="232BB848" w14:textId="17A4C893" w:rsidR="001B772D" w:rsidRPr="006C768A" w:rsidRDefault="001B772D" w:rsidP="001B772D">
            <w:pPr>
              <w:autoSpaceDE/>
              <w:autoSpaceDN/>
              <w:spacing w:line="276" w:lineRule="auto"/>
              <w:jc w:val="center"/>
              <w:rPr>
                <w:szCs w:val="22"/>
                <w:lang w:val="en-US"/>
              </w:rPr>
            </w:pPr>
            <w:r w:rsidRPr="004A2C15">
              <w:t xml:space="preserve"> 58,299,686 </w:t>
            </w:r>
          </w:p>
        </w:tc>
      </w:tr>
      <w:tr w:rsidR="001B772D" w:rsidRPr="006C768A" w14:paraId="48B813B0" w14:textId="77777777" w:rsidTr="00C4661A">
        <w:trPr>
          <w:trHeight w:val="340"/>
        </w:trPr>
        <w:tc>
          <w:tcPr>
            <w:tcW w:w="3573" w:type="pct"/>
            <w:shd w:val="clear" w:color="auto" w:fill="auto"/>
            <w:noWrap/>
            <w:vAlign w:val="center"/>
          </w:tcPr>
          <w:p w14:paraId="0CE4725F" w14:textId="51B0B20D" w:rsidR="001B772D" w:rsidRPr="006C768A" w:rsidRDefault="001B772D" w:rsidP="001B772D">
            <w:pPr>
              <w:autoSpaceDE/>
              <w:autoSpaceDN/>
              <w:spacing w:line="276" w:lineRule="auto"/>
              <w:jc w:val="both"/>
              <w:rPr>
                <w:szCs w:val="22"/>
                <w:lang w:val="en-US"/>
              </w:rPr>
            </w:pPr>
            <w:r w:rsidRPr="006C768A">
              <w:rPr>
                <w:szCs w:val="22"/>
                <w:lang w:val="en-US"/>
              </w:rPr>
              <w:t>Research, Studies, Project Preparation, Design &amp; Supervision</w:t>
            </w:r>
          </w:p>
        </w:tc>
        <w:tc>
          <w:tcPr>
            <w:tcW w:w="1427" w:type="pct"/>
            <w:shd w:val="clear" w:color="auto" w:fill="auto"/>
            <w:noWrap/>
          </w:tcPr>
          <w:p w14:paraId="33045831" w14:textId="11F59A9C" w:rsidR="001B772D" w:rsidRPr="006C768A" w:rsidRDefault="001B772D" w:rsidP="001B772D">
            <w:pPr>
              <w:autoSpaceDE/>
              <w:autoSpaceDN/>
              <w:spacing w:line="276" w:lineRule="auto"/>
              <w:jc w:val="center"/>
              <w:rPr>
                <w:szCs w:val="22"/>
                <w:lang w:val="en-US"/>
              </w:rPr>
            </w:pPr>
            <w:r w:rsidRPr="007D102F">
              <w:t xml:space="preserve"> 4,129,500 </w:t>
            </w:r>
          </w:p>
        </w:tc>
      </w:tr>
      <w:tr w:rsidR="001B772D" w:rsidRPr="006C768A" w14:paraId="5523C731" w14:textId="77777777" w:rsidTr="00C4661A">
        <w:trPr>
          <w:trHeight w:val="340"/>
        </w:trPr>
        <w:tc>
          <w:tcPr>
            <w:tcW w:w="3573" w:type="pct"/>
            <w:shd w:val="clear" w:color="auto" w:fill="auto"/>
            <w:noWrap/>
            <w:vAlign w:val="center"/>
          </w:tcPr>
          <w:p w14:paraId="44A7EA9D" w14:textId="2E5BDAA4" w:rsidR="001B772D" w:rsidRPr="006C768A" w:rsidRDefault="001B772D" w:rsidP="001B772D">
            <w:pPr>
              <w:autoSpaceDE/>
              <w:autoSpaceDN/>
              <w:spacing w:line="276" w:lineRule="auto"/>
              <w:jc w:val="both"/>
              <w:rPr>
                <w:szCs w:val="22"/>
                <w:lang w:val="en-US"/>
              </w:rPr>
            </w:pPr>
            <w:r w:rsidRPr="00F3716B">
              <w:rPr>
                <w:szCs w:val="22"/>
                <w:lang w:val="en-US"/>
              </w:rPr>
              <w:t>Purchase of Certified Seeds, Breeding Stock and Live Animals</w:t>
            </w:r>
          </w:p>
        </w:tc>
        <w:tc>
          <w:tcPr>
            <w:tcW w:w="1427" w:type="pct"/>
            <w:shd w:val="clear" w:color="auto" w:fill="auto"/>
            <w:noWrap/>
          </w:tcPr>
          <w:p w14:paraId="78E06F89" w14:textId="28A463D4" w:rsidR="001B772D" w:rsidRPr="00F3716B" w:rsidRDefault="001B772D" w:rsidP="001B772D">
            <w:pPr>
              <w:autoSpaceDE/>
              <w:autoSpaceDN/>
              <w:spacing w:line="276" w:lineRule="auto"/>
              <w:jc w:val="center"/>
              <w:rPr>
                <w:szCs w:val="22"/>
                <w:lang w:val="en-US"/>
              </w:rPr>
            </w:pPr>
            <w:r w:rsidRPr="007D102F">
              <w:t xml:space="preserve"> 29,832,800 </w:t>
            </w:r>
          </w:p>
        </w:tc>
      </w:tr>
      <w:tr w:rsidR="00EC7893" w:rsidRPr="006C768A" w14:paraId="44858D22" w14:textId="77777777" w:rsidTr="00C4661A">
        <w:trPr>
          <w:trHeight w:val="340"/>
        </w:trPr>
        <w:tc>
          <w:tcPr>
            <w:tcW w:w="3573" w:type="pct"/>
            <w:shd w:val="clear" w:color="auto" w:fill="auto"/>
            <w:noWrap/>
            <w:vAlign w:val="center"/>
          </w:tcPr>
          <w:p w14:paraId="5E8BD5E0" w14:textId="3F5CB4AE" w:rsidR="00EC7893" w:rsidRPr="006C768A" w:rsidRDefault="00EC7893" w:rsidP="00EC7893">
            <w:pPr>
              <w:autoSpaceDE/>
              <w:autoSpaceDN/>
              <w:spacing w:line="276" w:lineRule="auto"/>
              <w:jc w:val="both"/>
              <w:rPr>
                <w:b/>
                <w:szCs w:val="22"/>
                <w:lang w:val="en-US"/>
              </w:rPr>
            </w:pPr>
            <w:r w:rsidRPr="006C768A">
              <w:rPr>
                <w:b/>
                <w:szCs w:val="22"/>
                <w:lang w:val="en-US"/>
              </w:rPr>
              <w:t>Total</w:t>
            </w:r>
          </w:p>
        </w:tc>
        <w:tc>
          <w:tcPr>
            <w:tcW w:w="1427" w:type="pct"/>
            <w:shd w:val="clear" w:color="auto" w:fill="auto"/>
            <w:noWrap/>
          </w:tcPr>
          <w:p w14:paraId="3598DDE6" w14:textId="428B0C5C" w:rsidR="00EC7893" w:rsidRPr="00EC7893" w:rsidRDefault="001B772D" w:rsidP="00EC7893">
            <w:pPr>
              <w:autoSpaceDE/>
              <w:autoSpaceDN/>
              <w:spacing w:line="276" w:lineRule="auto"/>
              <w:jc w:val="center"/>
              <w:rPr>
                <w:b/>
                <w:szCs w:val="22"/>
                <w:lang w:val="en-US"/>
              </w:rPr>
            </w:pPr>
            <w:r w:rsidRPr="001B772D">
              <w:rPr>
                <w:b/>
              </w:rPr>
              <w:t>1,157,939,451</w:t>
            </w:r>
          </w:p>
        </w:tc>
      </w:tr>
    </w:tbl>
    <w:p w14:paraId="7EBEBD6D" w14:textId="4B7F3476" w:rsidR="00046C7F" w:rsidRPr="006C768A" w:rsidRDefault="00046C7F" w:rsidP="00A168CC">
      <w:pPr>
        <w:spacing w:before="240" w:after="240" w:line="360" w:lineRule="auto"/>
        <w:ind w:right="-20"/>
        <w:jc w:val="both"/>
        <w:rPr>
          <w:rFonts w:eastAsia="Arial"/>
          <w:b/>
          <w:bCs/>
          <w:spacing w:val="3"/>
          <w:szCs w:val="22"/>
        </w:rPr>
      </w:pPr>
    </w:p>
    <w:p w14:paraId="0588FE08" w14:textId="155F704E" w:rsidR="002F35E3" w:rsidRPr="00046C7F" w:rsidRDefault="00046C7F" w:rsidP="00046C7F">
      <w:pPr>
        <w:autoSpaceDE/>
        <w:autoSpaceDN/>
        <w:rPr>
          <w:rFonts w:eastAsia="Arial"/>
          <w:b/>
          <w:bCs/>
          <w:spacing w:val="3"/>
          <w:sz w:val="22"/>
          <w:szCs w:val="22"/>
        </w:rPr>
      </w:pPr>
      <w:r>
        <w:rPr>
          <w:rFonts w:eastAsia="Arial"/>
          <w:b/>
          <w:bCs/>
          <w:spacing w:val="3"/>
          <w:sz w:val="22"/>
          <w:szCs w:val="22"/>
        </w:rPr>
        <w:br w:type="page"/>
      </w:r>
      <w:r w:rsidRPr="00F133FE">
        <w:rPr>
          <w:b/>
          <w:bCs/>
          <w:szCs w:val="22"/>
        </w:rPr>
        <w:lastRenderedPageBreak/>
        <w:t>Notes to the financial statements (continued</w:t>
      </w:r>
      <w:r>
        <w:rPr>
          <w:b/>
          <w:bCs/>
          <w:sz w:val="22"/>
          <w:szCs w:val="22"/>
        </w:rPr>
        <w:t>)</w:t>
      </w:r>
    </w:p>
    <w:p w14:paraId="5812FC98" w14:textId="02DD7974" w:rsidR="0005653D" w:rsidRPr="006C768A" w:rsidRDefault="0005653D" w:rsidP="00196F69">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761150" w:rsidRPr="006C768A" w14:paraId="79D3982E" w14:textId="77777777" w:rsidTr="00984043">
        <w:trPr>
          <w:trHeight w:val="340"/>
        </w:trPr>
        <w:tc>
          <w:tcPr>
            <w:tcW w:w="3648" w:type="pct"/>
            <w:shd w:val="clear" w:color="auto" w:fill="0070C0"/>
            <w:noWrap/>
            <w:vAlign w:val="center"/>
            <w:hideMark/>
          </w:tcPr>
          <w:p w14:paraId="5DB74AF6" w14:textId="77777777" w:rsidR="00761150" w:rsidRPr="006C768A" w:rsidRDefault="00761150" w:rsidP="00761150">
            <w:pPr>
              <w:autoSpaceDE/>
              <w:autoSpaceDN/>
              <w:spacing w:line="276" w:lineRule="auto"/>
              <w:jc w:val="both"/>
              <w:rPr>
                <w:b/>
                <w:bCs/>
                <w:szCs w:val="22"/>
                <w:lang w:val="en-US"/>
              </w:rPr>
            </w:pPr>
            <w:r w:rsidRPr="006C768A">
              <w:rPr>
                <w:b/>
                <w:bCs/>
                <w:szCs w:val="22"/>
                <w:lang w:eastAsia="en-GB"/>
              </w:rPr>
              <w:t>Description</w:t>
            </w:r>
          </w:p>
        </w:tc>
        <w:tc>
          <w:tcPr>
            <w:tcW w:w="1352" w:type="pct"/>
            <w:shd w:val="clear" w:color="auto" w:fill="0070C0"/>
            <w:vAlign w:val="center"/>
          </w:tcPr>
          <w:p w14:paraId="611AC308"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5BC3990E" w14:textId="27427ABF" w:rsidR="00761150" w:rsidRPr="006C768A" w:rsidRDefault="00FE5D5C" w:rsidP="00AE2E12">
            <w:pPr>
              <w:autoSpaceDE/>
              <w:autoSpaceDN/>
              <w:spacing w:line="276" w:lineRule="auto"/>
              <w:jc w:val="center"/>
              <w:rPr>
                <w:b/>
                <w:bCs/>
                <w:szCs w:val="22"/>
                <w:lang w:val="en-US"/>
              </w:rPr>
            </w:pPr>
            <w:r>
              <w:rPr>
                <w:b/>
                <w:i/>
                <w:iCs/>
                <w:szCs w:val="22"/>
                <w:lang w:val="en-US"/>
              </w:rPr>
              <w:t>June</w:t>
            </w:r>
            <w:r w:rsidR="00EC7893" w:rsidRPr="00EC7893">
              <w:rPr>
                <w:b/>
                <w:i/>
                <w:iCs/>
                <w:szCs w:val="22"/>
                <w:lang w:val="en-US"/>
              </w:rPr>
              <w:t xml:space="preserve"> 2025</w:t>
            </w:r>
          </w:p>
        </w:tc>
      </w:tr>
      <w:tr w:rsidR="00761150" w:rsidRPr="006C768A" w14:paraId="6989E719" w14:textId="77777777" w:rsidTr="00984043">
        <w:trPr>
          <w:trHeight w:val="340"/>
        </w:trPr>
        <w:tc>
          <w:tcPr>
            <w:tcW w:w="3648" w:type="pct"/>
            <w:shd w:val="clear" w:color="auto" w:fill="0070C0"/>
            <w:noWrap/>
            <w:vAlign w:val="center"/>
            <w:hideMark/>
          </w:tcPr>
          <w:p w14:paraId="458224B5" w14:textId="77777777" w:rsidR="00761150" w:rsidRPr="006C768A" w:rsidRDefault="00761150" w:rsidP="00761150">
            <w:pPr>
              <w:autoSpaceDE/>
              <w:autoSpaceDN/>
              <w:spacing w:line="276" w:lineRule="auto"/>
              <w:jc w:val="both"/>
              <w:rPr>
                <w:b/>
                <w:bCs/>
                <w:szCs w:val="22"/>
                <w:lang w:val="en-US"/>
              </w:rPr>
            </w:pPr>
          </w:p>
        </w:tc>
        <w:tc>
          <w:tcPr>
            <w:tcW w:w="1352" w:type="pct"/>
            <w:shd w:val="clear" w:color="auto" w:fill="0070C0"/>
            <w:vAlign w:val="bottom"/>
          </w:tcPr>
          <w:p w14:paraId="2CC7014E" w14:textId="77777777" w:rsidR="00761150" w:rsidRPr="006C768A" w:rsidRDefault="00761150" w:rsidP="004D6752">
            <w:pPr>
              <w:autoSpaceDE/>
              <w:autoSpaceDN/>
              <w:spacing w:line="276" w:lineRule="auto"/>
              <w:jc w:val="center"/>
              <w:rPr>
                <w:b/>
                <w:bCs/>
                <w:szCs w:val="22"/>
                <w:lang w:val="en-US"/>
              </w:rPr>
            </w:pPr>
            <w:r w:rsidRPr="006C768A">
              <w:rPr>
                <w:b/>
                <w:bCs/>
                <w:szCs w:val="22"/>
                <w:lang w:val="en-US"/>
              </w:rPr>
              <w:t>Kshs</w:t>
            </w:r>
          </w:p>
        </w:tc>
      </w:tr>
      <w:tr w:rsidR="00761150" w:rsidRPr="006C768A" w14:paraId="45449747" w14:textId="77777777" w:rsidTr="001D2CF3">
        <w:trPr>
          <w:trHeight w:val="340"/>
        </w:trPr>
        <w:tc>
          <w:tcPr>
            <w:tcW w:w="3648" w:type="pct"/>
            <w:shd w:val="clear" w:color="auto" w:fill="auto"/>
            <w:noWrap/>
            <w:vAlign w:val="center"/>
          </w:tcPr>
          <w:p w14:paraId="6A739B26"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other County Government entities</w:t>
            </w:r>
          </w:p>
        </w:tc>
        <w:tc>
          <w:tcPr>
            <w:tcW w:w="1352" w:type="pct"/>
            <w:shd w:val="clear" w:color="auto" w:fill="auto"/>
            <w:noWrap/>
            <w:vAlign w:val="bottom"/>
          </w:tcPr>
          <w:p w14:paraId="7013DE50" w14:textId="428B3ABC" w:rsidR="00761150" w:rsidRPr="006C768A" w:rsidRDefault="00761150" w:rsidP="004D6752">
            <w:pPr>
              <w:autoSpaceDE/>
              <w:autoSpaceDN/>
              <w:spacing w:line="276" w:lineRule="auto"/>
              <w:jc w:val="center"/>
              <w:rPr>
                <w:szCs w:val="22"/>
                <w:lang w:val="en-US"/>
              </w:rPr>
            </w:pPr>
          </w:p>
        </w:tc>
      </w:tr>
      <w:tr w:rsidR="00761150" w:rsidRPr="006C768A" w14:paraId="6FB1D586" w14:textId="77777777" w:rsidTr="001D2CF3">
        <w:trPr>
          <w:trHeight w:val="340"/>
        </w:trPr>
        <w:tc>
          <w:tcPr>
            <w:tcW w:w="3648" w:type="pct"/>
            <w:shd w:val="clear" w:color="auto" w:fill="auto"/>
            <w:vAlign w:val="center"/>
          </w:tcPr>
          <w:p w14:paraId="736C4E24"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self-reporting projects</w:t>
            </w:r>
          </w:p>
        </w:tc>
        <w:tc>
          <w:tcPr>
            <w:tcW w:w="1352" w:type="pct"/>
            <w:shd w:val="clear" w:color="auto" w:fill="auto"/>
            <w:noWrap/>
            <w:vAlign w:val="bottom"/>
          </w:tcPr>
          <w:p w14:paraId="1CFEA2A2" w14:textId="72591669" w:rsidR="00761150" w:rsidRPr="006C768A" w:rsidRDefault="00761150" w:rsidP="004D6752">
            <w:pPr>
              <w:autoSpaceDE/>
              <w:autoSpaceDN/>
              <w:spacing w:line="276" w:lineRule="auto"/>
              <w:jc w:val="center"/>
              <w:rPr>
                <w:szCs w:val="22"/>
                <w:lang w:val="en-US"/>
              </w:rPr>
            </w:pPr>
          </w:p>
        </w:tc>
      </w:tr>
      <w:tr w:rsidR="00761150" w:rsidRPr="006C768A" w14:paraId="188EC43B" w14:textId="77777777" w:rsidTr="00984043">
        <w:trPr>
          <w:trHeight w:val="340"/>
        </w:trPr>
        <w:tc>
          <w:tcPr>
            <w:tcW w:w="3648" w:type="pct"/>
            <w:shd w:val="clear" w:color="auto" w:fill="auto"/>
            <w:vAlign w:val="center"/>
          </w:tcPr>
          <w:p w14:paraId="14596A1F" w14:textId="77777777" w:rsidR="00761150" w:rsidRPr="006C768A" w:rsidRDefault="00761150" w:rsidP="00761150">
            <w:pPr>
              <w:autoSpaceDE/>
              <w:autoSpaceDN/>
              <w:spacing w:line="276" w:lineRule="auto"/>
              <w:jc w:val="both"/>
              <w:rPr>
                <w:szCs w:val="22"/>
                <w:lang w:val="en-US"/>
              </w:rPr>
            </w:pPr>
            <w:r w:rsidRPr="006C768A">
              <w:rPr>
                <w:szCs w:val="22"/>
                <w:lang w:val="en-US"/>
              </w:rPr>
              <w:t>Transfers to car loan and mortgage schemes</w:t>
            </w:r>
          </w:p>
        </w:tc>
        <w:tc>
          <w:tcPr>
            <w:tcW w:w="1352" w:type="pct"/>
            <w:shd w:val="clear" w:color="auto" w:fill="auto"/>
            <w:noWrap/>
            <w:vAlign w:val="bottom"/>
          </w:tcPr>
          <w:p w14:paraId="4548E53A" w14:textId="5EBDAB5C" w:rsidR="00761150" w:rsidRPr="006C768A" w:rsidRDefault="00761150" w:rsidP="004D6752">
            <w:pPr>
              <w:autoSpaceDE/>
              <w:autoSpaceDN/>
              <w:spacing w:line="276" w:lineRule="auto"/>
              <w:jc w:val="center"/>
              <w:rPr>
                <w:szCs w:val="22"/>
                <w:lang w:val="en-US"/>
              </w:rPr>
            </w:pPr>
          </w:p>
        </w:tc>
      </w:tr>
      <w:tr w:rsidR="00761150" w:rsidRPr="006C768A" w14:paraId="0EE6B5A9" w14:textId="77777777" w:rsidTr="00984043">
        <w:trPr>
          <w:trHeight w:val="340"/>
        </w:trPr>
        <w:tc>
          <w:tcPr>
            <w:tcW w:w="3648" w:type="pct"/>
            <w:shd w:val="clear" w:color="auto" w:fill="auto"/>
            <w:vAlign w:val="center"/>
          </w:tcPr>
          <w:p w14:paraId="380ABCF6" w14:textId="77777777" w:rsidR="00761150" w:rsidRPr="006C768A" w:rsidRDefault="00761150" w:rsidP="00761150">
            <w:pPr>
              <w:autoSpaceDE/>
              <w:autoSpaceDN/>
              <w:spacing w:line="276" w:lineRule="auto"/>
              <w:jc w:val="both"/>
              <w:rPr>
                <w:szCs w:val="22"/>
                <w:lang w:val="en-US"/>
              </w:rPr>
            </w:pPr>
            <w:r w:rsidRPr="006C768A">
              <w:rPr>
                <w:szCs w:val="22"/>
                <w:lang w:val="en-US"/>
              </w:rPr>
              <w:t>Others (specify)</w:t>
            </w:r>
          </w:p>
        </w:tc>
        <w:tc>
          <w:tcPr>
            <w:tcW w:w="1352" w:type="pct"/>
            <w:shd w:val="clear" w:color="auto" w:fill="auto"/>
            <w:noWrap/>
            <w:vAlign w:val="bottom"/>
          </w:tcPr>
          <w:p w14:paraId="0F0005AF" w14:textId="2D63D3F2" w:rsidR="00761150" w:rsidRPr="006C768A" w:rsidRDefault="00761150" w:rsidP="004D6752">
            <w:pPr>
              <w:autoSpaceDE/>
              <w:autoSpaceDN/>
              <w:spacing w:line="276" w:lineRule="auto"/>
              <w:jc w:val="center"/>
              <w:rPr>
                <w:szCs w:val="22"/>
                <w:lang w:val="en-US"/>
              </w:rPr>
            </w:pPr>
          </w:p>
        </w:tc>
      </w:tr>
      <w:tr w:rsidR="00761150" w:rsidRPr="006C768A" w14:paraId="347D0325" w14:textId="77777777" w:rsidTr="00984043">
        <w:trPr>
          <w:trHeight w:val="340"/>
        </w:trPr>
        <w:tc>
          <w:tcPr>
            <w:tcW w:w="3648" w:type="pct"/>
            <w:shd w:val="clear" w:color="auto" w:fill="auto"/>
            <w:noWrap/>
            <w:vAlign w:val="center"/>
            <w:hideMark/>
          </w:tcPr>
          <w:p w14:paraId="43D3D8E1" w14:textId="77777777" w:rsidR="00761150" w:rsidRPr="006C768A" w:rsidRDefault="00761150" w:rsidP="00761150">
            <w:pPr>
              <w:autoSpaceDE/>
              <w:autoSpaceDN/>
              <w:spacing w:line="276" w:lineRule="auto"/>
              <w:jc w:val="both"/>
              <w:rPr>
                <w:b/>
                <w:bCs/>
                <w:szCs w:val="22"/>
                <w:lang w:val="en-US"/>
              </w:rPr>
            </w:pPr>
            <w:r w:rsidRPr="006C768A">
              <w:rPr>
                <w:b/>
                <w:bCs/>
                <w:szCs w:val="22"/>
              </w:rPr>
              <w:t>Total</w:t>
            </w:r>
            <w:r w:rsidRPr="006C768A">
              <w:rPr>
                <w:szCs w:val="22"/>
              </w:rPr>
              <w:t xml:space="preserve"> </w:t>
            </w:r>
          </w:p>
        </w:tc>
        <w:tc>
          <w:tcPr>
            <w:tcW w:w="1352" w:type="pct"/>
            <w:shd w:val="clear" w:color="auto" w:fill="auto"/>
            <w:noWrap/>
            <w:vAlign w:val="bottom"/>
            <w:hideMark/>
          </w:tcPr>
          <w:p w14:paraId="31340A54" w14:textId="081330BC" w:rsidR="00761150" w:rsidRPr="006C768A" w:rsidRDefault="00761150" w:rsidP="004D6752">
            <w:pPr>
              <w:autoSpaceDE/>
              <w:autoSpaceDN/>
              <w:spacing w:line="276" w:lineRule="auto"/>
              <w:jc w:val="center"/>
              <w:rPr>
                <w:b/>
                <w:bCs/>
                <w:szCs w:val="22"/>
                <w:lang w:val="en-US"/>
              </w:rPr>
            </w:pPr>
          </w:p>
        </w:tc>
      </w:tr>
    </w:tbl>
    <w:p w14:paraId="1F431737" w14:textId="77777777" w:rsidR="00506A13" w:rsidRPr="006C768A" w:rsidRDefault="00506A13" w:rsidP="00DF2D9C">
      <w:pPr>
        <w:spacing w:line="360" w:lineRule="auto"/>
        <w:ind w:right="-20"/>
        <w:jc w:val="both"/>
        <w:rPr>
          <w:rFonts w:eastAsia="Arial"/>
          <w:b/>
          <w:bCs/>
          <w:spacing w:val="3"/>
          <w:szCs w:val="22"/>
        </w:rPr>
      </w:pPr>
    </w:p>
    <w:p w14:paraId="446728B3" w14:textId="77777777" w:rsidR="008B0B14" w:rsidRPr="006C768A" w:rsidRDefault="00D21C5A" w:rsidP="00DF2D9C">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730C5" w:rsidRPr="006C768A" w14:paraId="568802F5"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24AF66" w14:textId="77777777" w:rsidR="00B730C5" w:rsidRPr="006C768A" w:rsidRDefault="00B730C5" w:rsidP="00B730C5">
            <w:pPr>
              <w:autoSpaceDE/>
              <w:autoSpaceDN/>
              <w:spacing w:line="276" w:lineRule="auto"/>
              <w:jc w:val="both"/>
              <w:rPr>
                <w:b/>
                <w:bCs/>
                <w:szCs w:val="22"/>
                <w:lang w:eastAsia="en-GB"/>
              </w:rPr>
            </w:pPr>
            <w:r w:rsidRPr="006C768A">
              <w:rPr>
                <w:b/>
                <w:bCs/>
                <w:szCs w:val="22"/>
                <w:lang w:eastAsia="en-GB"/>
              </w:rPr>
              <w:t>Description</w:t>
            </w:r>
          </w:p>
        </w:tc>
        <w:tc>
          <w:tcPr>
            <w:tcW w:w="1352" w:type="pct"/>
            <w:shd w:val="clear" w:color="auto" w:fill="0070C0"/>
            <w:noWrap/>
            <w:vAlign w:val="center"/>
            <w:hideMark/>
          </w:tcPr>
          <w:p w14:paraId="4C7317ED" w14:textId="77777777" w:rsidR="00AE2E12" w:rsidRPr="006C768A" w:rsidRDefault="00AE2E12" w:rsidP="00AE2E12">
            <w:pPr>
              <w:autoSpaceDE/>
              <w:autoSpaceDN/>
              <w:spacing w:line="276" w:lineRule="auto"/>
              <w:jc w:val="center"/>
              <w:rPr>
                <w:b/>
                <w:i/>
                <w:iCs/>
                <w:szCs w:val="22"/>
                <w:lang w:val="en-US"/>
              </w:rPr>
            </w:pPr>
            <w:r w:rsidRPr="006C768A">
              <w:rPr>
                <w:b/>
                <w:i/>
                <w:iCs/>
                <w:szCs w:val="22"/>
                <w:lang w:val="en-US"/>
              </w:rPr>
              <w:t>Period ended</w:t>
            </w:r>
          </w:p>
          <w:p w14:paraId="3469B66B" w14:textId="1BBC4077" w:rsidR="00B730C5" w:rsidRPr="006C768A" w:rsidRDefault="00FE5D5C" w:rsidP="00FE5D5C">
            <w:pPr>
              <w:autoSpaceDE/>
              <w:autoSpaceDN/>
              <w:spacing w:line="276" w:lineRule="auto"/>
              <w:rPr>
                <w:b/>
                <w:bCs/>
                <w:szCs w:val="22"/>
                <w:lang w:val="en-US"/>
              </w:rPr>
            </w:pPr>
            <w:r>
              <w:rPr>
                <w:b/>
                <w:i/>
                <w:iCs/>
                <w:szCs w:val="22"/>
                <w:lang w:val="en-US"/>
              </w:rPr>
              <w:t xml:space="preserve">          June</w:t>
            </w:r>
            <w:r w:rsidR="00EC7893" w:rsidRPr="00EC7893">
              <w:rPr>
                <w:b/>
                <w:i/>
                <w:iCs/>
                <w:szCs w:val="22"/>
                <w:lang w:val="en-US"/>
              </w:rPr>
              <w:t>2025</w:t>
            </w:r>
          </w:p>
        </w:tc>
      </w:tr>
      <w:tr w:rsidR="00B730C5" w:rsidRPr="006C768A" w14:paraId="4856D53D"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E653E9" w14:textId="77777777" w:rsidR="00B730C5" w:rsidRPr="006C768A" w:rsidRDefault="00B730C5" w:rsidP="00B730C5">
            <w:pPr>
              <w:autoSpaceDE/>
              <w:autoSpaceDN/>
              <w:spacing w:line="276" w:lineRule="auto"/>
              <w:jc w:val="both"/>
              <w:rPr>
                <w:b/>
                <w:bCs/>
                <w:szCs w:val="22"/>
                <w:lang w:eastAsia="en-GB"/>
              </w:rPr>
            </w:pP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2DE27E" w14:textId="77777777" w:rsidR="00B730C5" w:rsidRPr="006C768A" w:rsidRDefault="00B730C5" w:rsidP="004D6752">
            <w:pPr>
              <w:autoSpaceDE/>
              <w:autoSpaceDN/>
              <w:spacing w:line="276" w:lineRule="auto"/>
              <w:jc w:val="center"/>
              <w:rPr>
                <w:b/>
                <w:bCs/>
                <w:szCs w:val="22"/>
                <w:lang w:val="en-US"/>
              </w:rPr>
            </w:pPr>
            <w:r w:rsidRPr="006C768A">
              <w:rPr>
                <w:b/>
                <w:bCs/>
                <w:szCs w:val="22"/>
                <w:lang w:val="en-US"/>
              </w:rPr>
              <w:t>Kshs</w:t>
            </w:r>
          </w:p>
        </w:tc>
      </w:tr>
      <w:tr w:rsidR="00B730C5" w:rsidRPr="006C768A" w14:paraId="72AB7EA6" w14:textId="77777777" w:rsidTr="00EC7893">
        <w:trPr>
          <w:trHeight w:val="340"/>
        </w:trPr>
        <w:tc>
          <w:tcPr>
            <w:tcW w:w="3648" w:type="pct"/>
            <w:shd w:val="clear" w:color="auto" w:fill="auto"/>
            <w:noWrap/>
            <w:vAlign w:val="center"/>
            <w:hideMark/>
          </w:tcPr>
          <w:p w14:paraId="463F5A5B" w14:textId="77777777" w:rsidR="00B730C5" w:rsidRPr="006C768A" w:rsidRDefault="00B730C5" w:rsidP="00B730C5">
            <w:pPr>
              <w:autoSpaceDE/>
              <w:autoSpaceDN/>
              <w:spacing w:line="276" w:lineRule="auto"/>
              <w:jc w:val="both"/>
              <w:rPr>
                <w:szCs w:val="22"/>
                <w:lang w:val="en-US"/>
              </w:rPr>
            </w:pPr>
            <w:r w:rsidRPr="006C768A">
              <w:rPr>
                <w:szCs w:val="22"/>
                <w:lang w:eastAsia="en-GB"/>
              </w:rPr>
              <w:t>Property, plant and equipment</w:t>
            </w:r>
          </w:p>
        </w:tc>
        <w:tc>
          <w:tcPr>
            <w:tcW w:w="1352" w:type="pct"/>
            <w:shd w:val="clear" w:color="auto" w:fill="auto"/>
            <w:noWrap/>
            <w:vAlign w:val="center"/>
          </w:tcPr>
          <w:p w14:paraId="077A1CB2" w14:textId="61CFB85B" w:rsidR="00B730C5" w:rsidRPr="006C768A" w:rsidRDefault="00FE5D5C" w:rsidP="004D6752">
            <w:pPr>
              <w:autoSpaceDE/>
              <w:autoSpaceDN/>
              <w:spacing w:line="276" w:lineRule="auto"/>
              <w:jc w:val="center"/>
              <w:rPr>
                <w:szCs w:val="22"/>
                <w:lang w:val="en-US"/>
              </w:rPr>
            </w:pPr>
            <w:r w:rsidRPr="00FE5D5C">
              <w:rPr>
                <w:szCs w:val="22"/>
                <w:lang w:val="en-US"/>
              </w:rPr>
              <w:t>58,876,083</w:t>
            </w:r>
          </w:p>
        </w:tc>
      </w:tr>
      <w:tr w:rsidR="00B730C5" w:rsidRPr="006C768A" w14:paraId="790C738B" w14:textId="77777777" w:rsidTr="001D2CF3">
        <w:trPr>
          <w:trHeight w:val="340"/>
        </w:trPr>
        <w:tc>
          <w:tcPr>
            <w:tcW w:w="3648" w:type="pct"/>
            <w:shd w:val="clear" w:color="auto" w:fill="auto"/>
            <w:noWrap/>
            <w:vAlign w:val="center"/>
            <w:hideMark/>
          </w:tcPr>
          <w:p w14:paraId="3826AA08" w14:textId="77777777" w:rsidR="00B730C5" w:rsidRPr="006C768A" w:rsidRDefault="00B730C5" w:rsidP="00B730C5">
            <w:pPr>
              <w:autoSpaceDE/>
              <w:autoSpaceDN/>
              <w:spacing w:line="276" w:lineRule="auto"/>
              <w:jc w:val="both"/>
              <w:rPr>
                <w:szCs w:val="22"/>
                <w:lang w:val="en-US"/>
              </w:rPr>
            </w:pPr>
            <w:r w:rsidRPr="006C768A">
              <w:rPr>
                <w:szCs w:val="22"/>
                <w:lang w:eastAsia="en-GB"/>
              </w:rPr>
              <w:t>Intangible assets</w:t>
            </w:r>
          </w:p>
        </w:tc>
        <w:tc>
          <w:tcPr>
            <w:tcW w:w="1352" w:type="pct"/>
            <w:shd w:val="clear" w:color="auto" w:fill="auto"/>
            <w:noWrap/>
            <w:vAlign w:val="center"/>
          </w:tcPr>
          <w:p w14:paraId="3E55B4F8" w14:textId="4FB58FA1" w:rsidR="00B730C5" w:rsidRPr="006C768A" w:rsidRDefault="00B730C5" w:rsidP="004D6752">
            <w:pPr>
              <w:autoSpaceDE/>
              <w:autoSpaceDN/>
              <w:spacing w:line="276" w:lineRule="auto"/>
              <w:jc w:val="center"/>
              <w:rPr>
                <w:szCs w:val="22"/>
                <w:lang w:val="en-US"/>
              </w:rPr>
            </w:pPr>
          </w:p>
        </w:tc>
      </w:tr>
      <w:tr w:rsidR="00B730C5" w:rsidRPr="006C768A" w14:paraId="41D26AA5" w14:textId="77777777" w:rsidTr="001D2CF3">
        <w:trPr>
          <w:trHeight w:val="340"/>
        </w:trPr>
        <w:tc>
          <w:tcPr>
            <w:tcW w:w="3648" w:type="pct"/>
            <w:shd w:val="clear" w:color="auto" w:fill="auto"/>
            <w:noWrap/>
            <w:vAlign w:val="center"/>
            <w:hideMark/>
          </w:tcPr>
          <w:p w14:paraId="6DB99973" w14:textId="77777777" w:rsidR="00B730C5" w:rsidRPr="006C768A" w:rsidRDefault="00B730C5" w:rsidP="00B730C5">
            <w:pPr>
              <w:autoSpaceDE/>
              <w:autoSpaceDN/>
              <w:spacing w:line="276" w:lineRule="auto"/>
              <w:jc w:val="both"/>
              <w:rPr>
                <w:szCs w:val="22"/>
                <w:lang w:val="en-US"/>
              </w:rPr>
            </w:pPr>
            <w:r w:rsidRPr="006C768A">
              <w:rPr>
                <w:szCs w:val="22"/>
                <w:lang w:eastAsia="en-GB"/>
              </w:rPr>
              <w:t>Investment property carried at cost</w:t>
            </w:r>
          </w:p>
        </w:tc>
        <w:tc>
          <w:tcPr>
            <w:tcW w:w="1352" w:type="pct"/>
            <w:shd w:val="clear" w:color="auto" w:fill="auto"/>
            <w:noWrap/>
            <w:vAlign w:val="center"/>
          </w:tcPr>
          <w:p w14:paraId="0440B7A8" w14:textId="0353FD5E" w:rsidR="00B730C5" w:rsidRPr="006C768A" w:rsidRDefault="00B730C5" w:rsidP="004D6752">
            <w:pPr>
              <w:autoSpaceDE/>
              <w:autoSpaceDN/>
              <w:spacing w:line="276" w:lineRule="auto"/>
              <w:jc w:val="center"/>
              <w:rPr>
                <w:szCs w:val="22"/>
                <w:lang w:val="en-US"/>
              </w:rPr>
            </w:pPr>
          </w:p>
        </w:tc>
      </w:tr>
      <w:tr w:rsidR="00B730C5" w:rsidRPr="006C768A" w14:paraId="1523DE1A" w14:textId="77777777" w:rsidTr="00EC7893">
        <w:trPr>
          <w:trHeight w:val="340"/>
        </w:trPr>
        <w:tc>
          <w:tcPr>
            <w:tcW w:w="3648" w:type="pct"/>
            <w:shd w:val="clear" w:color="auto" w:fill="auto"/>
            <w:vAlign w:val="center"/>
            <w:hideMark/>
          </w:tcPr>
          <w:p w14:paraId="405201C6" w14:textId="77777777" w:rsidR="00B730C5" w:rsidRPr="006C768A" w:rsidRDefault="00B730C5" w:rsidP="00B730C5">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352" w:type="pct"/>
            <w:shd w:val="clear" w:color="auto" w:fill="auto"/>
            <w:noWrap/>
            <w:vAlign w:val="center"/>
          </w:tcPr>
          <w:p w14:paraId="251AEDDC" w14:textId="186E7608" w:rsidR="00B730C5" w:rsidRPr="006C768A" w:rsidRDefault="00FE5D5C" w:rsidP="004D6752">
            <w:pPr>
              <w:autoSpaceDE/>
              <w:autoSpaceDN/>
              <w:spacing w:line="276" w:lineRule="auto"/>
              <w:jc w:val="center"/>
              <w:rPr>
                <w:b/>
                <w:bCs/>
                <w:szCs w:val="22"/>
                <w:lang w:val="en-US"/>
              </w:rPr>
            </w:pPr>
            <w:r w:rsidRPr="00FE5D5C">
              <w:rPr>
                <w:b/>
                <w:bCs/>
                <w:szCs w:val="22"/>
                <w:lang w:val="en-US"/>
              </w:rPr>
              <w:t>58,876,083</w:t>
            </w:r>
          </w:p>
        </w:tc>
      </w:tr>
    </w:tbl>
    <w:p w14:paraId="33DD0EB3" w14:textId="77777777" w:rsidR="00A11A39" w:rsidRPr="0092243F" w:rsidRDefault="00A11A39" w:rsidP="00A11A39">
      <w:pPr>
        <w:autoSpaceDE/>
        <w:autoSpaceDN/>
        <w:spacing w:line="360" w:lineRule="auto"/>
        <w:rPr>
          <w:b/>
          <w:bCs/>
          <w:lang w:eastAsia="en-GB"/>
        </w:rPr>
      </w:pPr>
      <w:r w:rsidRPr="0092243F">
        <w:rPr>
          <w:i/>
          <w:iCs/>
        </w:rPr>
        <w:t>(Provide brief explanation expenditure variations compared same period in the previous year</w:t>
      </w:r>
      <w:r w:rsidRPr="0092243F">
        <w:t>)</w:t>
      </w:r>
    </w:p>
    <w:p w14:paraId="34323EC9" w14:textId="06AF0FC9" w:rsidR="00C82FB9" w:rsidRPr="006C768A" w:rsidRDefault="00CC3AD2" w:rsidP="00E02CC7">
      <w:pPr>
        <w:pStyle w:val="ListParagraph"/>
        <w:numPr>
          <w:ilvl w:val="0"/>
          <w:numId w:val="19"/>
        </w:numPr>
        <w:spacing w:before="240" w:after="240" w:line="360" w:lineRule="auto"/>
        <w:ind w:right="-20"/>
        <w:jc w:val="both"/>
        <w:rPr>
          <w:rFonts w:eastAsia="Arial"/>
          <w:b/>
          <w:bCs/>
          <w:spacing w:val="3"/>
          <w:szCs w:val="22"/>
        </w:rPr>
      </w:pPr>
      <w:r w:rsidRPr="006C768A">
        <w:rPr>
          <w:rFonts w:eastAsia="Arial"/>
          <w:b/>
          <w:bCs/>
          <w:spacing w:val="3"/>
          <w:szCs w:val="22"/>
        </w:rPr>
        <w:t xml:space="preserve">Other </w:t>
      </w:r>
      <w:r w:rsidR="00D21C5A" w:rsidRPr="006C768A">
        <w:rPr>
          <w:rFonts w:eastAsia="Arial"/>
          <w:b/>
          <w:bCs/>
          <w:spacing w:val="3"/>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53"/>
      </w:tblGrid>
      <w:tr w:rsidR="00435C92" w:rsidRPr="006C768A" w14:paraId="0D702BA9" w14:textId="77777777" w:rsidTr="000A0629">
        <w:trPr>
          <w:trHeight w:val="340"/>
        </w:trPr>
        <w:tc>
          <w:tcPr>
            <w:tcW w:w="3952" w:type="pct"/>
            <w:shd w:val="clear" w:color="auto" w:fill="0070C0"/>
            <w:noWrap/>
            <w:vAlign w:val="bottom"/>
            <w:hideMark/>
          </w:tcPr>
          <w:p w14:paraId="085ABCDB" w14:textId="77777777" w:rsidR="00435C92" w:rsidRPr="006C768A" w:rsidRDefault="00435C92" w:rsidP="00435C92">
            <w:pPr>
              <w:autoSpaceDE/>
              <w:autoSpaceDN/>
              <w:spacing w:line="276" w:lineRule="auto"/>
              <w:jc w:val="both"/>
              <w:rPr>
                <w:b/>
                <w:bCs/>
                <w:szCs w:val="22"/>
                <w:lang w:val="en-US"/>
              </w:rPr>
            </w:pPr>
            <w:r w:rsidRPr="006C768A">
              <w:rPr>
                <w:b/>
                <w:bCs/>
                <w:szCs w:val="22"/>
                <w:lang w:val="en-US"/>
              </w:rPr>
              <w:t>Description</w:t>
            </w:r>
          </w:p>
        </w:tc>
        <w:tc>
          <w:tcPr>
            <w:tcW w:w="1048" w:type="pct"/>
            <w:shd w:val="clear" w:color="auto" w:fill="0070C0"/>
            <w:noWrap/>
            <w:vAlign w:val="center"/>
            <w:hideMark/>
          </w:tcPr>
          <w:p w14:paraId="19087500" w14:textId="77777777" w:rsidR="00FE5D5C" w:rsidRPr="006C768A" w:rsidRDefault="00FE5D5C" w:rsidP="00FE5D5C">
            <w:pPr>
              <w:autoSpaceDE/>
              <w:autoSpaceDN/>
              <w:spacing w:line="276" w:lineRule="auto"/>
              <w:jc w:val="center"/>
              <w:rPr>
                <w:b/>
                <w:i/>
                <w:iCs/>
                <w:szCs w:val="22"/>
                <w:lang w:val="en-US"/>
              </w:rPr>
            </w:pPr>
            <w:r w:rsidRPr="006C768A">
              <w:rPr>
                <w:b/>
                <w:i/>
                <w:iCs/>
                <w:szCs w:val="22"/>
                <w:lang w:val="en-US"/>
              </w:rPr>
              <w:t>Period ended</w:t>
            </w:r>
          </w:p>
          <w:p w14:paraId="1C0BD828" w14:textId="31498C7A" w:rsidR="00435C92" w:rsidRPr="006C768A" w:rsidRDefault="00FE5D5C" w:rsidP="00FE5D5C">
            <w:pPr>
              <w:autoSpaceDE/>
              <w:autoSpaceDN/>
              <w:spacing w:line="276" w:lineRule="auto"/>
              <w:jc w:val="center"/>
              <w:rPr>
                <w:b/>
                <w:bCs/>
                <w:szCs w:val="22"/>
                <w:lang w:val="en-US"/>
              </w:rPr>
            </w:pPr>
            <w:r>
              <w:rPr>
                <w:b/>
                <w:i/>
                <w:iCs/>
                <w:szCs w:val="22"/>
                <w:lang w:val="en-US"/>
              </w:rPr>
              <w:t xml:space="preserve">     June </w:t>
            </w:r>
            <w:r w:rsidRPr="00EC7893">
              <w:rPr>
                <w:b/>
                <w:i/>
                <w:iCs/>
                <w:szCs w:val="22"/>
                <w:lang w:val="en-US"/>
              </w:rPr>
              <w:t>2025</w:t>
            </w:r>
          </w:p>
        </w:tc>
      </w:tr>
      <w:tr w:rsidR="00435C92" w:rsidRPr="006C768A" w14:paraId="3A64821A" w14:textId="77777777" w:rsidTr="000A0629">
        <w:trPr>
          <w:trHeight w:val="340"/>
        </w:trPr>
        <w:tc>
          <w:tcPr>
            <w:tcW w:w="3952" w:type="pct"/>
            <w:shd w:val="clear" w:color="auto" w:fill="0070C0"/>
            <w:noWrap/>
            <w:vAlign w:val="bottom"/>
            <w:hideMark/>
          </w:tcPr>
          <w:p w14:paraId="23479D8E" w14:textId="77777777" w:rsidR="00435C92" w:rsidRPr="006C768A" w:rsidRDefault="00435C92" w:rsidP="00435C92">
            <w:pPr>
              <w:autoSpaceDE/>
              <w:autoSpaceDN/>
              <w:spacing w:line="276" w:lineRule="auto"/>
              <w:ind w:left="342"/>
              <w:jc w:val="both"/>
              <w:rPr>
                <w:b/>
                <w:bCs/>
                <w:szCs w:val="22"/>
                <w:lang w:val="en-US"/>
              </w:rPr>
            </w:pPr>
          </w:p>
        </w:tc>
        <w:tc>
          <w:tcPr>
            <w:tcW w:w="1048" w:type="pct"/>
            <w:shd w:val="clear" w:color="auto" w:fill="0070C0"/>
            <w:noWrap/>
            <w:vAlign w:val="center"/>
            <w:hideMark/>
          </w:tcPr>
          <w:p w14:paraId="0D741C0B" w14:textId="77777777" w:rsidR="00435C92" w:rsidRPr="006C768A" w:rsidRDefault="00435C92" w:rsidP="004D6752">
            <w:pPr>
              <w:autoSpaceDE/>
              <w:autoSpaceDN/>
              <w:spacing w:line="276" w:lineRule="auto"/>
              <w:jc w:val="center"/>
              <w:rPr>
                <w:b/>
                <w:bCs/>
                <w:szCs w:val="22"/>
                <w:lang w:val="en-US"/>
              </w:rPr>
            </w:pPr>
            <w:r w:rsidRPr="006C768A">
              <w:rPr>
                <w:b/>
                <w:bCs/>
                <w:szCs w:val="22"/>
                <w:lang w:val="en-US"/>
              </w:rPr>
              <w:t>Kshs</w:t>
            </w:r>
          </w:p>
        </w:tc>
      </w:tr>
      <w:tr w:rsidR="00435C92" w:rsidRPr="006C768A" w14:paraId="1CBB45D7" w14:textId="77777777" w:rsidTr="000A0629">
        <w:trPr>
          <w:trHeight w:val="340"/>
        </w:trPr>
        <w:tc>
          <w:tcPr>
            <w:tcW w:w="3952" w:type="pct"/>
            <w:shd w:val="clear" w:color="auto" w:fill="auto"/>
            <w:noWrap/>
            <w:vAlign w:val="bottom"/>
          </w:tcPr>
          <w:p w14:paraId="3CDFEA73" w14:textId="77777777" w:rsidR="00435C92" w:rsidRPr="006C768A" w:rsidRDefault="00435C92" w:rsidP="00435C92">
            <w:pPr>
              <w:autoSpaceDE/>
              <w:autoSpaceDN/>
              <w:spacing w:line="276" w:lineRule="auto"/>
              <w:jc w:val="both"/>
              <w:rPr>
                <w:szCs w:val="22"/>
                <w:lang w:val="en-US"/>
              </w:rPr>
            </w:pPr>
            <w:r w:rsidRPr="006C768A">
              <w:rPr>
                <w:szCs w:val="22"/>
                <w:lang w:val="en-US"/>
              </w:rPr>
              <w:t>Membership dues and subscriptions to international organizations</w:t>
            </w:r>
          </w:p>
        </w:tc>
        <w:tc>
          <w:tcPr>
            <w:tcW w:w="1048" w:type="pct"/>
            <w:shd w:val="clear" w:color="auto" w:fill="auto"/>
            <w:noWrap/>
            <w:vAlign w:val="center"/>
          </w:tcPr>
          <w:p w14:paraId="753210CC" w14:textId="362C832D" w:rsidR="00435C92" w:rsidRPr="006C768A" w:rsidRDefault="00435C92" w:rsidP="004D6752">
            <w:pPr>
              <w:autoSpaceDE/>
              <w:autoSpaceDN/>
              <w:spacing w:line="276" w:lineRule="auto"/>
              <w:jc w:val="center"/>
              <w:rPr>
                <w:szCs w:val="22"/>
                <w:lang w:val="en-US"/>
              </w:rPr>
            </w:pPr>
          </w:p>
        </w:tc>
      </w:tr>
      <w:tr w:rsidR="00435C92" w:rsidRPr="006C768A" w14:paraId="1B940401" w14:textId="77777777" w:rsidTr="000A0629">
        <w:trPr>
          <w:trHeight w:val="340"/>
        </w:trPr>
        <w:tc>
          <w:tcPr>
            <w:tcW w:w="3952" w:type="pct"/>
            <w:shd w:val="clear" w:color="auto" w:fill="auto"/>
            <w:noWrap/>
            <w:vAlign w:val="bottom"/>
          </w:tcPr>
          <w:p w14:paraId="577319F4" w14:textId="77777777" w:rsidR="00435C92" w:rsidRPr="006C768A" w:rsidRDefault="00435C92" w:rsidP="00435C92">
            <w:pPr>
              <w:autoSpaceDE/>
              <w:autoSpaceDN/>
              <w:spacing w:line="276" w:lineRule="auto"/>
              <w:jc w:val="both"/>
              <w:rPr>
                <w:szCs w:val="22"/>
                <w:lang w:val="en-US"/>
              </w:rPr>
            </w:pPr>
            <w:r w:rsidRPr="006C768A">
              <w:rPr>
                <w:szCs w:val="22"/>
                <w:lang w:val="en-US"/>
              </w:rPr>
              <w:t>Scholarships and other educational benefits</w:t>
            </w:r>
          </w:p>
        </w:tc>
        <w:tc>
          <w:tcPr>
            <w:tcW w:w="1048" w:type="pct"/>
            <w:shd w:val="clear" w:color="auto" w:fill="auto"/>
            <w:noWrap/>
            <w:vAlign w:val="center"/>
          </w:tcPr>
          <w:p w14:paraId="75B77F1A" w14:textId="6FA0BC40" w:rsidR="00435C92" w:rsidRPr="006C768A" w:rsidRDefault="00FE5D5C" w:rsidP="004D6752">
            <w:pPr>
              <w:autoSpaceDE/>
              <w:autoSpaceDN/>
              <w:spacing w:line="276" w:lineRule="auto"/>
              <w:jc w:val="center"/>
              <w:rPr>
                <w:szCs w:val="22"/>
                <w:lang w:val="en-US"/>
              </w:rPr>
            </w:pPr>
            <w:r w:rsidRPr="00FE5D5C">
              <w:rPr>
                <w:szCs w:val="22"/>
                <w:lang w:val="en-US"/>
              </w:rPr>
              <w:t>155,000,000</w:t>
            </w:r>
          </w:p>
        </w:tc>
      </w:tr>
      <w:tr w:rsidR="00435C92" w:rsidRPr="006C768A" w14:paraId="1170142A" w14:textId="77777777" w:rsidTr="000A0629">
        <w:trPr>
          <w:trHeight w:val="340"/>
        </w:trPr>
        <w:tc>
          <w:tcPr>
            <w:tcW w:w="3952" w:type="pct"/>
            <w:shd w:val="clear" w:color="auto" w:fill="auto"/>
            <w:noWrap/>
            <w:vAlign w:val="bottom"/>
          </w:tcPr>
          <w:p w14:paraId="186A6213" w14:textId="77777777" w:rsidR="00435C92" w:rsidRPr="006C768A" w:rsidRDefault="00435C92" w:rsidP="00435C92">
            <w:pPr>
              <w:autoSpaceDE/>
              <w:autoSpaceDN/>
              <w:spacing w:line="276" w:lineRule="auto"/>
              <w:jc w:val="both"/>
              <w:rPr>
                <w:szCs w:val="22"/>
                <w:lang w:val="en-US"/>
              </w:rPr>
            </w:pPr>
            <w:r w:rsidRPr="006C768A">
              <w:rPr>
                <w:szCs w:val="22"/>
                <w:lang w:val="en-US"/>
              </w:rPr>
              <w:t>Emergency relief and refugee assistance</w:t>
            </w:r>
          </w:p>
        </w:tc>
        <w:tc>
          <w:tcPr>
            <w:tcW w:w="1048" w:type="pct"/>
            <w:shd w:val="clear" w:color="auto" w:fill="auto"/>
            <w:noWrap/>
            <w:vAlign w:val="center"/>
          </w:tcPr>
          <w:p w14:paraId="44411FDC" w14:textId="09260CF4" w:rsidR="00435C92" w:rsidRPr="006C768A" w:rsidRDefault="00FE5D5C" w:rsidP="004D6752">
            <w:pPr>
              <w:autoSpaceDE/>
              <w:autoSpaceDN/>
              <w:spacing w:line="276" w:lineRule="auto"/>
              <w:jc w:val="center"/>
              <w:rPr>
                <w:szCs w:val="22"/>
                <w:lang w:val="en-US"/>
              </w:rPr>
            </w:pPr>
            <w:r w:rsidRPr="00FE5D5C">
              <w:rPr>
                <w:szCs w:val="22"/>
                <w:lang w:val="en-US"/>
              </w:rPr>
              <w:t>196,978,970</w:t>
            </w:r>
          </w:p>
        </w:tc>
      </w:tr>
      <w:tr w:rsidR="00435C92" w:rsidRPr="006C768A" w14:paraId="63EC79C9" w14:textId="77777777" w:rsidTr="000A0629">
        <w:trPr>
          <w:trHeight w:val="340"/>
        </w:trPr>
        <w:tc>
          <w:tcPr>
            <w:tcW w:w="3952" w:type="pct"/>
            <w:shd w:val="clear" w:color="auto" w:fill="auto"/>
            <w:noWrap/>
            <w:vAlign w:val="bottom"/>
          </w:tcPr>
          <w:p w14:paraId="13C24F8D" w14:textId="77777777" w:rsidR="00435C92" w:rsidRPr="006C768A" w:rsidRDefault="00435C92" w:rsidP="00435C92">
            <w:pPr>
              <w:autoSpaceDE/>
              <w:autoSpaceDN/>
              <w:spacing w:line="276" w:lineRule="auto"/>
              <w:jc w:val="both"/>
              <w:rPr>
                <w:szCs w:val="22"/>
                <w:lang w:val="en-US"/>
              </w:rPr>
            </w:pPr>
            <w:r w:rsidRPr="006C768A">
              <w:rPr>
                <w:szCs w:val="22"/>
                <w:lang w:val="en-US"/>
              </w:rPr>
              <w:t>Grants to small businesses, cooperatives, and self employed</w:t>
            </w:r>
          </w:p>
        </w:tc>
        <w:tc>
          <w:tcPr>
            <w:tcW w:w="1048" w:type="pct"/>
            <w:shd w:val="clear" w:color="auto" w:fill="auto"/>
            <w:noWrap/>
            <w:vAlign w:val="center"/>
          </w:tcPr>
          <w:p w14:paraId="207281DB" w14:textId="207F6200" w:rsidR="00435C92" w:rsidRPr="006C768A" w:rsidRDefault="00435C92" w:rsidP="004D6752">
            <w:pPr>
              <w:autoSpaceDE/>
              <w:autoSpaceDN/>
              <w:spacing w:line="276" w:lineRule="auto"/>
              <w:jc w:val="center"/>
              <w:rPr>
                <w:szCs w:val="22"/>
                <w:lang w:val="en-US"/>
              </w:rPr>
            </w:pPr>
          </w:p>
        </w:tc>
      </w:tr>
      <w:tr w:rsidR="00435C92" w:rsidRPr="006C768A" w14:paraId="454C7E0E" w14:textId="77777777" w:rsidTr="000A0629">
        <w:trPr>
          <w:trHeight w:val="340"/>
        </w:trPr>
        <w:tc>
          <w:tcPr>
            <w:tcW w:w="3952" w:type="pct"/>
            <w:shd w:val="clear" w:color="auto" w:fill="auto"/>
            <w:noWrap/>
            <w:vAlign w:val="bottom"/>
          </w:tcPr>
          <w:p w14:paraId="0208FBF3" w14:textId="77777777" w:rsidR="00435C92" w:rsidRPr="006C768A" w:rsidRDefault="00435C92" w:rsidP="00435C92">
            <w:pPr>
              <w:autoSpaceDE/>
              <w:autoSpaceDN/>
              <w:spacing w:line="276" w:lineRule="auto"/>
              <w:jc w:val="both"/>
              <w:rPr>
                <w:szCs w:val="22"/>
                <w:lang w:val="en-US"/>
              </w:rPr>
            </w:pPr>
            <w:r w:rsidRPr="006C768A">
              <w:rPr>
                <w:szCs w:val="22"/>
                <w:lang w:val="en-US"/>
              </w:rPr>
              <w:t>Subsidies to Public entities</w:t>
            </w:r>
          </w:p>
        </w:tc>
        <w:tc>
          <w:tcPr>
            <w:tcW w:w="1048" w:type="pct"/>
            <w:shd w:val="clear" w:color="auto" w:fill="auto"/>
            <w:noWrap/>
            <w:vAlign w:val="center"/>
          </w:tcPr>
          <w:p w14:paraId="2DB64A48" w14:textId="51DF66CD" w:rsidR="00435C92" w:rsidRPr="006C768A" w:rsidRDefault="00435C92" w:rsidP="004D6752">
            <w:pPr>
              <w:autoSpaceDE/>
              <w:autoSpaceDN/>
              <w:spacing w:line="276" w:lineRule="auto"/>
              <w:jc w:val="center"/>
              <w:rPr>
                <w:szCs w:val="22"/>
                <w:lang w:val="en-US"/>
              </w:rPr>
            </w:pPr>
          </w:p>
        </w:tc>
      </w:tr>
      <w:tr w:rsidR="00435C92" w:rsidRPr="006C768A" w14:paraId="3F5FD885" w14:textId="77777777" w:rsidTr="001D2CF3">
        <w:trPr>
          <w:trHeight w:val="340"/>
        </w:trPr>
        <w:tc>
          <w:tcPr>
            <w:tcW w:w="3952" w:type="pct"/>
            <w:shd w:val="clear" w:color="auto" w:fill="auto"/>
            <w:noWrap/>
            <w:vAlign w:val="bottom"/>
          </w:tcPr>
          <w:p w14:paraId="228CBE06" w14:textId="77777777" w:rsidR="00435C92" w:rsidRPr="006C768A" w:rsidRDefault="00435C92" w:rsidP="00435C92">
            <w:pPr>
              <w:autoSpaceDE/>
              <w:autoSpaceDN/>
              <w:spacing w:line="276" w:lineRule="auto"/>
              <w:jc w:val="both"/>
              <w:rPr>
                <w:szCs w:val="22"/>
                <w:lang w:val="en-US"/>
              </w:rPr>
            </w:pPr>
            <w:r w:rsidRPr="006C768A">
              <w:rPr>
                <w:szCs w:val="22"/>
                <w:lang w:val="en-US"/>
              </w:rPr>
              <w:t>Subsidies to Private entities</w:t>
            </w:r>
          </w:p>
        </w:tc>
        <w:tc>
          <w:tcPr>
            <w:tcW w:w="1048" w:type="pct"/>
            <w:shd w:val="clear" w:color="auto" w:fill="auto"/>
            <w:noWrap/>
            <w:vAlign w:val="center"/>
          </w:tcPr>
          <w:p w14:paraId="0C62A4FB" w14:textId="0277A749" w:rsidR="00435C92" w:rsidRPr="006C768A" w:rsidRDefault="00435C92" w:rsidP="004D6752">
            <w:pPr>
              <w:autoSpaceDE/>
              <w:autoSpaceDN/>
              <w:spacing w:line="276" w:lineRule="auto"/>
              <w:jc w:val="center"/>
              <w:rPr>
                <w:szCs w:val="22"/>
                <w:lang w:val="en-US"/>
              </w:rPr>
            </w:pPr>
          </w:p>
        </w:tc>
      </w:tr>
      <w:tr w:rsidR="00D14340" w:rsidRPr="006C768A" w14:paraId="39064695" w14:textId="77777777" w:rsidTr="00206F40">
        <w:trPr>
          <w:trHeight w:val="340"/>
        </w:trPr>
        <w:tc>
          <w:tcPr>
            <w:tcW w:w="3952" w:type="pct"/>
            <w:shd w:val="clear" w:color="auto" w:fill="auto"/>
            <w:noWrap/>
          </w:tcPr>
          <w:p w14:paraId="325C2014" w14:textId="62363034" w:rsidR="00D14340" w:rsidRPr="006C768A" w:rsidRDefault="00D14340" w:rsidP="00D14340">
            <w:pPr>
              <w:autoSpaceDE/>
              <w:autoSpaceDN/>
              <w:spacing w:line="276" w:lineRule="auto"/>
              <w:jc w:val="both"/>
              <w:rPr>
                <w:szCs w:val="22"/>
                <w:lang w:val="en-US"/>
              </w:rPr>
            </w:pPr>
            <w:r w:rsidRPr="00F02E8C">
              <w:t>Other current transfers, grants</w:t>
            </w:r>
          </w:p>
        </w:tc>
        <w:tc>
          <w:tcPr>
            <w:tcW w:w="1048" w:type="pct"/>
            <w:shd w:val="clear" w:color="auto" w:fill="auto"/>
            <w:noWrap/>
          </w:tcPr>
          <w:p w14:paraId="13478000" w14:textId="788E4461" w:rsidR="00D14340" w:rsidRPr="006C768A" w:rsidRDefault="00FE5D5C" w:rsidP="00D14340">
            <w:pPr>
              <w:autoSpaceDE/>
              <w:autoSpaceDN/>
              <w:spacing w:line="276" w:lineRule="auto"/>
              <w:jc w:val="center"/>
              <w:rPr>
                <w:szCs w:val="22"/>
                <w:lang w:val="en-US"/>
              </w:rPr>
            </w:pPr>
            <w:r w:rsidRPr="00FE5D5C">
              <w:rPr>
                <w:szCs w:val="22"/>
                <w:lang w:val="en-US"/>
              </w:rPr>
              <w:t>8,743,780</w:t>
            </w:r>
          </w:p>
        </w:tc>
      </w:tr>
      <w:tr w:rsidR="00D14340" w:rsidRPr="006C768A" w14:paraId="4AAFDA18" w14:textId="77777777" w:rsidTr="00206F40">
        <w:trPr>
          <w:trHeight w:val="340"/>
        </w:trPr>
        <w:tc>
          <w:tcPr>
            <w:tcW w:w="3952" w:type="pct"/>
            <w:shd w:val="clear" w:color="auto" w:fill="auto"/>
            <w:noWrap/>
          </w:tcPr>
          <w:p w14:paraId="3A1570B0" w14:textId="53E4163A" w:rsidR="00D14340" w:rsidRPr="006C768A" w:rsidRDefault="00D14340" w:rsidP="00D14340">
            <w:pPr>
              <w:autoSpaceDE/>
              <w:autoSpaceDN/>
              <w:spacing w:line="276" w:lineRule="auto"/>
              <w:jc w:val="both"/>
              <w:rPr>
                <w:szCs w:val="22"/>
                <w:lang w:val="en-US"/>
              </w:rPr>
            </w:pPr>
            <w:r w:rsidRPr="00F02E8C">
              <w:t>Other capital grants and transfers</w:t>
            </w:r>
          </w:p>
        </w:tc>
        <w:tc>
          <w:tcPr>
            <w:tcW w:w="1048" w:type="pct"/>
            <w:shd w:val="clear" w:color="auto" w:fill="auto"/>
            <w:noWrap/>
          </w:tcPr>
          <w:p w14:paraId="6390F264" w14:textId="4A72DD98" w:rsidR="00D14340" w:rsidRPr="006C768A" w:rsidRDefault="00FE5D5C" w:rsidP="00D14340">
            <w:pPr>
              <w:autoSpaceDE/>
              <w:autoSpaceDN/>
              <w:spacing w:line="276" w:lineRule="auto"/>
              <w:jc w:val="center"/>
              <w:rPr>
                <w:szCs w:val="22"/>
                <w:lang w:val="en-US"/>
              </w:rPr>
            </w:pPr>
            <w:r w:rsidRPr="00FE5D5C">
              <w:rPr>
                <w:szCs w:val="22"/>
                <w:lang w:val="en-US"/>
              </w:rPr>
              <w:t>970,067,390</w:t>
            </w:r>
          </w:p>
        </w:tc>
      </w:tr>
      <w:tr w:rsidR="00435C92" w:rsidRPr="006C768A" w14:paraId="4AB0FA0D" w14:textId="77777777" w:rsidTr="001D2CF3">
        <w:trPr>
          <w:trHeight w:val="340"/>
        </w:trPr>
        <w:tc>
          <w:tcPr>
            <w:tcW w:w="3952" w:type="pct"/>
            <w:shd w:val="clear" w:color="auto" w:fill="auto"/>
            <w:noWrap/>
            <w:vAlign w:val="bottom"/>
            <w:hideMark/>
          </w:tcPr>
          <w:p w14:paraId="5B024E04" w14:textId="4FE85552" w:rsidR="00435C92" w:rsidRPr="006C768A" w:rsidRDefault="00D14340" w:rsidP="00435C92">
            <w:pPr>
              <w:autoSpaceDE/>
              <w:autoSpaceDN/>
              <w:spacing w:line="276" w:lineRule="auto"/>
              <w:jc w:val="both"/>
              <w:rPr>
                <w:b/>
                <w:bCs/>
                <w:szCs w:val="22"/>
                <w:lang w:val="en-US"/>
              </w:rPr>
            </w:pPr>
            <w:r>
              <w:rPr>
                <w:b/>
                <w:bCs/>
                <w:szCs w:val="22"/>
                <w:lang w:eastAsia="en-GB"/>
              </w:rPr>
              <w:softHyphen/>
            </w:r>
            <w:r w:rsidR="00435C92" w:rsidRPr="006C768A">
              <w:rPr>
                <w:b/>
                <w:bCs/>
                <w:szCs w:val="22"/>
                <w:lang w:eastAsia="en-GB"/>
              </w:rPr>
              <w:t>Total</w:t>
            </w:r>
            <w:r w:rsidR="00435C92" w:rsidRPr="006C768A">
              <w:rPr>
                <w:szCs w:val="22"/>
                <w:lang w:eastAsia="en-GB"/>
              </w:rPr>
              <w:t xml:space="preserve"> </w:t>
            </w:r>
            <w:r w:rsidR="00435C92" w:rsidRPr="006C768A">
              <w:rPr>
                <w:b/>
                <w:bCs/>
                <w:szCs w:val="22"/>
                <w:lang w:eastAsia="en-GB"/>
              </w:rPr>
              <w:t>Grants</w:t>
            </w:r>
            <w:r w:rsidR="00435C92" w:rsidRPr="006C768A">
              <w:rPr>
                <w:szCs w:val="22"/>
                <w:lang w:eastAsia="en-GB"/>
              </w:rPr>
              <w:t xml:space="preserve"> </w:t>
            </w:r>
            <w:r w:rsidR="00435C92" w:rsidRPr="006C768A">
              <w:rPr>
                <w:b/>
                <w:bCs/>
                <w:szCs w:val="22"/>
                <w:lang w:eastAsia="en-GB"/>
              </w:rPr>
              <w:t>and</w:t>
            </w:r>
            <w:r w:rsidR="00435C92" w:rsidRPr="006C768A">
              <w:rPr>
                <w:szCs w:val="22"/>
                <w:lang w:eastAsia="en-GB"/>
              </w:rPr>
              <w:t xml:space="preserve"> </w:t>
            </w:r>
            <w:r w:rsidR="00435C92" w:rsidRPr="006C768A">
              <w:rPr>
                <w:b/>
                <w:bCs/>
                <w:szCs w:val="22"/>
                <w:lang w:eastAsia="en-GB"/>
              </w:rPr>
              <w:t>Subsidies</w:t>
            </w:r>
          </w:p>
        </w:tc>
        <w:tc>
          <w:tcPr>
            <w:tcW w:w="1048" w:type="pct"/>
            <w:shd w:val="clear" w:color="auto" w:fill="auto"/>
            <w:noWrap/>
            <w:vAlign w:val="center"/>
          </w:tcPr>
          <w:p w14:paraId="0277D848" w14:textId="793B2EC4" w:rsidR="00435C92" w:rsidRPr="006C768A" w:rsidRDefault="00FE5D5C" w:rsidP="004D6752">
            <w:pPr>
              <w:autoSpaceDE/>
              <w:autoSpaceDN/>
              <w:spacing w:line="276" w:lineRule="auto"/>
              <w:jc w:val="center"/>
              <w:rPr>
                <w:b/>
                <w:bCs/>
                <w:szCs w:val="22"/>
                <w:lang w:val="en-US"/>
              </w:rPr>
            </w:pPr>
            <w:r w:rsidRPr="00FE5D5C">
              <w:rPr>
                <w:b/>
                <w:bCs/>
                <w:szCs w:val="22"/>
                <w:lang w:val="en-US"/>
              </w:rPr>
              <w:t>1,330,790,140</w:t>
            </w:r>
          </w:p>
        </w:tc>
      </w:tr>
    </w:tbl>
    <w:p w14:paraId="65F10209" w14:textId="28EE0FFE" w:rsidR="00351413" w:rsidRPr="006C768A" w:rsidRDefault="00D14340" w:rsidP="00953054">
      <w:pPr>
        <w:autoSpaceDE/>
        <w:autoSpaceDN/>
        <w:jc w:val="both"/>
        <w:rPr>
          <w:b/>
          <w:szCs w:val="22"/>
        </w:rPr>
      </w:pPr>
      <w:r>
        <w:rPr>
          <w:b/>
          <w:szCs w:val="22"/>
        </w:rPr>
        <w:softHyphen/>
      </w:r>
    </w:p>
    <w:p w14:paraId="5CF85B64" w14:textId="52F18CD5" w:rsidR="00E02CC7" w:rsidRPr="006C768A" w:rsidRDefault="00E02CC7">
      <w:pPr>
        <w:autoSpaceDE/>
        <w:autoSpaceDN/>
        <w:rPr>
          <w:b/>
          <w:szCs w:val="22"/>
        </w:rPr>
      </w:pPr>
      <w:r w:rsidRPr="006C768A">
        <w:rPr>
          <w:b/>
          <w:szCs w:val="22"/>
        </w:rPr>
        <w:br w:type="page"/>
      </w:r>
    </w:p>
    <w:p w14:paraId="34BA1441" w14:textId="088219C3"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7B4B860" w14:textId="77777777" w:rsidR="00C82FB9" w:rsidRPr="006C768A" w:rsidRDefault="00C82FB9" w:rsidP="00953054">
      <w:pPr>
        <w:autoSpaceDE/>
        <w:autoSpaceDN/>
        <w:jc w:val="both"/>
        <w:rPr>
          <w:b/>
          <w:szCs w:val="22"/>
        </w:rPr>
      </w:pPr>
    </w:p>
    <w:p w14:paraId="766B4A77" w14:textId="35982E62" w:rsidR="00164B56" w:rsidRPr="0092243F" w:rsidRDefault="00D21C5A" w:rsidP="0092243F">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7B19" w:rsidRPr="006C768A" w14:paraId="7E98937C" w14:textId="77777777" w:rsidTr="000A0629">
        <w:trPr>
          <w:trHeight w:val="340"/>
        </w:trPr>
        <w:tc>
          <w:tcPr>
            <w:tcW w:w="3772" w:type="pct"/>
            <w:shd w:val="clear" w:color="auto" w:fill="0070C0"/>
            <w:noWrap/>
            <w:vAlign w:val="bottom"/>
            <w:hideMark/>
          </w:tcPr>
          <w:p w14:paraId="3430ECB2" w14:textId="77777777" w:rsidR="00337B19" w:rsidRPr="006C768A" w:rsidRDefault="00337B19" w:rsidP="00337B19">
            <w:pPr>
              <w:autoSpaceDE/>
              <w:autoSpaceDN/>
              <w:spacing w:line="276" w:lineRule="auto"/>
              <w:jc w:val="both"/>
              <w:rPr>
                <w:szCs w:val="22"/>
                <w:lang w:val="en-US"/>
              </w:rPr>
            </w:pPr>
            <w:r w:rsidRPr="006C768A">
              <w:rPr>
                <w:b/>
                <w:bCs/>
                <w:szCs w:val="22"/>
                <w:lang w:val="en-US"/>
              </w:rPr>
              <w:t>Description</w:t>
            </w:r>
          </w:p>
        </w:tc>
        <w:tc>
          <w:tcPr>
            <w:tcW w:w="1228" w:type="pct"/>
            <w:shd w:val="clear" w:color="auto" w:fill="0070C0"/>
            <w:noWrap/>
            <w:vAlign w:val="center"/>
            <w:hideMark/>
          </w:tcPr>
          <w:p w14:paraId="41634E4B"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53F524FB" w14:textId="4E979C22" w:rsidR="00337B19" w:rsidRPr="006C768A" w:rsidRDefault="00FE5D5C" w:rsidP="00A0074D">
            <w:pPr>
              <w:autoSpaceDE/>
              <w:autoSpaceDN/>
              <w:spacing w:line="276" w:lineRule="auto"/>
              <w:jc w:val="center"/>
              <w:rPr>
                <w:b/>
                <w:bCs/>
                <w:szCs w:val="22"/>
                <w:lang w:val="en-US"/>
              </w:rPr>
            </w:pPr>
            <w:r>
              <w:rPr>
                <w:b/>
                <w:i/>
                <w:iCs/>
                <w:szCs w:val="22"/>
                <w:lang w:val="en-US"/>
              </w:rPr>
              <w:t>June</w:t>
            </w:r>
            <w:r w:rsidR="00EC7893" w:rsidRPr="00EC7893">
              <w:rPr>
                <w:b/>
                <w:i/>
                <w:iCs/>
                <w:szCs w:val="22"/>
                <w:lang w:val="en-US"/>
              </w:rPr>
              <w:t xml:space="preserve"> 2025</w:t>
            </w:r>
          </w:p>
        </w:tc>
      </w:tr>
      <w:tr w:rsidR="00337B19" w:rsidRPr="006C768A" w14:paraId="4E68E980" w14:textId="77777777" w:rsidTr="000A0629">
        <w:trPr>
          <w:trHeight w:val="340"/>
        </w:trPr>
        <w:tc>
          <w:tcPr>
            <w:tcW w:w="3772" w:type="pct"/>
            <w:shd w:val="clear" w:color="auto" w:fill="0070C0"/>
            <w:noWrap/>
            <w:vAlign w:val="bottom"/>
            <w:hideMark/>
          </w:tcPr>
          <w:p w14:paraId="3E5F083D" w14:textId="77777777" w:rsidR="00337B19" w:rsidRPr="006C768A" w:rsidRDefault="00337B19" w:rsidP="00337B19">
            <w:pPr>
              <w:autoSpaceDE/>
              <w:autoSpaceDN/>
              <w:spacing w:line="276" w:lineRule="auto"/>
              <w:jc w:val="both"/>
              <w:rPr>
                <w:szCs w:val="22"/>
                <w:lang w:val="en-US"/>
              </w:rPr>
            </w:pPr>
          </w:p>
        </w:tc>
        <w:tc>
          <w:tcPr>
            <w:tcW w:w="1228" w:type="pct"/>
            <w:shd w:val="clear" w:color="auto" w:fill="0070C0"/>
            <w:noWrap/>
            <w:vAlign w:val="bottom"/>
            <w:hideMark/>
          </w:tcPr>
          <w:p w14:paraId="5ECBE04E" w14:textId="77777777" w:rsidR="00337B19" w:rsidRPr="006C768A" w:rsidRDefault="00337B19" w:rsidP="004D6752">
            <w:pPr>
              <w:autoSpaceDE/>
              <w:autoSpaceDN/>
              <w:spacing w:line="276" w:lineRule="auto"/>
              <w:jc w:val="center"/>
              <w:rPr>
                <w:b/>
                <w:bCs/>
                <w:szCs w:val="22"/>
                <w:lang w:val="en-US"/>
              </w:rPr>
            </w:pPr>
            <w:r w:rsidRPr="006C768A">
              <w:rPr>
                <w:b/>
                <w:bCs/>
                <w:szCs w:val="22"/>
                <w:lang w:val="en-US"/>
              </w:rPr>
              <w:t>Kshs</w:t>
            </w:r>
          </w:p>
        </w:tc>
      </w:tr>
      <w:tr w:rsidR="00337B19" w:rsidRPr="006C768A" w14:paraId="569524A7" w14:textId="77777777" w:rsidTr="001D2CF3">
        <w:trPr>
          <w:trHeight w:val="340"/>
        </w:trPr>
        <w:tc>
          <w:tcPr>
            <w:tcW w:w="3772" w:type="pct"/>
            <w:shd w:val="clear" w:color="auto" w:fill="auto"/>
            <w:noWrap/>
            <w:vAlign w:val="bottom"/>
          </w:tcPr>
          <w:p w14:paraId="29D2B32F" w14:textId="77777777" w:rsidR="00337B19" w:rsidRPr="006C768A" w:rsidRDefault="00337B19" w:rsidP="00337B19">
            <w:pPr>
              <w:autoSpaceDE/>
              <w:autoSpaceDN/>
              <w:spacing w:line="276" w:lineRule="auto"/>
              <w:jc w:val="both"/>
              <w:rPr>
                <w:szCs w:val="22"/>
                <w:lang w:val="en-US"/>
              </w:rPr>
            </w:pPr>
            <w:r w:rsidRPr="006C768A">
              <w:rPr>
                <w:szCs w:val="22"/>
              </w:rPr>
              <w:t>Interest Payments on Guaranteed Debt Taken over by Govt</w:t>
            </w:r>
          </w:p>
        </w:tc>
        <w:tc>
          <w:tcPr>
            <w:tcW w:w="1228" w:type="pct"/>
            <w:shd w:val="clear" w:color="auto" w:fill="auto"/>
            <w:noWrap/>
            <w:vAlign w:val="center"/>
          </w:tcPr>
          <w:p w14:paraId="1330EA31" w14:textId="479AD015" w:rsidR="00337B19" w:rsidRPr="006C768A" w:rsidRDefault="00337B19" w:rsidP="004D6752">
            <w:pPr>
              <w:autoSpaceDE/>
              <w:autoSpaceDN/>
              <w:spacing w:line="276" w:lineRule="auto"/>
              <w:jc w:val="center"/>
              <w:rPr>
                <w:szCs w:val="22"/>
                <w:lang w:val="en-US"/>
              </w:rPr>
            </w:pPr>
          </w:p>
        </w:tc>
      </w:tr>
      <w:tr w:rsidR="00337B19" w:rsidRPr="006C768A" w14:paraId="43FCB540" w14:textId="77777777" w:rsidTr="001D2CF3">
        <w:trPr>
          <w:trHeight w:val="340"/>
        </w:trPr>
        <w:tc>
          <w:tcPr>
            <w:tcW w:w="3772" w:type="pct"/>
            <w:shd w:val="clear" w:color="auto" w:fill="auto"/>
            <w:noWrap/>
            <w:vAlign w:val="bottom"/>
          </w:tcPr>
          <w:p w14:paraId="32AC061E" w14:textId="77777777" w:rsidR="00337B19" w:rsidRPr="006C768A" w:rsidRDefault="00337B19" w:rsidP="00337B19">
            <w:pPr>
              <w:autoSpaceDE/>
              <w:autoSpaceDN/>
              <w:spacing w:line="276" w:lineRule="auto"/>
              <w:jc w:val="both"/>
              <w:rPr>
                <w:szCs w:val="22"/>
                <w:lang w:val="en-US"/>
              </w:rPr>
            </w:pPr>
            <w:r w:rsidRPr="006C768A">
              <w:rPr>
                <w:szCs w:val="22"/>
              </w:rPr>
              <w:t>Interest on Domestic Borrowings (Non-Govt)</w:t>
            </w:r>
          </w:p>
        </w:tc>
        <w:tc>
          <w:tcPr>
            <w:tcW w:w="1228" w:type="pct"/>
            <w:shd w:val="clear" w:color="auto" w:fill="auto"/>
            <w:noWrap/>
            <w:vAlign w:val="center"/>
          </w:tcPr>
          <w:p w14:paraId="0C737283" w14:textId="192D8FC5" w:rsidR="00337B19" w:rsidRPr="006C768A" w:rsidRDefault="00337B19" w:rsidP="004D6752">
            <w:pPr>
              <w:autoSpaceDE/>
              <w:autoSpaceDN/>
              <w:spacing w:line="276" w:lineRule="auto"/>
              <w:jc w:val="center"/>
              <w:rPr>
                <w:szCs w:val="22"/>
                <w:lang w:val="en-US"/>
              </w:rPr>
            </w:pPr>
          </w:p>
        </w:tc>
      </w:tr>
      <w:tr w:rsidR="00337B19" w:rsidRPr="006C768A" w14:paraId="3658345F" w14:textId="77777777" w:rsidTr="000A0629">
        <w:trPr>
          <w:trHeight w:val="340"/>
        </w:trPr>
        <w:tc>
          <w:tcPr>
            <w:tcW w:w="3772" w:type="pct"/>
            <w:shd w:val="clear" w:color="auto" w:fill="auto"/>
            <w:noWrap/>
            <w:vAlign w:val="bottom"/>
          </w:tcPr>
          <w:p w14:paraId="50C231CA" w14:textId="77777777" w:rsidR="00337B19" w:rsidRPr="006C768A" w:rsidRDefault="00337B19" w:rsidP="00337B19">
            <w:pPr>
              <w:autoSpaceDE/>
              <w:autoSpaceDN/>
              <w:spacing w:line="276" w:lineRule="auto"/>
              <w:jc w:val="both"/>
              <w:rPr>
                <w:szCs w:val="22"/>
                <w:lang w:val="en-US"/>
              </w:rPr>
            </w:pPr>
            <w:r w:rsidRPr="006C768A">
              <w:rPr>
                <w:szCs w:val="22"/>
              </w:rPr>
              <w:t>Interest on Borrowings from Other Government Units</w:t>
            </w:r>
          </w:p>
        </w:tc>
        <w:tc>
          <w:tcPr>
            <w:tcW w:w="1228" w:type="pct"/>
            <w:shd w:val="clear" w:color="auto" w:fill="auto"/>
            <w:noWrap/>
            <w:vAlign w:val="center"/>
          </w:tcPr>
          <w:p w14:paraId="44FCEE8B" w14:textId="03F13FC1" w:rsidR="00337B19" w:rsidRPr="006C768A" w:rsidRDefault="00337B19" w:rsidP="004D6752">
            <w:pPr>
              <w:autoSpaceDE/>
              <w:autoSpaceDN/>
              <w:spacing w:line="276" w:lineRule="auto"/>
              <w:jc w:val="center"/>
              <w:rPr>
                <w:szCs w:val="22"/>
                <w:lang w:val="en-US"/>
              </w:rPr>
            </w:pPr>
          </w:p>
        </w:tc>
      </w:tr>
      <w:tr w:rsidR="00337B19" w:rsidRPr="006C768A" w14:paraId="7EF62CBE" w14:textId="77777777" w:rsidTr="001D2CF3">
        <w:trPr>
          <w:trHeight w:val="340"/>
        </w:trPr>
        <w:tc>
          <w:tcPr>
            <w:tcW w:w="3772" w:type="pct"/>
            <w:shd w:val="clear" w:color="auto" w:fill="auto"/>
            <w:noWrap/>
            <w:vAlign w:val="bottom"/>
            <w:hideMark/>
          </w:tcPr>
          <w:p w14:paraId="70DDED3C" w14:textId="77777777" w:rsidR="00337B19" w:rsidRPr="006C768A" w:rsidRDefault="00337B19" w:rsidP="00337B19">
            <w:pPr>
              <w:autoSpaceDE/>
              <w:autoSpaceDN/>
              <w:spacing w:line="276" w:lineRule="auto"/>
              <w:jc w:val="both"/>
              <w:rPr>
                <w:szCs w:val="22"/>
                <w:lang w:val="en-US"/>
              </w:rPr>
            </w:pPr>
            <w:r w:rsidRPr="006C768A">
              <w:rPr>
                <w:szCs w:val="22"/>
                <w:lang w:eastAsia="en-GB"/>
              </w:rPr>
              <w:t>Interest on bank overdrafts</w:t>
            </w:r>
          </w:p>
        </w:tc>
        <w:tc>
          <w:tcPr>
            <w:tcW w:w="1228" w:type="pct"/>
            <w:shd w:val="clear" w:color="auto" w:fill="auto"/>
            <w:noWrap/>
            <w:vAlign w:val="bottom"/>
          </w:tcPr>
          <w:p w14:paraId="0CE31701" w14:textId="592771A7" w:rsidR="00337B19" w:rsidRPr="006C768A" w:rsidRDefault="00337B19" w:rsidP="004D6752">
            <w:pPr>
              <w:autoSpaceDE/>
              <w:autoSpaceDN/>
              <w:spacing w:line="276" w:lineRule="auto"/>
              <w:jc w:val="center"/>
              <w:rPr>
                <w:szCs w:val="22"/>
                <w:lang w:val="en-US"/>
              </w:rPr>
            </w:pPr>
          </w:p>
        </w:tc>
      </w:tr>
      <w:tr w:rsidR="00337B19" w:rsidRPr="006C768A" w14:paraId="674D25A4" w14:textId="77777777" w:rsidTr="001D2CF3">
        <w:trPr>
          <w:trHeight w:val="89"/>
        </w:trPr>
        <w:tc>
          <w:tcPr>
            <w:tcW w:w="3772" w:type="pct"/>
            <w:shd w:val="clear" w:color="auto" w:fill="auto"/>
            <w:noWrap/>
            <w:vAlign w:val="bottom"/>
            <w:hideMark/>
          </w:tcPr>
          <w:p w14:paraId="451F7BBF" w14:textId="77777777" w:rsidR="00337B19" w:rsidRPr="006C768A" w:rsidRDefault="00337B19" w:rsidP="00337B19">
            <w:pPr>
              <w:autoSpaceDE/>
              <w:autoSpaceDN/>
              <w:spacing w:line="276" w:lineRule="auto"/>
              <w:jc w:val="both"/>
              <w:rPr>
                <w:szCs w:val="22"/>
                <w:lang w:eastAsia="en-GB"/>
              </w:rPr>
            </w:pPr>
            <w:r w:rsidRPr="006C768A">
              <w:rPr>
                <w:szCs w:val="22"/>
                <w:lang w:eastAsia="en-GB"/>
              </w:rPr>
              <w:t>Interest on loans from commercial banks</w:t>
            </w:r>
          </w:p>
        </w:tc>
        <w:tc>
          <w:tcPr>
            <w:tcW w:w="1228" w:type="pct"/>
            <w:shd w:val="clear" w:color="auto" w:fill="auto"/>
            <w:noWrap/>
            <w:vAlign w:val="bottom"/>
          </w:tcPr>
          <w:p w14:paraId="63DB18A4" w14:textId="594009C1" w:rsidR="00337B19" w:rsidRPr="006C768A" w:rsidRDefault="00337B19" w:rsidP="004D6752">
            <w:pPr>
              <w:autoSpaceDE/>
              <w:autoSpaceDN/>
              <w:spacing w:line="276" w:lineRule="auto"/>
              <w:jc w:val="center"/>
              <w:rPr>
                <w:szCs w:val="22"/>
                <w:lang w:val="en-US"/>
              </w:rPr>
            </w:pPr>
          </w:p>
        </w:tc>
      </w:tr>
      <w:tr w:rsidR="00337B19" w:rsidRPr="006C768A" w14:paraId="05007F4D" w14:textId="77777777" w:rsidTr="001D2CF3">
        <w:trPr>
          <w:trHeight w:val="340"/>
        </w:trPr>
        <w:tc>
          <w:tcPr>
            <w:tcW w:w="3772" w:type="pct"/>
            <w:shd w:val="clear" w:color="auto" w:fill="auto"/>
            <w:noWrap/>
            <w:vAlign w:val="bottom"/>
            <w:hideMark/>
          </w:tcPr>
          <w:p w14:paraId="15A9EB28" w14:textId="77777777" w:rsidR="00337B19" w:rsidRPr="006C768A" w:rsidRDefault="00337B19" w:rsidP="00337B19">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finance</w:t>
            </w:r>
            <w:r w:rsidRPr="006C768A">
              <w:rPr>
                <w:szCs w:val="22"/>
                <w:lang w:eastAsia="en-GB"/>
              </w:rPr>
              <w:t xml:space="preserve"> </w:t>
            </w:r>
            <w:r w:rsidRPr="006C768A">
              <w:rPr>
                <w:b/>
                <w:bCs/>
                <w:szCs w:val="22"/>
                <w:lang w:eastAsia="en-GB"/>
              </w:rPr>
              <w:t>costs</w:t>
            </w:r>
          </w:p>
        </w:tc>
        <w:tc>
          <w:tcPr>
            <w:tcW w:w="1228" w:type="pct"/>
            <w:shd w:val="clear" w:color="auto" w:fill="auto"/>
            <w:noWrap/>
            <w:vAlign w:val="bottom"/>
          </w:tcPr>
          <w:p w14:paraId="32AF2A8F" w14:textId="08C31525" w:rsidR="00337B19" w:rsidRPr="006C768A" w:rsidRDefault="00337B19" w:rsidP="004D6752">
            <w:pPr>
              <w:autoSpaceDE/>
              <w:autoSpaceDN/>
              <w:spacing w:line="276" w:lineRule="auto"/>
              <w:jc w:val="center"/>
              <w:rPr>
                <w:b/>
                <w:bCs/>
                <w:szCs w:val="22"/>
                <w:lang w:val="en-US"/>
              </w:rPr>
            </w:pPr>
          </w:p>
        </w:tc>
      </w:tr>
    </w:tbl>
    <w:p w14:paraId="227FF4C1" w14:textId="77777777" w:rsidR="00164B56" w:rsidRPr="006C768A" w:rsidRDefault="00164B56" w:rsidP="008B0B14">
      <w:pPr>
        <w:autoSpaceDE/>
        <w:autoSpaceDN/>
        <w:jc w:val="both"/>
        <w:rPr>
          <w:bCs/>
          <w:i/>
          <w:iCs/>
          <w:szCs w:val="22"/>
          <w:lang w:eastAsia="en-GB"/>
        </w:rPr>
      </w:pPr>
    </w:p>
    <w:p w14:paraId="296A1AE4" w14:textId="66513A7F" w:rsidR="008B0B14" w:rsidRPr="006C768A" w:rsidRDefault="000F2EC7" w:rsidP="0092243F">
      <w:pPr>
        <w:autoSpaceDE/>
        <w:autoSpaceDN/>
        <w:jc w:val="both"/>
        <w:rPr>
          <w:bCs/>
          <w:i/>
          <w:iCs/>
          <w:szCs w:val="22"/>
          <w:lang w:eastAsia="en-GB"/>
        </w:rPr>
      </w:pPr>
      <w:r w:rsidRPr="006C768A">
        <w:rPr>
          <w:bCs/>
          <w:i/>
          <w:iCs/>
          <w:szCs w:val="22"/>
          <w:lang w:eastAsia="en-GB"/>
        </w:rPr>
        <w:t>Borrowing costs that relate to interest expense on acquisition of non- current assets and do not qualify for Capitalisation as per IPSAS 5: on borrowing costs should be included under this note.)</w:t>
      </w:r>
    </w:p>
    <w:p w14:paraId="66966AE7" w14:textId="77777777" w:rsidR="007849DA" w:rsidRPr="006C768A" w:rsidRDefault="007849D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680"/>
      </w:tblGrid>
      <w:tr w:rsidR="00FE5D5C" w:rsidRPr="006C768A" w14:paraId="0964C730" w14:textId="77777777" w:rsidTr="00BF19AD">
        <w:trPr>
          <w:trHeight w:val="340"/>
        </w:trPr>
        <w:tc>
          <w:tcPr>
            <w:tcW w:w="3562" w:type="pct"/>
            <w:vMerge w:val="restart"/>
            <w:shd w:val="clear" w:color="auto" w:fill="0070C0"/>
            <w:noWrap/>
            <w:vAlign w:val="center"/>
            <w:hideMark/>
          </w:tcPr>
          <w:p w14:paraId="1A46BDC1" w14:textId="77777777" w:rsidR="00FE5D5C" w:rsidRPr="006C768A" w:rsidRDefault="00FE5D5C" w:rsidP="00FE5D5C">
            <w:pPr>
              <w:autoSpaceDE/>
              <w:autoSpaceDN/>
              <w:spacing w:line="276" w:lineRule="auto"/>
              <w:jc w:val="both"/>
              <w:rPr>
                <w:b/>
                <w:bCs/>
                <w:szCs w:val="22"/>
                <w:lang w:val="en-US"/>
              </w:rPr>
            </w:pPr>
            <w:r w:rsidRPr="006C768A">
              <w:rPr>
                <w:b/>
                <w:bCs/>
                <w:szCs w:val="22"/>
                <w:lang w:val="en-US"/>
              </w:rPr>
              <w:t>Description</w:t>
            </w:r>
          </w:p>
        </w:tc>
        <w:tc>
          <w:tcPr>
            <w:tcW w:w="1438" w:type="pct"/>
            <w:shd w:val="clear" w:color="auto" w:fill="0070C0"/>
            <w:noWrap/>
            <w:vAlign w:val="center"/>
            <w:hideMark/>
          </w:tcPr>
          <w:p w14:paraId="6D9EDA10" w14:textId="77777777" w:rsidR="00FE5D5C" w:rsidRPr="006C768A" w:rsidRDefault="00FE5D5C" w:rsidP="00FE5D5C">
            <w:pPr>
              <w:autoSpaceDE/>
              <w:autoSpaceDN/>
              <w:spacing w:line="276" w:lineRule="auto"/>
              <w:jc w:val="center"/>
              <w:rPr>
                <w:b/>
                <w:i/>
                <w:iCs/>
                <w:szCs w:val="22"/>
                <w:lang w:val="en-US"/>
              </w:rPr>
            </w:pPr>
            <w:r w:rsidRPr="006C768A">
              <w:rPr>
                <w:b/>
                <w:i/>
                <w:iCs/>
                <w:szCs w:val="22"/>
                <w:lang w:val="en-US"/>
              </w:rPr>
              <w:t>Period ended</w:t>
            </w:r>
          </w:p>
          <w:p w14:paraId="26EA6656" w14:textId="02209552" w:rsidR="00FE5D5C" w:rsidRPr="006C768A" w:rsidRDefault="00FE5D5C" w:rsidP="00FE5D5C">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r>
      <w:tr w:rsidR="008D532A" w:rsidRPr="006C768A" w14:paraId="769C508A" w14:textId="77777777" w:rsidTr="00480949">
        <w:trPr>
          <w:trHeight w:val="340"/>
        </w:trPr>
        <w:tc>
          <w:tcPr>
            <w:tcW w:w="3562" w:type="pct"/>
            <w:vMerge/>
            <w:shd w:val="clear" w:color="auto" w:fill="0070C0"/>
            <w:noWrap/>
            <w:vAlign w:val="bottom"/>
            <w:hideMark/>
          </w:tcPr>
          <w:p w14:paraId="7A3A3D06" w14:textId="77777777" w:rsidR="008D532A" w:rsidRPr="006C768A" w:rsidRDefault="008D532A" w:rsidP="008D532A">
            <w:pPr>
              <w:autoSpaceDE/>
              <w:autoSpaceDN/>
              <w:spacing w:line="276" w:lineRule="auto"/>
              <w:ind w:left="342"/>
              <w:jc w:val="both"/>
              <w:rPr>
                <w:b/>
                <w:bCs/>
                <w:szCs w:val="22"/>
                <w:lang w:val="en-US"/>
              </w:rPr>
            </w:pPr>
          </w:p>
        </w:tc>
        <w:tc>
          <w:tcPr>
            <w:tcW w:w="1438" w:type="pct"/>
            <w:shd w:val="clear" w:color="auto" w:fill="0070C0"/>
            <w:noWrap/>
            <w:vAlign w:val="bottom"/>
            <w:hideMark/>
          </w:tcPr>
          <w:p w14:paraId="2743FF0D" w14:textId="77777777" w:rsidR="008D532A" w:rsidRPr="006C768A" w:rsidRDefault="008D532A" w:rsidP="004D6752">
            <w:pPr>
              <w:autoSpaceDE/>
              <w:autoSpaceDN/>
              <w:spacing w:line="276" w:lineRule="auto"/>
              <w:jc w:val="center"/>
              <w:rPr>
                <w:b/>
                <w:bCs/>
                <w:szCs w:val="22"/>
                <w:lang w:val="en-US"/>
              </w:rPr>
            </w:pPr>
            <w:r w:rsidRPr="006C768A">
              <w:rPr>
                <w:b/>
                <w:bCs/>
                <w:szCs w:val="22"/>
                <w:lang w:val="en-US"/>
              </w:rPr>
              <w:t>Kshs</w:t>
            </w:r>
          </w:p>
        </w:tc>
      </w:tr>
      <w:tr w:rsidR="008D532A" w:rsidRPr="006C768A" w14:paraId="3CAA3578" w14:textId="77777777" w:rsidTr="001D2CF3">
        <w:trPr>
          <w:trHeight w:val="170"/>
        </w:trPr>
        <w:tc>
          <w:tcPr>
            <w:tcW w:w="3562" w:type="pct"/>
            <w:shd w:val="clear" w:color="auto" w:fill="auto"/>
            <w:noWrap/>
            <w:vAlign w:val="bottom"/>
            <w:hideMark/>
          </w:tcPr>
          <w:p w14:paraId="65CAAE86"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the elderly</w:t>
            </w:r>
          </w:p>
        </w:tc>
        <w:tc>
          <w:tcPr>
            <w:tcW w:w="1438" w:type="pct"/>
            <w:shd w:val="clear" w:color="auto" w:fill="auto"/>
            <w:noWrap/>
            <w:vAlign w:val="bottom"/>
          </w:tcPr>
          <w:p w14:paraId="2B963634" w14:textId="31766F70" w:rsidR="008D532A" w:rsidRPr="006C768A" w:rsidRDefault="008D532A" w:rsidP="004D6752">
            <w:pPr>
              <w:autoSpaceDE/>
              <w:autoSpaceDN/>
              <w:spacing w:line="276" w:lineRule="auto"/>
              <w:jc w:val="center"/>
              <w:rPr>
                <w:szCs w:val="22"/>
                <w:lang w:val="en-US"/>
              </w:rPr>
            </w:pPr>
          </w:p>
        </w:tc>
      </w:tr>
      <w:tr w:rsidR="008D532A" w:rsidRPr="006C768A" w14:paraId="06002D5E" w14:textId="77777777" w:rsidTr="001D2CF3">
        <w:trPr>
          <w:trHeight w:val="206"/>
        </w:trPr>
        <w:tc>
          <w:tcPr>
            <w:tcW w:w="3562" w:type="pct"/>
            <w:shd w:val="clear" w:color="auto" w:fill="auto"/>
            <w:noWrap/>
            <w:vAlign w:val="bottom"/>
            <w:hideMark/>
          </w:tcPr>
          <w:p w14:paraId="68D2087E"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orphans</w:t>
            </w:r>
          </w:p>
        </w:tc>
        <w:tc>
          <w:tcPr>
            <w:tcW w:w="1438" w:type="pct"/>
            <w:shd w:val="clear" w:color="auto" w:fill="auto"/>
            <w:noWrap/>
            <w:vAlign w:val="bottom"/>
          </w:tcPr>
          <w:p w14:paraId="5C9CCA0D" w14:textId="279DF262" w:rsidR="008D532A" w:rsidRPr="006C768A" w:rsidRDefault="008D532A" w:rsidP="004D6752">
            <w:pPr>
              <w:autoSpaceDE/>
              <w:autoSpaceDN/>
              <w:spacing w:line="276" w:lineRule="auto"/>
              <w:jc w:val="center"/>
              <w:rPr>
                <w:szCs w:val="22"/>
                <w:lang w:val="en-US"/>
              </w:rPr>
            </w:pPr>
          </w:p>
        </w:tc>
      </w:tr>
      <w:tr w:rsidR="008D532A" w:rsidRPr="006C768A" w14:paraId="0479A12C" w14:textId="77777777" w:rsidTr="001D2CF3">
        <w:trPr>
          <w:trHeight w:val="62"/>
        </w:trPr>
        <w:tc>
          <w:tcPr>
            <w:tcW w:w="3562" w:type="pct"/>
            <w:shd w:val="clear" w:color="auto" w:fill="auto"/>
            <w:noWrap/>
            <w:vAlign w:val="bottom"/>
            <w:hideMark/>
          </w:tcPr>
          <w:p w14:paraId="4FD91E0E" w14:textId="77777777" w:rsidR="008D532A" w:rsidRPr="006C768A" w:rsidRDefault="008D532A" w:rsidP="008D532A">
            <w:pPr>
              <w:autoSpaceDE/>
              <w:autoSpaceDN/>
              <w:spacing w:line="276" w:lineRule="auto"/>
              <w:jc w:val="both"/>
              <w:rPr>
                <w:szCs w:val="22"/>
                <w:lang w:val="en-US"/>
              </w:rPr>
            </w:pPr>
            <w:r w:rsidRPr="006C768A">
              <w:rPr>
                <w:szCs w:val="22"/>
                <w:lang w:eastAsia="en-GB"/>
              </w:rPr>
              <w:t>Transfers to the physically challenged</w:t>
            </w:r>
          </w:p>
        </w:tc>
        <w:tc>
          <w:tcPr>
            <w:tcW w:w="1438" w:type="pct"/>
            <w:shd w:val="clear" w:color="auto" w:fill="auto"/>
            <w:noWrap/>
            <w:vAlign w:val="bottom"/>
          </w:tcPr>
          <w:p w14:paraId="5762CDAF" w14:textId="71685325" w:rsidR="008D532A" w:rsidRPr="006C768A" w:rsidRDefault="008D532A" w:rsidP="004D6752">
            <w:pPr>
              <w:autoSpaceDE/>
              <w:autoSpaceDN/>
              <w:spacing w:line="276" w:lineRule="auto"/>
              <w:jc w:val="center"/>
              <w:rPr>
                <w:szCs w:val="22"/>
                <w:lang w:val="en-US"/>
              </w:rPr>
            </w:pPr>
          </w:p>
        </w:tc>
      </w:tr>
      <w:tr w:rsidR="008D532A" w:rsidRPr="006C768A" w14:paraId="273091D7" w14:textId="77777777" w:rsidTr="00480949">
        <w:trPr>
          <w:trHeight w:val="62"/>
        </w:trPr>
        <w:tc>
          <w:tcPr>
            <w:tcW w:w="3562" w:type="pct"/>
            <w:shd w:val="clear" w:color="auto" w:fill="auto"/>
            <w:noWrap/>
            <w:vAlign w:val="bottom"/>
          </w:tcPr>
          <w:p w14:paraId="4928CC5B" w14:textId="77777777" w:rsidR="008D532A" w:rsidRPr="006C768A" w:rsidRDefault="008D532A" w:rsidP="008D532A">
            <w:pPr>
              <w:autoSpaceDE/>
              <w:autoSpaceDN/>
              <w:spacing w:line="276" w:lineRule="auto"/>
              <w:jc w:val="both"/>
              <w:rPr>
                <w:i/>
                <w:szCs w:val="22"/>
                <w:lang w:eastAsia="en-GB"/>
              </w:rPr>
            </w:pPr>
            <w:r w:rsidRPr="006C768A">
              <w:rPr>
                <w:i/>
                <w:szCs w:val="22"/>
                <w:lang w:eastAsia="en-GB"/>
              </w:rPr>
              <w:t xml:space="preserve">Add any other </w:t>
            </w:r>
            <w:r w:rsidRPr="006C768A">
              <w:rPr>
                <w:i/>
                <w:iCs/>
                <w:szCs w:val="22"/>
                <w:lang w:eastAsia="en-GB"/>
              </w:rPr>
              <w:t>category</w:t>
            </w:r>
          </w:p>
        </w:tc>
        <w:tc>
          <w:tcPr>
            <w:tcW w:w="1438" w:type="pct"/>
            <w:shd w:val="clear" w:color="auto" w:fill="auto"/>
            <w:noWrap/>
            <w:vAlign w:val="bottom"/>
          </w:tcPr>
          <w:p w14:paraId="3D34A1D1" w14:textId="4A4A9F76" w:rsidR="008D532A" w:rsidRPr="006C768A" w:rsidRDefault="008D532A" w:rsidP="004D6752">
            <w:pPr>
              <w:autoSpaceDE/>
              <w:autoSpaceDN/>
              <w:spacing w:line="276" w:lineRule="auto"/>
              <w:jc w:val="center"/>
              <w:rPr>
                <w:szCs w:val="22"/>
                <w:lang w:val="en-US"/>
              </w:rPr>
            </w:pPr>
          </w:p>
        </w:tc>
      </w:tr>
      <w:tr w:rsidR="008D532A" w:rsidRPr="006C768A" w14:paraId="764DC961" w14:textId="77777777" w:rsidTr="001D2CF3">
        <w:trPr>
          <w:trHeight w:val="51"/>
        </w:trPr>
        <w:tc>
          <w:tcPr>
            <w:tcW w:w="3562" w:type="pct"/>
            <w:shd w:val="clear" w:color="auto" w:fill="auto"/>
            <w:noWrap/>
            <w:vAlign w:val="bottom"/>
            <w:hideMark/>
          </w:tcPr>
          <w:p w14:paraId="0D57A074" w14:textId="77777777" w:rsidR="008D532A" w:rsidRPr="006C768A" w:rsidRDefault="008D532A" w:rsidP="008D532A">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social benefit expenses</w:t>
            </w:r>
          </w:p>
        </w:tc>
        <w:tc>
          <w:tcPr>
            <w:tcW w:w="1438" w:type="pct"/>
            <w:shd w:val="clear" w:color="auto" w:fill="auto"/>
            <w:noWrap/>
            <w:vAlign w:val="bottom"/>
          </w:tcPr>
          <w:p w14:paraId="75B33038" w14:textId="5B0CF185" w:rsidR="008D532A" w:rsidRPr="006C768A" w:rsidRDefault="008D532A" w:rsidP="004D6752">
            <w:pPr>
              <w:autoSpaceDE/>
              <w:autoSpaceDN/>
              <w:spacing w:line="276" w:lineRule="auto"/>
              <w:jc w:val="center"/>
              <w:rPr>
                <w:b/>
                <w:bCs/>
                <w:szCs w:val="22"/>
                <w:lang w:val="en-US"/>
              </w:rPr>
            </w:pPr>
          </w:p>
        </w:tc>
      </w:tr>
    </w:tbl>
    <w:p w14:paraId="0DDB33AB" w14:textId="77777777" w:rsidR="00464523" w:rsidRPr="0092243F" w:rsidRDefault="00464523" w:rsidP="0092243F">
      <w:pPr>
        <w:spacing w:line="360" w:lineRule="auto"/>
        <w:ind w:right="-20"/>
        <w:jc w:val="both"/>
        <w:rPr>
          <w:rFonts w:eastAsia="Arial"/>
          <w:b/>
          <w:bCs/>
          <w:spacing w:val="3"/>
          <w:szCs w:val="22"/>
        </w:rPr>
      </w:pPr>
    </w:p>
    <w:p w14:paraId="07F91EC6" w14:textId="77777777" w:rsidR="000F2EC7"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Gain</w:t>
      </w:r>
      <w:r w:rsidR="0017038E" w:rsidRPr="006C768A">
        <w:rPr>
          <w:rFonts w:eastAsia="Arial"/>
          <w:b/>
          <w:bCs/>
          <w:spacing w:val="3"/>
          <w:szCs w:val="22"/>
        </w:rPr>
        <w:t xml:space="preserve">/Loss </w:t>
      </w:r>
      <w:r w:rsidRPr="006C768A">
        <w:rPr>
          <w:rFonts w:eastAsia="Arial"/>
          <w:b/>
          <w:bCs/>
          <w:spacing w:val="3"/>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776161" w:rsidRPr="006C768A" w14:paraId="4C7F340B"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B0C1CD" w14:textId="77777777" w:rsidR="00776161" w:rsidRPr="006C768A" w:rsidRDefault="00776161" w:rsidP="00776161">
            <w:pPr>
              <w:autoSpaceDE/>
              <w:autoSpaceDN/>
              <w:spacing w:line="276" w:lineRule="auto"/>
              <w:jc w:val="both"/>
              <w:rPr>
                <w:b/>
                <w:bCs/>
                <w:szCs w:val="22"/>
                <w:lang w:eastAsia="en-GB"/>
              </w:rPr>
            </w:pPr>
            <w:r w:rsidRPr="006C768A">
              <w:rPr>
                <w:b/>
                <w:bCs/>
                <w:szCs w:val="22"/>
                <w:lang w:val="en-US"/>
              </w:rPr>
              <w:t>Description</w:t>
            </w:r>
          </w:p>
        </w:tc>
        <w:tc>
          <w:tcPr>
            <w:tcW w:w="1418" w:type="pct"/>
            <w:shd w:val="clear" w:color="auto" w:fill="0070C0"/>
            <w:noWrap/>
            <w:vAlign w:val="center"/>
            <w:hideMark/>
          </w:tcPr>
          <w:p w14:paraId="57F6FCC2" w14:textId="77777777" w:rsidR="00776161" w:rsidRPr="006C768A" w:rsidRDefault="00776161" w:rsidP="00776161">
            <w:pPr>
              <w:autoSpaceDE/>
              <w:autoSpaceDN/>
              <w:spacing w:line="276" w:lineRule="auto"/>
              <w:jc w:val="center"/>
              <w:rPr>
                <w:b/>
                <w:i/>
                <w:iCs/>
                <w:szCs w:val="22"/>
                <w:lang w:val="en-US"/>
              </w:rPr>
            </w:pPr>
            <w:r w:rsidRPr="006C768A">
              <w:rPr>
                <w:b/>
                <w:i/>
                <w:iCs/>
                <w:szCs w:val="22"/>
                <w:lang w:val="en-US"/>
              </w:rPr>
              <w:t>Period ended</w:t>
            </w:r>
          </w:p>
          <w:p w14:paraId="5B07922A" w14:textId="394B7877" w:rsidR="00776161" w:rsidRPr="006C768A" w:rsidRDefault="00776161" w:rsidP="00776161">
            <w:pPr>
              <w:autoSpaceDE/>
              <w:autoSpaceDN/>
              <w:spacing w:line="276" w:lineRule="auto"/>
              <w:jc w:val="center"/>
              <w:rPr>
                <w:b/>
                <w:szCs w:val="22"/>
                <w:lang w:val="en-US"/>
              </w:rPr>
            </w:pPr>
            <w:r>
              <w:rPr>
                <w:b/>
                <w:i/>
                <w:iCs/>
                <w:szCs w:val="22"/>
                <w:lang w:val="en-US"/>
              </w:rPr>
              <w:t>June</w:t>
            </w:r>
            <w:r w:rsidRPr="00EC7893">
              <w:rPr>
                <w:b/>
                <w:i/>
                <w:iCs/>
                <w:szCs w:val="22"/>
                <w:lang w:val="en-US"/>
              </w:rPr>
              <w:t xml:space="preserve"> 2025</w:t>
            </w:r>
          </w:p>
        </w:tc>
      </w:tr>
      <w:tr w:rsidR="00776161" w:rsidRPr="006C768A" w14:paraId="08BC5C7A"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FC5B38" w14:textId="77777777" w:rsidR="00776161" w:rsidRPr="006C768A" w:rsidRDefault="00776161" w:rsidP="00776161">
            <w:pPr>
              <w:autoSpaceDE/>
              <w:autoSpaceDN/>
              <w:spacing w:line="276" w:lineRule="auto"/>
              <w:jc w:val="both"/>
              <w:rPr>
                <w:b/>
                <w:bCs/>
                <w:szCs w:val="22"/>
                <w:lang w:eastAsia="en-GB"/>
              </w:rPr>
            </w:pPr>
          </w:p>
        </w:tc>
        <w:tc>
          <w:tcPr>
            <w:tcW w:w="14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444949" w14:textId="77777777" w:rsidR="00776161" w:rsidRPr="006C768A" w:rsidRDefault="00776161" w:rsidP="00776161">
            <w:pPr>
              <w:autoSpaceDE/>
              <w:autoSpaceDN/>
              <w:spacing w:line="276" w:lineRule="auto"/>
              <w:jc w:val="center"/>
              <w:rPr>
                <w:b/>
                <w:bCs/>
                <w:szCs w:val="22"/>
                <w:lang w:val="en-US"/>
              </w:rPr>
            </w:pPr>
            <w:r w:rsidRPr="006C768A">
              <w:rPr>
                <w:b/>
                <w:bCs/>
                <w:szCs w:val="22"/>
                <w:lang w:val="en-US"/>
              </w:rPr>
              <w:t>Kshs</w:t>
            </w:r>
          </w:p>
        </w:tc>
      </w:tr>
      <w:tr w:rsidR="00776161" w:rsidRPr="006C768A" w14:paraId="19D97BE2" w14:textId="77777777" w:rsidTr="001D2CF3">
        <w:trPr>
          <w:trHeight w:val="340"/>
        </w:trPr>
        <w:tc>
          <w:tcPr>
            <w:tcW w:w="3582" w:type="pct"/>
            <w:shd w:val="clear" w:color="auto" w:fill="auto"/>
            <w:noWrap/>
            <w:vAlign w:val="bottom"/>
            <w:hideMark/>
          </w:tcPr>
          <w:p w14:paraId="3D345776" w14:textId="77777777" w:rsidR="00776161" w:rsidRPr="006C768A" w:rsidRDefault="00776161" w:rsidP="00776161">
            <w:pPr>
              <w:autoSpaceDE/>
              <w:autoSpaceDN/>
              <w:spacing w:line="276" w:lineRule="auto"/>
              <w:jc w:val="both"/>
              <w:rPr>
                <w:szCs w:val="22"/>
                <w:lang w:val="en-US"/>
              </w:rPr>
            </w:pPr>
            <w:r w:rsidRPr="006C768A">
              <w:rPr>
                <w:szCs w:val="22"/>
                <w:lang w:eastAsia="en-GB"/>
              </w:rPr>
              <w:t>Property, plant and equipment</w:t>
            </w:r>
          </w:p>
        </w:tc>
        <w:tc>
          <w:tcPr>
            <w:tcW w:w="1418" w:type="pct"/>
            <w:shd w:val="clear" w:color="auto" w:fill="auto"/>
            <w:noWrap/>
            <w:vAlign w:val="bottom"/>
          </w:tcPr>
          <w:p w14:paraId="1C0C2AFA" w14:textId="648D4DCD" w:rsidR="00776161" w:rsidRPr="006C768A" w:rsidRDefault="00776161" w:rsidP="00776161">
            <w:pPr>
              <w:autoSpaceDE/>
              <w:autoSpaceDN/>
              <w:spacing w:line="276" w:lineRule="auto"/>
              <w:jc w:val="center"/>
              <w:rPr>
                <w:szCs w:val="22"/>
                <w:lang w:val="en-US"/>
              </w:rPr>
            </w:pPr>
          </w:p>
        </w:tc>
      </w:tr>
      <w:tr w:rsidR="00776161" w:rsidRPr="006C768A" w14:paraId="34ACE343" w14:textId="77777777" w:rsidTr="001D2CF3">
        <w:trPr>
          <w:trHeight w:val="340"/>
        </w:trPr>
        <w:tc>
          <w:tcPr>
            <w:tcW w:w="3582" w:type="pct"/>
            <w:shd w:val="clear" w:color="auto" w:fill="auto"/>
            <w:noWrap/>
            <w:vAlign w:val="bottom"/>
            <w:hideMark/>
          </w:tcPr>
          <w:p w14:paraId="47725662" w14:textId="77777777" w:rsidR="00776161" w:rsidRPr="006C768A" w:rsidRDefault="00776161" w:rsidP="00776161">
            <w:pPr>
              <w:autoSpaceDE/>
              <w:autoSpaceDN/>
              <w:spacing w:line="276" w:lineRule="auto"/>
              <w:jc w:val="both"/>
              <w:rPr>
                <w:szCs w:val="22"/>
                <w:lang w:eastAsia="en-GB"/>
              </w:rPr>
            </w:pPr>
            <w:r w:rsidRPr="006C768A">
              <w:rPr>
                <w:szCs w:val="22"/>
                <w:lang w:eastAsia="en-GB"/>
              </w:rPr>
              <w:t>Intangible assets</w:t>
            </w:r>
          </w:p>
        </w:tc>
        <w:tc>
          <w:tcPr>
            <w:tcW w:w="1418" w:type="pct"/>
            <w:shd w:val="clear" w:color="auto" w:fill="auto"/>
            <w:noWrap/>
            <w:vAlign w:val="bottom"/>
          </w:tcPr>
          <w:p w14:paraId="0868B9CF" w14:textId="1BEE8ADD" w:rsidR="00776161" w:rsidRPr="006C768A" w:rsidRDefault="00776161" w:rsidP="00776161">
            <w:pPr>
              <w:autoSpaceDE/>
              <w:autoSpaceDN/>
              <w:spacing w:line="276" w:lineRule="auto"/>
              <w:jc w:val="center"/>
              <w:rPr>
                <w:szCs w:val="22"/>
                <w:lang w:val="en-US"/>
              </w:rPr>
            </w:pPr>
          </w:p>
        </w:tc>
      </w:tr>
      <w:tr w:rsidR="00776161" w:rsidRPr="006C768A" w14:paraId="2E647BCC" w14:textId="77777777" w:rsidTr="001D2CF3">
        <w:trPr>
          <w:trHeight w:val="340"/>
        </w:trPr>
        <w:tc>
          <w:tcPr>
            <w:tcW w:w="3582" w:type="pct"/>
            <w:shd w:val="clear" w:color="auto" w:fill="auto"/>
            <w:noWrap/>
            <w:vAlign w:val="bottom"/>
            <w:hideMark/>
          </w:tcPr>
          <w:p w14:paraId="6797497E" w14:textId="77777777" w:rsidR="00776161" w:rsidRPr="006C768A" w:rsidRDefault="00776161" w:rsidP="00776161">
            <w:pPr>
              <w:autoSpaceDE/>
              <w:autoSpaceDN/>
              <w:spacing w:line="276" w:lineRule="auto"/>
              <w:jc w:val="both"/>
              <w:rPr>
                <w:szCs w:val="22"/>
                <w:lang w:val="en-US"/>
              </w:rPr>
            </w:pPr>
            <w:r w:rsidRPr="006C768A">
              <w:rPr>
                <w:szCs w:val="22"/>
                <w:lang w:eastAsia="en-GB"/>
              </w:rPr>
              <w:t>Other assets not capitalised</w:t>
            </w:r>
          </w:p>
        </w:tc>
        <w:tc>
          <w:tcPr>
            <w:tcW w:w="1418" w:type="pct"/>
            <w:shd w:val="clear" w:color="auto" w:fill="auto"/>
            <w:noWrap/>
            <w:vAlign w:val="bottom"/>
          </w:tcPr>
          <w:p w14:paraId="31EB63E8" w14:textId="29520E83" w:rsidR="00776161" w:rsidRPr="006C768A" w:rsidRDefault="00776161" w:rsidP="00776161">
            <w:pPr>
              <w:autoSpaceDE/>
              <w:autoSpaceDN/>
              <w:spacing w:line="276" w:lineRule="auto"/>
              <w:jc w:val="center"/>
              <w:rPr>
                <w:szCs w:val="22"/>
                <w:lang w:val="en-US"/>
              </w:rPr>
            </w:pPr>
          </w:p>
        </w:tc>
      </w:tr>
      <w:tr w:rsidR="00776161" w:rsidRPr="006C768A" w14:paraId="546F78AB" w14:textId="77777777" w:rsidTr="001D2CF3">
        <w:trPr>
          <w:trHeight w:val="340"/>
        </w:trPr>
        <w:tc>
          <w:tcPr>
            <w:tcW w:w="3582" w:type="pct"/>
            <w:shd w:val="clear" w:color="auto" w:fill="auto"/>
            <w:noWrap/>
            <w:vAlign w:val="bottom"/>
            <w:hideMark/>
          </w:tcPr>
          <w:p w14:paraId="5FEE03A5" w14:textId="77777777" w:rsidR="00776161" w:rsidRPr="006C768A" w:rsidRDefault="00776161" w:rsidP="00776161">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gain</w:t>
            </w:r>
            <w:r w:rsidRPr="006C768A">
              <w:rPr>
                <w:szCs w:val="22"/>
                <w:lang w:eastAsia="en-GB"/>
              </w:rPr>
              <w:t xml:space="preserve"> </w:t>
            </w:r>
            <w:r w:rsidRPr="006C768A">
              <w:rPr>
                <w:b/>
                <w:bCs/>
                <w:szCs w:val="22"/>
                <w:lang w:eastAsia="en-GB"/>
              </w:rPr>
              <w:t>on</w:t>
            </w:r>
            <w:r w:rsidRPr="006C768A">
              <w:rPr>
                <w:szCs w:val="22"/>
                <w:lang w:eastAsia="en-GB"/>
              </w:rPr>
              <w:t xml:space="preserve"> </w:t>
            </w:r>
            <w:r w:rsidRPr="006C768A">
              <w:rPr>
                <w:b/>
                <w:bCs/>
                <w:szCs w:val="22"/>
                <w:lang w:eastAsia="en-GB"/>
              </w:rPr>
              <w:t>sale</w:t>
            </w:r>
            <w:r w:rsidRPr="006C768A">
              <w:rPr>
                <w:szCs w:val="22"/>
                <w:lang w:eastAsia="en-GB"/>
              </w:rPr>
              <w:t xml:space="preserve"> </w:t>
            </w:r>
            <w:r w:rsidRPr="006C768A">
              <w:rPr>
                <w:b/>
                <w:bCs/>
                <w:szCs w:val="22"/>
                <w:lang w:eastAsia="en-GB"/>
              </w:rPr>
              <w:t>of</w:t>
            </w:r>
            <w:r w:rsidRPr="006C768A">
              <w:rPr>
                <w:szCs w:val="22"/>
                <w:lang w:eastAsia="en-GB"/>
              </w:rPr>
              <w:t xml:space="preserve"> </w:t>
            </w:r>
            <w:r w:rsidRPr="006C768A">
              <w:rPr>
                <w:b/>
                <w:bCs/>
                <w:szCs w:val="22"/>
                <w:lang w:eastAsia="en-GB"/>
              </w:rPr>
              <w:t>assets</w:t>
            </w:r>
          </w:p>
        </w:tc>
        <w:tc>
          <w:tcPr>
            <w:tcW w:w="1418" w:type="pct"/>
            <w:shd w:val="clear" w:color="auto" w:fill="auto"/>
            <w:noWrap/>
            <w:vAlign w:val="bottom"/>
          </w:tcPr>
          <w:p w14:paraId="490EB62B" w14:textId="4C038358" w:rsidR="00776161" w:rsidRPr="006C768A" w:rsidRDefault="00776161" w:rsidP="00776161">
            <w:pPr>
              <w:autoSpaceDE/>
              <w:autoSpaceDN/>
              <w:spacing w:line="276" w:lineRule="auto"/>
              <w:jc w:val="center"/>
              <w:rPr>
                <w:b/>
                <w:bCs/>
                <w:szCs w:val="22"/>
                <w:lang w:val="en-US"/>
              </w:rPr>
            </w:pPr>
          </w:p>
        </w:tc>
      </w:tr>
    </w:tbl>
    <w:p w14:paraId="2EDF2C8B" w14:textId="77777777" w:rsidR="004D615D" w:rsidRPr="006C768A" w:rsidRDefault="004D615D" w:rsidP="00953054">
      <w:pPr>
        <w:autoSpaceDE/>
        <w:autoSpaceDN/>
        <w:spacing w:line="360" w:lineRule="auto"/>
        <w:jc w:val="both"/>
        <w:rPr>
          <w:sz w:val="16"/>
          <w:szCs w:val="15"/>
        </w:rPr>
      </w:pPr>
    </w:p>
    <w:p w14:paraId="560B6904" w14:textId="77777777" w:rsidR="0091705F" w:rsidRPr="006C768A" w:rsidRDefault="009016A9" w:rsidP="00196F69">
      <w:pPr>
        <w:pStyle w:val="ListParagraph"/>
        <w:numPr>
          <w:ilvl w:val="0"/>
          <w:numId w:val="36"/>
        </w:numPr>
        <w:spacing w:line="360" w:lineRule="auto"/>
        <w:ind w:right="-20"/>
        <w:jc w:val="both"/>
        <w:rPr>
          <w:rFonts w:eastAsia="Arial"/>
          <w:b/>
          <w:bCs/>
          <w:spacing w:val="3"/>
          <w:szCs w:val="22"/>
        </w:rPr>
      </w:pPr>
      <w:bookmarkStart w:id="25" w:name="_Hlk118294609"/>
      <w:r w:rsidRPr="006C768A">
        <w:rPr>
          <w:rFonts w:eastAsia="Arial"/>
          <w:b/>
          <w:bCs/>
          <w:spacing w:val="3"/>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776161" w:rsidRPr="006C768A" w14:paraId="6844991C" w14:textId="77777777" w:rsidTr="00984043">
        <w:trPr>
          <w:trHeight w:val="340"/>
        </w:trPr>
        <w:tc>
          <w:tcPr>
            <w:tcW w:w="3573" w:type="pct"/>
            <w:shd w:val="clear" w:color="auto" w:fill="0070C0"/>
            <w:vAlign w:val="bottom"/>
            <w:hideMark/>
          </w:tcPr>
          <w:bookmarkEnd w:id="25"/>
          <w:p w14:paraId="54FEA82B" w14:textId="77777777" w:rsidR="00776161" w:rsidRPr="006C768A" w:rsidRDefault="00776161" w:rsidP="00776161">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vAlign w:val="center"/>
          </w:tcPr>
          <w:p w14:paraId="1A321878" w14:textId="77777777" w:rsidR="00776161" w:rsidRPr="006C768A" w:rsidRDefault="00776161" w:rsidP="00776161">
            <w:pPr>
              <w:autoSpaceDE/>
              <w:autoSpaceDN/>
              <w:spacing w:line="276" w:lineRule="auto"/>
              <w:jc w:val="center"/>
              <w:rPr>
                <w:b/>
                <w:i/>
                <w:iCs/>
                <w:szCs w:val="22"/>
                <w:lang w:val="en-US"/>
              </w:rPr>
            </w:pPr>
            <w:r w:rsidRPr="006C768A">
              <w:rPr>
                <w:b/>
                <w:i/>
                <w:iCs/>
                <w:szCs w:val="22"/>
                <w:lang w:val="en-US"/>
              </w:rPr>
              <w:t>Period ended</w:t>
            </w:r>
          </w:p>
          <w:p w14:paraId="48866E5C" w14:textId="0EE164E6" w:rsidR="00776161" w:rsidRPr="006C768A" w:rsidRDefault="00776161" w:rsidP="00776161">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r>
      <w:tr w:rsidR="00776161" w:rsidRPr="006C768A" w14:paraId="66E0F180" w14:textId="77777777" w:rsidTr="00984043">
        <w:trPr>
          <w:trHeight w:val="340"/>
        </w:trPr>
        <w:tc>
          <w:tcPr>
            <w:tcW w:w="3573" w:type="pct"/>
            <w:shd w:val="clear" w:color="auto" w:fill="0070C0"/>
            <w:vAlign w:val="bottom"/>
            <w:hideMark/>
          </w:tcPr>
          <w:p w14:paraId="2AB2B146" w14:textId="77777777" w:rsidR="00776161" w:rsidRPr="006C768A" w:rsidRDefault="00776161" w:rsidP="00776161">
            <w:pPr>
              <w:autoSpaceDE/>
              <w:autoSpaceDN/>
              <w:spacing w:line="276" w:lineRule="auto"/>
              <w:jc w:val="both"/>
              <w:rPr>
                <w:b/>
                <w:bCs/>
                <w:szCs w:val="22"/>
                <w:lang w:eastAsia="en-GB"/>
              </w:rPr>
            </w:pPr>
          </w:p>
        </w:tc>
        <w:tc>
          <w:tcPr>
            <w:tcW w:w="1427" w:type="pct"/>
            <w:shd w:val="clear" w:color="auto" w:fill="0070C0"/>
            <w:vAlign w:val="bottom"/>
          </w:tcPr>
          <w:p w14:paraId="244785B3" w14:textId="77777777" w:rsidR="00776161" w:rsidRPr="006C768A" w:rsidRDefault="00776161" w:rsidP="00776161">
            <w:pPr>
              <w:autoSpaceDE/>
              <w:autoSpaceDN/>
              <w:spacing w:line="276" w:lineRule="auto"/>
              <w:jc w:val="center"/>
              <w:rPr>
                <w:b/>
                <w:bCs/>
                <w:szCs w:val="22"/>
                <w:lang w:val="en-US"/>
              </w:rPr>
            </w:pPr>
            <w:r w:rsidRPr="006C768A">
              <w:rPr>
                <w:b/>
                <w:bCs/>
                <w:szCs w:val="22"/>
                <w:lang w:val="en-US"/>
              </w:rPr>
              <w:t>Kshs</w:t>
            </w:r>
          </w:p>
        </w:tc>
      </w:tr>
      <w:tr w:rsidR="00776161" w:rsidRPr="006C768A" w14:paraId="24B1EF7B" w14:textId="77777777" w:rsidTr="001D2CF3">
        <w:trPr>
          <w:trHeight w:val="340"/>
        </w:trPr>
        <w:tc>
          <w:tcPr>
            <w:tcW w:w="3573" w:type="pct"/>
            <w:shd w:val="clear" w:color="auto" w:fill="auto"/>
            <w:noWrap/>
            <w:vAlign w:val="bottom"/>
            <w:hideMark/>
          </w:tcPr>
          <w:p w14:paraId="5E9DB4A8" w14:textId="77777777" w:rsidR="00776161" w:rsidRPr="006C768A" w:rsidRDefault="00776161" w:rsidP="00776161">
            <w:pPr>
              <w:autoSpaceDE/>
              <w:autoSpaceDN/>
              <w:spacing w:line="276" w:lineRule="auto"/>
              <w:jc w:val="both"/>
              <w:rPr>
                <w:szCs w:val="22"/>
                <w:lang w:val="en-US"/>
              </w:rPr>
            </w:pPr>
            <w:r w:rsidRPr="006C768A">
              <w:rPr>
                <w:szCs w:val="22"/>
                <w:lang w:val="en-US"/>
              </w:rPr>
              <w:t>Gain or loss on foreign exchange transactions</w:t>
            </w:r>
          </w:p>
        </w:tc>
        <w:tc>
          <w:tcPr>
            <w:tcW w:w="1427" w:type="pct"/>
            <w:shd w:val="clear" w:color="auto" w:fill="auto"/>
            <w:noWrap/>
            <w:vAlign w:val="bottom"/>
          </w:tcPr>
          <w:p w14:paraId="63288638" w14:textId="1AB621B0" w:rsidR="00776161" w:rsidRPr="006C768A" w:rsidRDefault="00776161" w:rsidP="00776161">
            <w:pPr>
              <w:autoSpaceDE/>
              <w:autoSpaceDN/>
              <w:spacing w:line="276" w:lineRule="auto"/>
              <w:jc w:val="center"/>
              <w:rPr>
                <w:szCs w:val="22"/>
                <w:lang w:val="en-US"/>
              </w:rPr>
            </w:pPr>
          </w:p>
        </w:tc>
      </w:tr>
      <w:tr w:rsidR="00776161" w:rsidRPr="006C768A" w14:paraId="7E065970" w14:textId="77777777" w:rsidTr="00984043">
        <w:trPr>
          <w:trHeight w:val="340"/>
        </w:trPr>
        <w:tc>
          <w:tcPr>
            <w:tcW w:w="3573" w:type="pct"/>
            <w:shd w:val="clear" w:color="auto" w:fill="auto"/>
            <w:noWrap/>
            <w:vAlign w:val="bottom"/>
          </w:tcPr>
          <w:p w14:paraId="593D130E" w14:textId="77777777" w:rsidR="00776161" w:rsidRPr="006C768A" w:rsidRDefault="00776161" w:rsidP="00776161">
            <w:pPr>
              <w:autoSpaceDE/>
              <w:autoSpaceDN/>
              <w:spacing w:line="276" w:lineRule="auto"/>
              <w:jc w:val="both"/>
              <w:rPr>
                <w:szCs w:val="22"/>
                <w:lang w:val="en-US"/>
              </w:rPr>
            </w:pPr>
            <w:r w:rsidRPr="006C768A">
              <w:rPr>
                <w:szCs w:val="22"/>
                <w:lang w:val="en-US"/>
              </w:rPr>
              <w:t>Gain or loss on balances in foreign exchanges</w:t>
            </w:r>
          </w:p>
        </w:tc>
        <w:tc>
          <w:tcPr>
            <w:tcW w:w="1427" w:type="pct"/>
            <w:shd w:val="clear" w:color="auto" w:fill="auto"/>
            <w:noWrap/>
            <w:vAlign w:val="bottom"/>
          </w:tcPr>
          <w:p w14:paraId="1710E3F8" w14:textId="58372FBB" w:rsidR="00776161" w:rsidRPr="006C768A" w:rsidRDefault="00776161" w:rsidP="00776161">
            <w:pPr>
              <w:autoSpaceDE/>
              <w:autoSpaceDN/>
              <w:spacing w:line="276" w:lineRule="auto"/>
              <w:jc w:val="center"/>
              <w:rPr>
                <w:szCs w:val="22"/>
                <w:lang w:val="en-US"/>
              </w:rPr>
            </w:pPr>
          </w:p>
        </w:tc>
      </w:tr>
      <w:tr w:rsidR="00776161" w:rsidRPr="006C768A" w14:paraId="21182F81" w14:textId="77777777" w:rsidTr="001D2CF3">
        <w:trPr>
          <w:trHeight w:val="340"/>
        </w:trPr>
        <w:tc>
          <w:tcPr>
            <w:tcW w:w="3573" w:type="pct"/>
            <w:shd w:val="clear" w:color="auto" w:fill="auto"/>
            <w:noWrap/>
            <w:vAlign w:val="bottom"/>
            <w:hideMark/>
          </w:tcPr>
          <w:p w14:paraId="54A20E4E" w14:textId="77777777" w:rsidR="00776161" w:rsidRPr="006C768A" w:rsidRDefault="00776161" w:rsidP="00776161">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427" w:type="pct"/>
            <w:shd w:val="clear" w:color="auto" w:fill="auto"/>
            <w:noWrap/>
            <w:vAlign w:val="bottom"/>
          </w:tcPr>
          <w:p w14:paraId="680BA079" w14:textId="582F0E1F" w:rsidR="00776161" w:rsidRPr="006C768A" w:rsidRDefault="00776161" w:rsidP="00776161">
            <w:pPr>
              <w:autoSpaceDE/>
              <w:autoSpaceDN/>
              <w:spacing w:line="276" w:lineRule="auto"/>
              <w:jc w:val="center"/>
              <w:rPr>
                <w:b/>
                <w:bCs/>
                <w:szCs w:val="22"/>
                <w:lang w:val="en-US"/>
              </w:rPr>
            </w:pPr>
          </w:p>
        </w:tc>
      </w:tr>
    </w:tbl>
    <w:p w14:paraId="7E10068E" w14:textId="12220BF8" w:rsidR="008323B8" w:rsidRPr="006C768A" w:rsidRDefault="008323B8" w:rsidP="00953054">
      <w:pPr>
        <w:autoSpaceDE/>
        <w:autoSpaceDN/>
        <w:spacing w:line="360" w:lineRule="auto"/>
        <w:jc w:val="both"/>
        <w:rPr>
          <w:szCs w:val="22"/>
        </w:rPr>
      </w:pPr>
    </w:p>
    <w:p w14:paraId="302365DE" w14:textId="77777777" w:rsidR="008323B8" w:rsidRPr="006C768A" w:rsidRDefault="008323B8">
      <w:pPr>
        <w:autoSpaceDE/>
        <w:autoSpaceDN/>
        <w:rPr>
          <w:szCs w:val="22"/>
        </w:rPr>
      </w:pPr>
      <w:r w:rsidRPr="006C768A">
        <w:rPr>
          <w:szCs w:val="22"/>
        </w:rPr>
        <w:br w:type="page"/>
      </w:r>
    </w:p>
    <w:p w14:paraId="78D77FBD" w14:textId="31592BE9"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2454512" w14:textId="77777777" w:rsidR="00EB3238" w:rsidRPr="006C768A" w:rsidRDefault="00EB3238" w:rsidP="00953054">
      <w:pPr>
        <w:autoSpaceDE/>
        <w:autoSpaceDN/>
        <w:spacing w:line="360" w:lineRule="auto"/>
        <w:jc w:val="both"/>
        <w:rPr>
          <w:szCs w:val="22"/>
        </w:rPr>
      </w:pPr>
    </w:p>
    <w:p w14:paraId="213C457A" w14:textId="77777777" w:rsidR="009016A9" w:rsidRPr="006C768A" w:rsidRDefault="009016A9" w:rsidP="00196F69">
      <w:pPr>
        <w:pStyle w:val="ListParagraph"/>
        <w:numPr>
          <w:ilvl w:val="0"/>
          <w:numId w:val="36"/>
        </w:numPr>
        <w:spacing w:line="360" w:lineRule="auto"/>
        <w:ind w:left="284" w:right="-20"/>
        <w:jc w:val="both"/>
        <w:rPr>
          <w:rFonts w:eastAsia="Arial"/>
          <w:b/>
          <w:bCs/>
          <w:spacing w:val="3"/>
          <w:szCs w:val="22"/>
        </w:rPr>
      </w:pPr>
      <w:r w:rsidRPr="006C768A">
        <w:rPr>
          <w:rFonts w:eastAsia="Arial"/>
          <w:b/>
          <w:bCs/>
          <w:spacing w:val="3"/>
          <w:szCs w:val="22"/>
        </w:rPr>
        <w:t>Gain</w:t>
      </w:r>
      <w:r w:rsidR="000D332C" w:rsidRPr="006C768A">
        <w:rPr>
          <w:rFonts w:eastAsia="Arial"/>
          <w:b/>
          <w:bCs/>
          <w:spacing w:val="3"/>
          <w:szCs w:val="22"/>
        </w:rPr>
        <w:t>/Loss</w:t>
      </w:r>
      <w:r w:rsidRPr="006C768A">
        <w:rPr>
          <w:rFonts w:eastAsia="Arial"/>
          <w:b/>
          <w:bCs/>
          <w:spacing w:val="3"/>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776161" w:rsidRPr="006C768A" w14:paraId="4B269EE7" w14:textId="77777777" w:rsidTr="00984043">
        <w:trPr>
          <w:trHeight w:val="340"/>
        </w:trPr>
        <w:tc>
          <w:tcPr>
            <w:tcW w:w="3573" w:type="pct"/>
            <w:shd w:val="clear" w:color="auto" w:fill="0070C0"/>
            <w:vAlign w:val="bottom"/>
            <w:hideMark/>
          </w:tcPr>
          <w:p w14:paraId="263B0533" w14:textId="77777777" w:rsidR="00776161" w:rsidRPr="006C768A" w:rsidRDefault="00776161" w:rsidP="00776161">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vAlign w:val="center"/>
          </w:tcPr>
          <w:p w14:paraId="3694F486" w14:textId="77777777" w:rsidR="00776161" w:rsidRPr="006C768A" w:rsidRDefault="00776161" w:rsidP="00776161">
            <w:pPr>
              <w:autoSpaceDE/>
              <w:autoSpaceDN/>
              <w:spacing w:line="276" w:lineRule="auto"/>
              <w:jc w:val="center"/>
              <w:rPr>
                <w:b/>
                <w:i/>
                <w:iCs/>
                <w:szCs w:val="22"/>
                <w:lang w:val="en-US"/>
              </w:rPr>
            </w:pPr>
            <w:r w:rsidRPr="006C768A">
              <w:rPr>
                <w:b/>
                <w:i/>
                <w:iCs/>
                <w:szCs w:val="22"/>
                <w:lang w:val="en-US"/>
              </w:rPr>
              <w:t>Period ended</w:t>
            </w:r>
          </w:p>
          <w:p w14:paraId="41433A76" w14:textId="0B75991E" w:rsidR="00776161" w:rsidRPr="006C768A" w:rsidRDefault="00776161" w:rsidP="00776161">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r>
      <w:tr w:rsidR="00776161" w:rsidRPr="006C768A" w14:paraId="2EAC347E" w14:textId="77777777" w:rsidTr="00984043">
        <w:trPr>
          <w:trHeight w:val="340"/>
        </w:trPr>
        <w:tc>
          <w:tcPr>
            <w:tcW w:w="3573" w:type="pct"/>
            <w:shd w:val="clear" w:color="auto" w:fill="0070C0"/>
            <w:vAlign w:val="bottom"/>
            <w:hideMark/>
          </w:tcPr>
          <w:p w14:paraId="23AADC30" w14:textId="77777777" w:rsidR="00776161" w:rsidRPr="006C768A" w:rsidRDefault="00776161" w:rsidP="00776161">
            <w:pPr>
              <w:autoSpaceDE/>
              <w:autoSpaceDN/>
              <w:spacing w:line="276" w:lineRule="auto"/>
              <w:jc w:val="both"/>
              <w:rPr>
                <w:b/>
                <w:bCs/>
                <w:szCs w:val="22"/>
                <w:lang w:eastAsia="en-GB"/>
              </w:rPr>
            </w:pPr>
          </w:p>
        </w:tc>
        <w:tc>
          <w:tcPr>
            <w:tcW w:w="1427" w:type="pct"/>
            <w:shd w:val="clear" w:color="auto" w:fill="0070C0"/>
            <w:vAlign w:val="center"/>
          </w:tcPr>
          <w:p w14:paraId="6CCDCFDD" w14:textId="77777777" w:rsidR="00776161" w:rsidRPr="006C768A" w:rsidRDefault="00776161" w:rsidP="00776161">
            <w:pPr>
              <w:autoSpaceDE/>
              <w:autoSpaceDN/>
              <w:spacing w:line="276" w:lineRule="auto"/>
              <w:jc w:val="center"/>
              <w:rPr>
                <w:b/>
                <w:bCs/>
                <w:szCs w:val="22"/>
                <w:lang w:val="en-US"/>
              </w:rPr>
            </w:pPr>
            <w:r w:rsidRPr="006C768A">
              <w:rPr>
                <w:b/>
                <w:bCs/>
                <w:szCs w:val="22"/>
                <w:lang w:val="en-US"/>
              </w:rPr>
              <w:t>Kshs</w:t>
            </w:r>
          </w:p>
        </w:tc>
      </w:tr>
      <w:tr w:rsidR="00776161" w:rsidRPr="006C768A" w14:paraId="68DE3C92" w14:textId="77777777" w:rsidTr="001D2CF3">
        <w:trPr>
          <w:trHeight w:val="340"/>
        </w:trPr>
        <w:tc>
          <w:tcPr>
            <w:tcW w:w="3573" w:type="pct"/>
            <w:shd w:val="clear" w:color="auto" w:fill="auto"/>
            <w:noWrap/>
            <w:vAlign w:val="bottom"/>
            <w:hideMark/>
          </w:tcPr>
          <w:p w14:paraId="1F668C22" w14:textId="77777777" w:rsidR="00776161" w:rsidRPr="006C768A" w:rsidRDefault="00776161" w:rsidP="00776161">
            <w:pPr>
              <w:autoSpaceDE/>
              <w:autoSpaceDN/>
              <w:spacing w:line="276" w:lineRule="auto"/>
              <w:jc w:val="both"/>
              <w:rPr>
                <w:szCs w:val="22"/>
                <w:lang w:val="en-US"/>
              </w:rPr>
            </w:pPr>
            <w:r w:rsidRPr="006C768A">
              <w:rPr>
                <w:szCs w:val="22"/>
                <w:lang w:eastAsia="en-GB"/>
              </w:rPr>
              <w:t>Investments at Fair Value</w:t>
            </w:r>
          </w:p>
        </w:tc>
        <w:tc>
          <w:tcPr>
            <w:tcW w:w="1427" w:type="pct"/>
            <w:shd w:val="clear" w:color="auto" w:fill="auto"/>
            <w:noWrap/>
            <w:vAlign w:val="center"/>
          </w:tcPr>
          <w:p w14:paraId="3C1ABD55" w14:textId="6B8FA07A" w:rsidR="00776161" w:rsidRPr="006C768A" w:rsidRDefault="00776161" w:rsidP="00776161">
            <w:pPr>
              <w:autoSpaceDE/>
              <w:autoSpaceDN/>
              <w:spacing w:line="276" w:lineRule="auto"/>
              <w:jc w:val="center"/>
              <w:rPr>
                <w:szCs w:val="22"/>
                <w:lang w:val="en-US"/>
              </w:rPr>
            </w:pPr>
          </w:p>
        </w:tc>
      </w:tr>
      <w:tr w:rsidR="00776161" w:rsidRPr="006C768A" w14:paraId="1E6F11AE" w14:textId="77777777" w:rsidTr="001D2CF3">
        <w:trPr>
          <w:trHeight w:val="340"/>
        </w:trPr>
        <w:tc>
          <w:tcPr>
            <w:tcW w:w="3573" w:type="pct"/>
            <w:shd w:val="clear" w:color="auto" w:fill="auto"/>
            <w:noWrap/>
            <w:vAlign w:val="bottom"/>
            <w:hideMark/>
          </w:tcPr>
          <w:p w14:paraId="30C68CF3" w14:textId="77777777" w:rsidR="00776161" w:rsidRPr="006C768A" w:rsidRDefault="00776161" w:rsidP="00776161">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Gain</w:t>
            </w:r>
          </w:p>
        </w:tc>
        <w:tc>
          <w:tcPr>
            <w:tcW w:w="1427" w:type="pct"/>
            <w:shd w:val="clear" w:color="auto" w:fill="auto"/>
            <w:noWrap/>
            <w:vAlign w:val="center"/>
          </w:tcPr>
          <w:p w14:paraId="4C1A0CEF" w14:textId="000C5AF7" w:rsidR="00776161" w:rsidRPr="006C768A" w:rsidRDefault="00776161" w:rsidP="00776161">
            <w:pPr>
              <w:autoSpaceDE/>
              <w:autoSpaceDN/>
              <w:spacing w:line="276" w:lineRule="auto"/>
              <w:jc w:val="center"/>
              <w:rPr>
                <w:b/>
                <w:bCs/>
                <w:szCs w:val="22"/>
                <w:lang w:val="en-US"/>
              </w:rPr>
            </w:pPr>
          </w:p>
        </w:tc>
      </w:tr>
    </w:tbl>
    <w:p w14:paraId="0D3912EB" w14:textId="77777777" w:rsidR="0025005F" w:rsidRPr="006C768A" w:rsidRDefault="0025005F" w:rsidP="0025005F">
      <w:pPr>
        <w:pStyle w:val="ListParagraph"/>
        <w:spacing w:line="360" w:lineRule="auto"/>
        <w:ind w:left="502" w:right="-20"/>
        <w:jc w:val="both"/>
        <w:rPr>
          <w:rFonts w:eastAsia="Arial"/>
          <w:b/>
          <w:bCs/>
          <w:spacing w:val="3"/>
          <w:szCs w:val="22"/>
        </w:rPr>
      </w:pPr>
    </w:p>
    <w:p w14:paraId="5F85E290" w14:textId="77777777" w:rsidR="00C63104"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776161" w:rsidRPr="006C768A" w14:paraId="52D67C69" w14:textId="77777777" w:rsidTr="00480949">
        <w:trPr>
          <w:trHeight w:val="340"/>
        </w:trPr>
        <w:tc>
          <w:tcPr>
            <w:tcW w:w="3582" w:type="pct"/>
            <w:shd w:val="clear" w:color="auto" w:fill="0070C0"/>
            <w:noWrap/>
            <w:vAlign w:val="bottom"/>
            <w:hideMark/>
          </w:tcPr>
          <w:p w14:paraId="651749DC" w14:textId="77777777" w:rsidR="00776161" w:rsidRPr="006C768A" w:rsidRDefault="00776161" w:rsidP="00776161">
            <w:pPr>
              <w:autoSpaceDE/>
              <w:autoSpaceDN/>
              <w:spacing w:line="276" w:lineRule="auto"/>
              <w:jc w:val="both"/>
              <w:rPr>
                <w:b/>
                <w:bCs/>
                <w:szCs w:val="22"/>
                <w:lang w:eastAsia="en-GB"/>
              </w:rPr>
            </w:pPr>
            <w:r w:rsidRPr="006C768A">
              <w:rPr>
                <w:b/>
                <w:bCs/>
                <w:szCs w:val="22"/>
                <w:lang w:val="en-US"/>
              </w:rPr>
              <w:t>Description</w:t>
            </w:r>
          </w:p>
        </w:tc>
        <w:tc>
          <w:tcPr>
            <w:tcW w:w="1418" w:type="pct"/>
            <w:shd w:val="clear" w:color="auto" w:fill="0070C0"/>
            <w:noWrap/>
            <w:vAlign w:val="center"/>
            <w:hideMark/>
          </w:tcPr>
          <w:p w14:paraId="3B9574D4" w14:textId="77777777" w:rsidR="00776161" w:rsidRPr="006C768A" w:rsidRDefault="00776161" w:rsidP="00776161">
            <w:pPr>
              <w:autoSpaceDE/>
              <w:autoSpaceDN/>
              <w:spacing w:line="276" w:lineRule="auto"/>
              <w:jc w:val="center"/>
              <w:rPr>
                <w:b/>
                <w:i/>
                <w:iCs/>
                <w:szCs w:val="22"/>
                <w:lang w:val="en-US"/>
              </w:rPr>
            </w:pPr>
            <w:r w:rsidRPr="006C768A">
              <w:rPr>
                <w:b/>
                <w:i/>
                <w:iCs/>
                <w:szCs w:val="22"/>
                <w:lang w:val="en-US"/>
              </w:rPr>
              <w:t>Period ended</w:t>
            </w:r>
          </w:p>
          <w:p w14:paraId="49797050" w14:textId="6FAFAE8C" w:rsidR="00776161" w:rsidRPr="006C768A" w:rsidRDefault="00776161" w:rsidP="00776161">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r>
      <w:tr w:rsidR="00776161" w:rsidRPr="006C768A" w14:paraId="446B79BA" w14:textId="77777777" w:rsidTr="00480949">
        <w:trPr>
          <w:trHeight w:val="340"/>
        </w:trPr>
        <w:tc>
          <w:tcPr>
            <w:tcW w:w="3582" w:type="pct"/>
            <w:shd w:val="clear" w:color="auto" w:fill="0070C0"/>
            <w:noWrap/>
            <w:vAlign w:val="bottom"/>
            <w:hideMark/>
          </w:tcPr>
          <w:p w14:paraId="096FAFB3" w14:textId="77777777" w:rsidR="00776161" w:rsidRPr="006C768A" w:rsidRDefault="00776161" w:rsidP="00776161">
            <w:pPr>
              <w:autoSpaceDE/>
              <w:autoSpaceDN/>
              <w:spacing w:line="276" w:lineRule="auto"/>
              <w:jc w:val="both"/>
              <w:rPr>
                <w:b/>
                <w:bCs/>
                <w:szCs w:val="22"/>
                <w:lang w:eastAsia="en-GB"/>
              </w:rPr>
            </w:pPr>
          </w:p>
        </w:tc>
        <w:tc>
          <w:tcPr>
            <w:tcW w:w="1418" w:type="pct"/>
            <w:shd w:val="clear" w:color="auto" w:fill="0070C0"/>
            <w:noWrap/>
            <w:vAlign w:val="center"/>
            <w:hideMark/>
          </w:tcPr>
          <w:p w14:paraId="1CB41A8E" w14:textId="77777777" w:rsidR="00776161" w:rsidRPr="006C768A" w:rsidRDefault="00776161" w:rsidP="00776161">
            <w:pPr>
              <w:autoSpaceDE/>
              <w:autoSpaceDN/>
              <w:spacing w:line="276" w:lineRule="auto"/>
              <w:jc w:val="center"/>
              <w:rPr>
                <w:b/>
                <w:bCs/>
                <w:szCs w:val="22"/>
                <w:lang w:val="en-US"/>
              </w:rPr>
            </w:pPr>
            <w:r w:rsidRPr="006C768A">
              <w:rPr>
                <w:b/>
                <w:bCs/>
                <w:szCs w:val="22"/>
                <w:lang w:val="en-US"/>
              </w:rPr>
              <w:t>Kshs</w:t>
            </w:r>
          </w:p>
        </w:tc>
      </w:tr>
      <w:tr w:rsidR="00776161" w:rsidRPr="006C768A" w14:paraId="6B0BCF2E" w14:textId="77777777" w:rsidTr="001D2CF3">
        <w:trPr>
          <w:trHeight w:val="340"/>
        </w:trPr>
        <w:tc>
          <w:tcPr>
            <w:tcW w:w="3582" w:type="pct"/>
            <w:shd w:val="clear" w:color="auto" w:fill="auto"/>
            <w:noWrap/>
            <w:vAlign w:val="bottom"/>
            <w:hideMark/>
          </w:tcPr>
          <w:p w14:paraId="6A299AA0" w14:textId="77777777" w:rsidR="00776161" w:rsidRPr="006C768A" w:rsidRDefault="00776161" w:rsidP="00776161">
            <w:pPr>
              <w:autoSpaceDE/>
              <w:autoSpaceDN/>
              <w:spacing w:line="276" w:lineRule="auto"/>
              <w:jc w:val="both"/>
              <w:rPr>
                <w:szCs w:val="22"/>
                <w:lang w:val="en-US"/>
              </w:rPr>
            </w:pPr>
            <w:r w:rsidRPr="006C768A">
              <w:rPr>
                <w:szCs w:val="22"/>
                <w:lang w:eastAsia="en-GB"/>
              </w:rPr>
              <w:t>Property, Plant and Equipment</w:t>
            </w:r>
          </w:p>
        </w:tc>
        <w:tc>
          <w:tcPr>
            <w:tcW w:w="1418" w:type="pct"/>
            <w:shd w:val="clear" w:color="auto" w:fill="auto"/>
            <w:noWrap/>
            <w:vAlign w:val="center"/>
          </w:tcPr>
          <w:p w14:paraId="591DE5F5" w14:textId="0CD14DE9" w:rsidR="00776161" w:rsidRPr="006C768A" w:rsidRDefault="00776161" w:rsidP="00776161">
            <w:pPr>
              <w:autoSpaceDE/>
              <w:autoSpaceDN/>
              <w:spacing w:line="276" w:lineRule="auto"/>
              <w:jc w:val="center"/>
              <w:rPr>
                <w:szCs w:val="22"/>
                <w:lang w:val="en-US"/>
              </w:rPr>
            </w:pPr>
          </w:p>
        </w:tc>
      </w:tr>
      <w:tr w:rsidR="00776161" w:rsidRPr="006C768A" w14:paraId="4CF088E9" w14:textId="77777777" w:rsidTr="001D2CF3">
        <w:trPr>
          <w:trHeight w:val="340"/>
        </w:trPr>
        <w:tc>
          <w:tcPr>
            <w:tcW w:w="3582" w:type="pct"/>
            <w:shd w:val="clear" w:color="auto" w:fill="auto"/>
            <w:noWrap/>
            <w:vAlign w:val="bottom"/>
            <w:hideMark/>
          </w:tcPr>
          <w:p w14:paraId="3F17F61F" w14:textId="77777777" w:rsidR="00776161" w:rsidRPr="006C768A" w:rsidRDefault="00776161" w:rsidP="00776161">
            <w:pPr>
              <w:autoSpaceDE/>
              <w:autoSpaceDN/>
              <w:spacing w:line="276" w:lineRule="auto"/>
              <w:jc w:val="both"/>
              <w:rPr>
                <w:szCs w:val="22"/>
                <w:lang w:val="en-US"/>
              </w:rPr>
            </w:pPr>
            <w:r w:rsidRPr="006C768A">
              <w:rPr>
                <w:szCs w:val="22"/>
                <w:lang w:eastAsia="en-GB"/>
              </w:rPr>
              <w:t>Intangible Assets</w:t>
            </w:r>
          </w:p>
        </w:tc>
        <w:tc>
          <w:tcPr>
            <w:tcW w:w="1418" w:type="pct"/>
            <w:shd w:val="clear" w:color="auto" w:fill="auto"/>
            <w:noWrap/>
            <w:vAlign w:val="center"/>
          </w:tcPr>
          <w:p w14:paraId="1549D802" w14:textId="54A68B0E" w:rsidR="00776161" w:rsidRPr="006C768A" w:rsidRDefault="00776161" w:rsidP="00776161">
            <w:pPr>
              <w:autoSpaceDE/>
              <w:autoSpaceDN/>
              <w:spacing w:line="276" w:lineRule="auto"/>
              <w:jc w:val="center"/>
              <w:rPr>
                <w:szCs w:val="22"/>
                <w:lang w:val="en-US"/>
              </w:rPr>
            </w:pPr>
          </w:p>
        </w:tc>
      </w:tr>
      <w:tr w:rsidR="00776161" w:rsidRPr="006C768A" w14:paraId="171E11D6" w14:textId="77777777" w:rsidTr="001D2CF3">
        <w:trPr>
          <w:trHeight w:val="340"/>
        </w:trPr>
        <w:tc>
          <w:tcPr>
            <w:tcW w:w="3582" w:type="pct"/>
            <w:shd w:val="clear" w:color="auto" w:fill="auto"/>
            <w:noWrap/>
            <w:vAlign w:val="bottom"/>
            <w:hideMark/>
          </w:tcPr>
          <w:p w14:paraId="42C137B9" w14:textId="77777777" w:rsidR="00776161" w:rsidRPr="006C768A" w:rsidRDefault="00776161" w:rsidP="00776161">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Impairment</w:t>
            </w:r>
            <w:r w:rsidRPr="006C768A">
              <w:rPr>
                <w:szCs w:val="22"/>
                <w:lang w:eastAsia="en-GB"/>
              </w:rPr>
              <w:t xml:space="preserve"> </w:t>
            </w:r>
            <w:r w:rsidRPr="006C768A">
              <w:rPr>
                <w:b/>
                <w:bCs/>
                <w:szCs w:val="22"/>
                <w:lang w:eastAsia="en-GB"/>
              </w:rPr>
              <w:t>Loss</w:t>
            </w:r>
          </w:p>
        </w:tc>
        <w:tc>
          <w:tcPr>
            <w:tcW w:w="1418" w:type="pct"/>
            <w:shd w:val="clear" w:color="auto" w:fill="auto"/>
            <w:noWrap/>
            <w:vAlign w:val="center"/>
          </w:tcPr>
          <w:p w14:paraId="09838F53" w14:textId="143186C2" w:rsidR="00776161" w:rsidRPr="006C768A" w:rsidRDefault="00776161" w:rsidP="00776161">
            <w:pPr>
              <w:autoSpaceDE/>
              <w:autoSpaceDN/>
              <w:spacing w:line="276" w:lineRule="auto"/>
              <w:jc w:val="center"/>
              <w:rPr>
                <w:b/>
                <w:bCs/>
                <w:szCs w:val="22"/>
                <w:lang w:val="en-US"/>
              </w:rPr>
            </w:pPr>
          </w:p>
        </w:tc>
      </w:tr>
    </w:tbl>
    <w:p w14:paraId="378272BD" w14:textId="0F761C81" w:rsidR="00FF477A" w:rsidRPr="006C768A" w:rsidRDefault="00FF477A" w:rsidP="00953054">
      <w:pPr>
        <w:autoSpaceDE/>
        <w:autoSpaceDN/>
        <w:jc w:val="both"/>
        <w:rPr>
          <w:b/>
          <w:szCs w:val="22"/>
        </w:rPr>
      </w:pPr>
    </w:p>
    <w:p w14:paraId="06B403DE" w14:textId="77777777" w:rsidR="00BC60AF" w:rsidRPr="006C768A" w:rsidRDefault="00BC60AF"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776161" w:rsidRPr="006C768A" w14:paraId="422CABCF" w14:textId="77777777" w:rsidTr="00BF19AD">
        <w:trPr>
          <w:trHeight w:val="340"/>
        </w:trPr>
        <w:tc>
          <w:tcPr>
            <w:tcW w:w="3573" w:type="pct"/>
            <w:vMerge w:val="restart"/>
            <w:shd w:val="clear" w:color="auto" w:fill="0070C0"/>
            <w:noWrap/>
            <w:vAlign w:val="center"/>
            <w:hideMark/>
          </w:tcPr>
          <w:p w14:paraId="4D70D797" w14:textId="77777777" w:rsidR="00776161" w:rsidRPr="006C768A" w:rsidRDefault="00776161" w:rsidP="00776161">
            <w:pPr>
              <w:autoSpaceDE/>
              <w:autoSpaceDN/>
              <w:spacing w:line="276" w:lineRule="auto"/>
              <w:jc w:val="both"/>
              <w:rPr>
                <w:b/>
                <w:bCs/>
                <w:szCs w:val="22"/>
                <w:lang w:eastAsia="en-GB"/>
              </w:rPr>
            </w:pPr>
            <w:r w:rsidRPr="006C768A">
              <w:rPr>
                <w:b/>
                <w:bCs/>
                <w:szCs w:val="22"/>
                <w:lang w:val="en-US"/>
              </w:rPr>
              <w:t>Description</w:t>
            </w:r>
          </w:p>
        </w:tc>
        <w:tc>
          <w:tcPr>
            <w:tcW w:w="1427" w:type="pct"/>
            <w:shd w:val="clear" w:color="auto" w:fill="0070C0"/>
            <w:noWrap/>
            <w:vAlign w:val="center"/>
            <w:hideMark/>
          </w:tcPr>
          <w:p w14:paraId="5DBF6D24" w14:textId="77777777" w:rsidR="00776161" w:rsidRPr="006C768A" w:rsidRDefault="00776161" w:rsidP="00776161">
            <w:pPr>
              <w:autoSpaceDE/>
              <w:autoSpaceDN/>
              <w:spacing w:line="276" w:lineRule="auto"/>
              <w:jc w:val="center"/>
              <w:rPr>
                <w:b/>
                <w:i/>
                <w:iCs/>
                <w:szCs w:val="22"/>
                <w:lang w:val="en-US"/>
              </w:rPr>
            </w:pPr>
            <w:r w:rsidRPr="006C768A">
              <w:rPr>
                <w:b/>
                <w:i/>
                <w:iCs/>
                <w:szCs w:val="22"/>
                <w:lang w:val="en-US"/>
              </w:rPr>
              <w:t>Period ended</w:t>
            </w:r>
          </w:p>
          <w:p w14:paraId="7D0BA101" w14:textId="13CAF31E" w:rsidR="00776161" w:rsidRPr="006C768A" w:rsidRDefault="00776161" w:rsidP="00776161">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r>
      <w:tr w:rsidR="00776161" w:rsidRPr="006C768A" w14:paraId="766995A0" w14:textId="77777777" w:rsidTr="00984043">
        <w:trPr>
          <w:trHeight w:val="340"/>
        </w:trPr>
        <w:tc>
          <w:tcPr>
            <w:tcW w:w="3573" w:type="pct"/>
            <w:vMerge/>
            <w:shd w:val="clear" w:color="auto" w:fill="0070C0"/>
            <w:noWrap/>
            <w:hideMark/>
          </w:tcPr>
          <w:p w14:paraId="46C7F532" w14:textId="77777777" w:rsidR="00776161" w:rsidRPr="006C768A" w:rsidRDefault="00776161" w:rsidP="00776161">
            <w:pPr>
              <w:autoSpaceDE/>
              <w:autoSpaceDN/>
              <w:spacing w:line="276" w:lineRule="auto"/>
              <w:jc w:val="both"/>
              <w:rPr>
                <w:b/>
                <w:bCs/>
                <w:szCs w:val="22"/>
                <w:lang w:eastAsia="en-GB"/>
              </w:rPr>
            </w:pPr>
          </w:p>
        </w:tc>
        <w:tc>
          <w:tcPr>
            <w:tcW w:w="1427" w:type="pct"/>
            <w:shd w:val="clear" w:color="auto" w:fill="0070C0"/>
            <w:noWrap/>
            <w:vAlign w:val="bottom"/>
            <w:hideMark/>
          </w:tcPr>
          <w:p w14:paraId="00166692" w14:textId="77777777" w:rsidR="00776161" w:rsidRPr="006C768A" w:rsidRDefault="00776161" w:rsidP="00776161">
            <w:pPr>
              <w:autoSpaceDE/>
              <w:autoSpaceDN/>
              <w:spacing w:line="276" w:lineRule="auto"/>
              <w:jc w:val="center"/>
              <w:rPr>
                <w:b/>
                <w:bCs/>
                <w:szCs w:val="22"/>
                <w:lang w:val="en-US"/>
              </w:rPr>
            </w:pPr>
            <w:r w:rsidRPr="006C768A">
              <w:rPr>
                <w:b/>
                <w:bCs/>
                <w:szCs w:val="22"/>
                <w:lang w:val="en-US"/>
              </w:rPr>
              <w:t>Kshs</w:t>
            </w:r>
          </w:p>
        </w:tc>
      </w:tr>
      <w:tr w:rsidR="00776161" w:rsidRPr="006C768A" w14:paraId="1ACB8D82" w14:textId="77777777" w:rsidTr="001D2CF3">
        <w:trPr>
          <w:trHeight w:val="340"/>
        </w:trPr>
        <w:tc>
          <w:tcPr>
            <w:tcW w:w="3573" w:type="pct"/>
            <w:shd w:val="clear" w:color="auto" w:fill="auto"/>
            <w:noWrap/>
            <w:hideMark/>
          </w:tcPr>
          <w:p w14:paraId="4B9E09DF" w14:textId="77777777" w:rsidR="00776161" w:rsidRPr="006C768A" w:rsidRDefault="00776161" w:rsidP="00776161">
            <w:pPr>
              <w:autoSpaceDE/>
              <w:autoSpaceDN/>
              <w:spacing w:line="276" w:lineRule="auto"/>
              <w:jc w:val="both"/>
              <w:rPr>
                <w:szCs w:val="22"/>
                <w:lang w:val="en-US"/>
              </w:rPr>
            </w:pPr>
            <w:r w:rsidRPr="006C768A">
              <w:rPr>
                <w:szCs w:val="22"/>
                <w:lang w:eastAsia="en-GB"/>
              </w:rPr>
              <w:t>Current income tax charge</w:t>
            </w:r>
          </w:p>
        </w:tc>
        <w:tc>
          <w:tcPr>
            <w:tcW w:w="1427" w:type="pct"/>
            <w:shd w:val="clear" w:color="auto" w:fill="auto"/>
            <w:noWrap/>
            <w:vAlign w:val="bottom"/>
          </w:tcPr>
          <w:p w14:paraId="08ED831C" w14:textId="45120CC1" w:rsidR="00776161" w:rsidRPr="006C768A" w:rsidRDefault="00776161" w:rsidP="00776161">
            <w:pPr>
              <w:autoSpaceDE/>
              <w:autoSpaceDN/>
              <w:spacing w:line="276" w:lineRule="auto"/>
              <w:jc w:val="center"/>
              <w:rPr>
                <w:szCs w:val="22"/>
                <w:lang w:val="en-US"/>
              </w:rPr>
            </w:pPr>
          </w:p>
        </w:tc>
      </w:tr>
      <w:tr w:rsidR="00776161" w:rsidRPr="006C768A" w14:paraId="406CD877" w14:textId="77777777" w:rsidTr="00984043">
        <w:trPr>
          <w:trHeight w:val="340"/>
        </w:trPr>
        <w:tc>
          <w:tcPr>
            <w:tcW w:w="3573" w:type="pct"/>
            <w:shd w:val="clear" w:color="auto" w:fill="auto"/>
            <w:noWrap/>
          </w:tcPr>
          <w:p w14:paraId="0E0080E2" w14:textId="77777777" w:rsidR="00776161" w:rsidRPr="006C768A" w:rsidRDefault="00776161" w:rsidP="00776161">
            <w:pPr>
              <w:autoSpaceDE/>
              <w:autoSpaceDN/>
              <w:spacing w:line="276" w:lineRule="auto"/>
              <w:jc w:val="both"/>
              <w:rPr>
                <w:szCs w:val="22"/>
                <w:lang w:eastAsia="en-GB"/>
              </w:rPr>
            </w:pPr>
            <w:r w:rsidRPr="006C768A">
              <w:rPr>
                <w:szCs w:val="22"/>
                <w:lang w:eastAsia="en-GB"/>
              </w:rPr>
              <w:t>Tax charged on rental income</w:t>
            </w:r>
          </w:p>
        </w:tc>
        <w:tc>
          <w:tcPr>
            <w:tcW w:w="1427" w:type="pct"/>
            <w:shd w:val="clear" w:color="auto" w:fill="auto"/>
            <w:noWrap/>
            <w:vAlign w:val="bottom"/>
          </w:tcPr>
          <w:p w14:paraId="445D0A9C" w14:textId="608010B8" w:rsidR="00776161" w:rsidRPr="006C768A" w:rsidRDefault="00776161" w:rsidP="00776161">
            <w:pPr>
              <w:autoSpaceDE/>
              <w:autoSpaceDN/>
              <w:spacing w:line="276" w:lineRule="auto"/>
              <w:jc w:val="center"/>
              <w:rPr>
                <w:szCs w:val="22"/>
                <w:lang w:val="en-US"/>
              </w:rPr>
            </w:pPr>
          </w:p>
        </w:tc>
      </w:tr>
      <w:tr w:rsidR="00776161" w:rsidRPr="006C768A" w14:paraId="5673F735" w14:textId="77777777" w:rsidTr="00984043">
        <w:trPr>
          <w:trHeight w:val="340"/>
        </w:trPr>
        <w:tc>
          <w:tcPr>
            <w:tcW w:w="3573" w:type="pct"/>
            <w:shd w:val="clear" w:color="auto" w:fill="auto"/>
            <w:noWrap/>
          </w:tcPr>
          <w:p w14:paraId="2AB9263F" w14:textId="77777777" w:rsidR="00776161" w:rsidRPr="006C768A" w:rsidRDefault="00776161" w:rsidP="00776161">
            <w:pPr>
              <w:autoSpaceDE/>
              <w:autoSpaceDN/>
              <w:spacing w:line="276" w:lineRule="auto"/>
              <w:jc w:val="both"/>
              <w:rPr>
                <w:szCs w:val="22"/>
                <w:lang w:eastAsia="en-GB"/>
              </w:rPr>
            </w:pPr>
            <w:r w:rsidRPr="006C768A">
              <w:rPr>
                <w:szCs w:val="22"/>
                <w:lang w:eastAsia="en-GB"/>
              </w:rPr>
              <w:t>Tax charged on interest income</w:t>
            </w:r>
          </w:p>
        </w:tc>
        <w:tc>
          <w:tcPr>
            <w:tcW w:w="1427" w:type="pct"/>
            <w:shd w:val="clear" w:color="auto" w:fill="auto"/>
            <w:noWrap/>
            <w:vAlign w:val="bottom"/>
          </w:tcPr>
          <w:p w14:paraId="1BFD10A3" w14:textId="2C0E3D0F" w:rsidR="00776161" w:rsidRPr="006C768A" w:rsidRDefault="00776161" w:rsidP="00776161">
            <w:pPr>
              <w:autoSpaceDE/>
              <w:autoSpaceDN/>
              <w:spacing w:line="276" w:lineRule="auto"/>
              <w:jc w:val="center"/>
              <w:rPr>
                <w:szCs w:val="22"/>
                <w:lang w:val="en-US"/>
              </w:rPr>
            </w:pPr>
          </w:p>
        </w:tc>
      </w:tr>
      <w:tr w:rsidR="00776161" w:rsidRPr="006C768A" w14:paraId="674D78B2" w14:textId="77777777" w:rsidTr="001D2CF3">
        <w:trPr>
          <w:trHeight w:val="340"/>
        </w:trPr>
        <w:tc>
          <w:tcPr>
            <w:tcW w:w="3573" w:type="pct"/>
            <w:shd w:val="clear" w:color="auto" w:fill="auto"/>
            <w:hideMark/>
          </w:tcPr>
          <w:p w14:paraId="39DF9CB9" w14:textId="77777777" w:rsidR="00776161" w:rsidRPr="006C768A" w:rsidRDefault="00776161" w:rsidP="00776161">
            <w:pPr>
              <w:autoSpaceDE/>
              <w:autoSpaceDN/>
              <w:spacing w:line="276" w:lineRule="auto"/>
              <w:jc w:val="both"/>
              <w:rPr>
                <w:szCs w:val="22"/>
                <w:lang w:val="en-US"/>
              </w:rPr>
            </w:pPr>
            <w:r w:rsidRPr="006C768A">
              <w:rPr>
                <w:szCs w:val="22"/>
                <w:lang w:eastAsia="en-GB"/>
              </w:rPr>
              <w:t>Original and reversal of temporary differences</w:t>
            </w:r>
          </w:p>
        </w:tc>
        <w:tc>
          <w:tcPr>
            <w:tcW w:w="1427" w:type="pct"/>
            <w:shd w:val="clear" w:color="auto" w:fill="auto"/>
            <w:noWrap/>
            <w:vAlign w:val="bottom"/>
          </w:tcPr>
          <w:p w14:paraId="528C3155" w14:textId="3949369A" w:rsidR="00776161" w:rsidRPr="006C768A" w:rsidRDefault="00776161" w:rsidP="00776161">
            <w:pPr>
              <w:autoSpaceDE/>
              <w:autoSpaceDN/>
              <w:spacing w:line="276" w:lineRule="auto"/>
              <w:jc w:val="center"/>
              <w:rPr>
                <w:szCs w:val="22"/>
                <w:lang w:val="en-US"/>
              </w:rPr>
            </w:pPr>
          </w:p>
        </w:tc>
      </w:tr>
      <w:tr w:rsidR="00776161" w:rsidRPr="006C768A" w14:paraId="3CB7A6F8" w14:textId="77777777" w:rsidTr="001D2CF3">
        <w:trPr>
          <w:trHeight w:val="340"/>
        </w:trPr>
        <w:tc>
          <w:tcPr>
            <w:tcW w:w="3573" w:type="pct"/>
            <w:shd w:val="clear" w:color="auto" w:fill="auto"/>
            <w:hideMark/>
          </w:tcPr>
          <w:p w14:paraId="221C374E" w14:textId="77777777" w:rsidR="00776161" w:rsidRPr="006C768A" w:rsidRDefault="00776161" w:rsidP="00776161">
            <w:pPr>
              <w:autoSpaceDE/>
              <w:autoSpaceDN/>
              <w:spacing w:line="276" w:lineRule="auto"/>
              <w:jc w:val="both"/>
              <w:rPr>
                <w:b/>
                <w:bCs/>
                <w:szCs w:val="22"/>
                <w:lang w:val="en-US"/>
              </w:rPr>
            </w:pPr>
            <w:r w:rsidRPr="006C768A">
              <w:rPr>
                <w:b/>
                <w:bCs/>
                <w:szCs w:val="22"/>
                <w:lang w:eastAsia="en-GB"/>
              </w:rPr>
              <w:t>Income tax expense reported in the statement of financial performance</w:t>
            </w:r>
          </w:p>
        </w:tc>
        <w:tc>
          <w:tcPr>
            <w:tcW w:w="1427" w:type="pct"/>
            <w:shd w:val="clear" w:color="auto" w:fill="auto"/>
            <w:noWrap/>
            <w:vAlign w:val="bottom"/>
          </w:tcPr>
          <w:p w14:paraId="2F8281BB" w14:textId="48C076BB" w:rsidR="00776161" w:rsidRPr="006C768A" w:rsidRDefault="00776161" w:rsidP="00776161">
            <w:pPr>
              <w:autoSpaceDE/>
              <w:autoSpaceDN/>
              <w:spacing w:line="276" w:lineRule="auto"/>
              <w:jc w:val="center"/>
              <w:rPr>
                <w:b/>
                <w:bCs/>
                <w:szCs w:val="22"/>
                <w:lang w:val="en-US"/>
              </w:rPr>
            </w:pPr>
          </w:p>
        </w:tc>
      </w:tr>
    </w:tbl>
    <w:p w14:paraId="3CEB5B49" w14:textId="77777777" w:rsidR="00CF66E0" w:rsidRPr="006C768A" w:rsidRDefault="00CF66E0" w:rsidP="00953054">
      <w:pPr>
        <w:spacing w:line="360" w:lineRule="auto"/>
        <w:ind w:right="-20"/>
        <w:jc w:val="both"/>
        <w:rPr>
          <w:rFonts w:eastAsia="Arial"/>
          <w:b/>
          <w:bCs/>
          <w:spacing w:val="3"/>
          <w:sz w:val="12"/>
          <w:szCs w:val="10"/>
        </w:rPr>
      </w:pPr>
    </w:p>
    <w:p w14:paraId="5F005F50" w14:textId="77777777" w:rsidR="005C0314"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2117"/>
        <w:gridCol w:w="2520"/>
      </w:tblGrid>
      <w:tr w:rsidR="00776161" w:rsidRPr="006C768A" w14:paraId="61AF4252" w14:textId="77777777" w:rsidTr="00984043">
        <w:trPr>
          <w:trHeight w:val="356"/>
        </w:trPr>
        <w:tc>
          <w:tcPr>
            <w:tcW w:w="2512" w:type="pct"/>
            <w:shd w:val="clear" w:color="auto" w:fill="0070C0"/>
            <w:noWrap/>
            <w:vAlign w:val="center"/>
            <w:hideMark/>
          </w:tcPr>
          <w:p w14:paraId="2C557208" w14:textId="77777777" w:rsidR="00776161" w:rsidRPr="006C768A" w:rsidRDefault="00776161" w:rsidP="00776161">
            <w:pPr>
              <w:autoSpaceDE/>
              <w:autoSpaceDN/>
              <w:spacing w:line="276" w:lineRule="auto"/>
              <w:jc w:val="both"/>
              <w:rPr>
                <w:b/>
                <w:bCs/>
                <w:szCs w:val="22"/>
                <w:lang w:eastAsia="en-GB"/>
              </w:rPr>
            </w:pPr>
            <w:r w:rsidRPr="006C768A">
              <w:rPr>
                <w:b/>
                <w:bCs/>
                <w:szCs w:val="22"/>
                <w:lang w:val="en-US"/>
              </w:rPr>
              <w:t>Description</w:t>
            </w:r>
          </w:p>
        </w:tc>
        <w:tc>
          <w:tcPr>
            <w:tcW w:w="1136" w:type="pct"/>
            <w:shd w:val="clear" w:color="auto" w:fill="0070C0"/>
            <w:noWrap/>
            <w:vAlign w:val="center"/>
            <w:hideMark/>
          </w:tcPr>
          <w:p w14:paraId="61948643" w14:textId="77777777" w:rsidR="00776161" w:rsidRPr="006C768A" w:rsidRDefault="00776161" w:rsidP="00776161">
            <w:pPr>
              <w:autoSpaceDE/>
              <w:autoSpaceDN/>
              <w:spacing w:line="276" w:lineRule="auto"/>
              <w:jc w:val="center"/>
              <w:rPr>
                <w:b/>
                <w:i/>
                <w:iCs/>
                <w:szCs w:val="22"/>
                <w:lang w:val="en-US"/>
              </w:rPr>
            </w:pPr>
            <w:r w:rsidRPr="006C768A">
              <w:rPr>
                <w:b/>
                <w:i/>
                <w:iCs/>
                <w:szCs w:val="22"/>
                <w:lang w:val="en-US"/>
              </w:rPr>
              <w:t>Period ended</w:t>
            </w:r>
          </w:p>
          <w:p w14:paraId="7549C634" w14:textId="19EF9BC6" w:rsidR="00776161" w:rsidRPr="006C768A" w:rsidRDefault="00776161" w:rsidP="00776161">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c>
          <w:tcPr>
            <w:tcW w:w="1352" w:type="pct"/>
            <w:shd w:val="clear" w:color="auto" w:fill="0070C0"/>
            <w:noWrap/>
            <w:vAlign w:val="center"/>
            <w:hideMark/>
          </w:tcPr>
          <w:p w14:paraId="2A45C169" w14:textId="77777777" w:rsidR="00776161" w:rsidRPr="006C768A" w:rsidRDefault="00776161" w:rsidP="00776161">
            <w:pPr>
              <w:autoSpaceDE/>
              <w:autoSpaceDN/>
              <w:spacing w:line="276" w:lineRule="auto"/>
              <w:jc w:val="center"/>
              <w:rPr>
                <w:b/>
                <w:i/>
                <w:iCs/>
                <w:szCs w:val="22"/>
                <w:lang w:val="en-US"/>
              </w:rPr>
            </w:pPr>
            <w:r w:rsidRPr="006C768A">
              <w:rPr>
                <w:b/>
                <w:i/>
                <w:iCs/>
                <w:szCs w:val="22"/>
                <w:lang w:val="en-US"/>
              </w:rPr>
              <w:t>Opening Statement</w:t>
            </w:r>
          </w:p>
          <w:p w14:paraId="5119B12F" w14:textId="272C9C1F" w:rsidR="00776161" w:rsidRPr="006C768A" w:rsidRDefault="00776161" w:rsidP="00776161">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Pr="006C768A">
              <w:rPr>
                <w:b/>
                <w:i/>
                <w:iCs/>
                <w:szCs w:val="22"/>
                <w:lang w:val="en-US"/>
              </w:rPr>
              <w:t xml:space="preserve"> July 2</w:t>
            </w:r>
            <w:r>
              <w:rPr>
                <w:b/>
                <w:i/>
                <w:iCs/>
                <w:szCs w:val="22"/>
                <w:lang w:val="en-US"/>
              </w:rPr>
              <w:t>0</w:t>
            </w:r>
            <w:r w:rsidRPr="006C768A">
              <w:rPr>
                <w:b/>
                <w:i/>
                <w:iCs/>
                <w:szCs w:val="22"/>
                <w:lang w:val="en-US"/>
              </w:rPr>
              <w:t>24</w:t>
            </w:r>
          </w:p>
        </w:tc>
      </w:tr>
      <w:tr w:rsidR="00776161" w:rsidRPr="006C768A" w14:paraId="2B49728C" w14:textId="77777777" w:rsidTr="00984043">
        <w:trPr>
          <w:trHeight w:val="356"/>
        </w:trPr>
        <w:tc>
          <w:tcPr>
            <w:tcW w:w="2512" w:type="pct"/>
            <w:shd w:val="clear" w:color="auto" w:fill="0070C0"/>
            <w:noWrap/>
            <w:vAlign w:val="center"/>
            <w:hideMark/>
          </w:tcPr>
          <w:p w14:paraId="1B90335C" w14:textId="77777777" w:rsidR="00776161" w:rsidRPr="006C768A" w:rsidRDefault="00776161" w:rsidP="00776161">
            <w:pPr>
              <w:autoSpaceDE/>
              <w:autoSpaceDN/>
              <w:spacing w:line="276" w:lineRule="auto"/>
              <w:jc w:val="both"/>
              <w:rPr>
                <w:b/>
                <w:bCs/>
                <w:szCs w:val="22"/>
                <w:lang w:eastAsia="en-GB"/>
              </w:rPr>
            </w:pPr>
          </w:p>
        </w:tc>
        <w:tc>
          <w:tcPr>
            <w:tcW w:w="1136" w:type="pct"/>
            <w:shd w:val="clear" w:color="auto" w:fill="0070C0"/>
            <w:noWrap/>
            <w:vAlign w:val="center"/>
            <w:hideMark/>
          </w:tcPr>
          <w:p w14:paraId="060F15A9" w14:textId="77777777" w:rsidR="00776161" w:rsidRPr="006C768A" w:rsidRDefault="00776161" w:rsidP="00776161">
            <w:pPr>
              <w:autoSpaceDE/>
              <w:autoSpaceDN/>
              <w:spacing w:line="276" w:lineRule="auto"/>
              <w:jc w:val="center"/>
              <w:rPr>
                <w:b/>
                <w:bCs/>
                <w:szCs w:val="22"/>
                <w:lang w:val="en-US"/>
              </w:rPr>
            </w:pPr>
            <w:r w:rsidRPr="006C768A">
              <w:rPr>
                <w:b/>
                <w:bCs/>
                <w:szCs w:val="22"/>
                <w:lang w:val="en-US"/>
              </w:rPr>
              <w:t>Kshs</w:t>
            </w:r>
          </w:p>
        </w:tc>
        <w:tc>
          <w:tcPr>
            <w:tcW w:w="1352" w:type="pct"/>
            <w:shd w:val="clear" w:color="auto" w:fill="0070C0"/>
            <w:noWrap/>
            <w:vAlign w:val="center"/>
            <w:hideMark/>
          </w:tcPr>
          <w:p w14:paraId="0BBEA194" w14:textId="77777777" w:rsidR="00776161" w:rsidRPr="006C768A" w:rsidRDefault="00776161" w:rsidP="00776161">
            <w:pPr>
              <w:autoSpaceDE/>
              <w:autoSpaceDN/>
              <w:spacing w:line="276" w:lineRule="auto"/>
              <w:jc w:val="center"/>
              <w:rPr>
                <w:b/>
                <w:bCs/>
                <w:szCs w:val="22"/>
                <w:lang w:val="en-US"/>
              </w:rPr>
            </w:pPr>
            <w:r w:rsidRPr="006C768A">
              <w:rPr>
                <w:b/>
                <w:bCs/>
                <w:szCs w:val="22"/>
                <w:lang w:val="en-US"/>
              </w:rPr>
              <w:t>Kshs</w:t>
            </w:r>
          </w:p>
        </w:tc>
      </w:tr>
      <w:tr w:rsidR="00AB7557" w:rsidRPr="006C768A" w14:paraId="37292E50" w14:textId="77777777" w:rsidTr="00BF19AD">
        <w:trPr>
          <w:trHeight w:val="356"/>
        </w:trPr>
        <w:tc>
          <w:tcPr>
            <w:tcW w:w="2512" w:type="pct"/>
            <w:shd w:val="clear" w:color="auto" w:fill="auto"/>
            <w:noWrap/>
            <w:vAlign w:val="center"/>
            <w:hideMark/>
          </w:tcPr>
          <w:p w14:paraId="3BBC3F26" w14:textId="77777777" w:rsidR="00AB7557" w:rsidRPr="006C768A" w:rsidRDefault="00AB7557" w:rsidP="00AB7557">
            <w:pPr>
              <w:autoSpaceDE/>
              <w:autoSpaceDN/>
              <w:spacing w:line="276" w:lineRule="auto"/>
              <w:jc w:val="both"/>
              <w:rPr>
                <w:szCs w:val="22"/>
                <w:lang w:val="en-US"/>
              </w:rPr>
            </w:pPr>
            <w:r w:rsidRPr="006C768A">
              <w:rPr>
                <w:szCs w:val="22"/>
                <w:lang w:eastAsia="en-GB"/>
              </w:rPr>
              <w:t>Recurrent Account</w:t>
            </w:r>
          </w:p>
        </w:tc>
        <w:tc>
          <w:tcPr>
            <w:tcW w:w="1136" w:type="pct"/>
            <w:shd w:val="clear" w:color="auto" w:fill="auto"/>
            <w:noWrap/>
          </w:tcPr>
          <w:p w14:paraId="3FCF69EC" w14:textId="52DD0ABE" w:rsidR="00AB7557" w:rsidRPr="006C768A" w:rsidRDefault="00AB7557" w:rsidP="00AB7557">
            <w:pPr>
              <w:autoSpaceDE/>
              <w:autoSpaceDN/>
              <w:spacing w:line="276" w:lineRule="auto"/>
              <w:jc w:val="center"/>
              <w:rPr>
                <w:szCs w:val="22"/>
                <w:lang w:val="en-US"/>
              </w:rPr>
            </w:pPr>
            <w:r w:rsidRPr="00AB7557">
              <w:t>2</w:t>
            </w:r>
          </w:p>
        </w:tc>
        <w:tc>
          <w:tcPr>
            <w:tcW w:w="1352" w:type="pct"/>
            <w:noWrap/>
            <w:hideMark/>
          </w:tcPr>
          <w:p w14:paraId="131F69C4" w14:textId="083B84DA" w:rsidR="00AB7557" w:rsidRPr="006C768A" w:rsidRDefault="00AB7557" w:rsidP="00AB7557">
            <w:pPr>
              <w:autoSpaceDE/>
              <w:autoSpaceDN/>
              <w:spacing w:line="276" w:lineRule="auto"/>
              <w:jc w:val="center"/>
              <w:rPr>
                <w:szCs w:val="22"/>
                <w:lang w:val="en-US"/>
              </w:rPr>
            </w:pPr>
            <w:r w:rsidRPr="00462CB9">
              <w:t>3,297</w:t>
            </w:r>
          </w:p>
        </w:tc>
      </w:tr>
      <w:tr w:rsidR="00AB7557" w:rsidRPr="006C768A" w14:paraId="1E989CA1" w14:textId="77777777" w:rsidTr="00BF19AD">
        <w:trPr>
          <w:trHeight w:val="356"/>
        </w:trPr>
        <w:tc>
          <w:tcPr>
            <w:tcW w:w="2512" w:type="pct"/>
            <w:shd w:val="clear" w:color="auto" w:fill="auto"/>
            <w:noWrap/>
            <w:vAlign w:val="center"/>
          </w:tcPr>
          <w:p w14:paraId="41E2900C" w14:textId="77777777" w:rsidR="00AB7557" w:rsidRPr="006C768A" w:rsidRDefault="00AB7557" w:rsidP="00AB7557">
            <w:pPr>
              <w:autoSpaceDE/>
              <w:autoSpaceDN/>
              <w:spacing w:line="276" w:lineRule="auto"/>
              <w:jc w:val="both"/>
              <w:rPr>
                <w:szCs w:val="22"/>
                <w:lang w:eastAsia="en-GB"/>
              </w:rPr>
            </w:pPr>
            <w:r w:rsidRPr="006C768A">
              <w:rPr>
                <w:szCs w:val="22"/>
                <w:lang w:eastAsia="en-GB"/>
              </w:rPr>
              <w:t>Development Account</w:t>
            </w:r>
          </w:p>
        </w:tc>
        <w:tc>
          <w:tcPr>
            <w:tcW w:w="1136" w:type="pct"/>
            <w:shd w:val="clear" w:color="auto" w:fill="auto"/>
            <w:noWrap/>
          </w:tcPr>
          <w:p w14:paraId="2BBD0629" w14:textId="3E6BF47C" w:rsidR="00AB7557" w:rsidRPr="006C768A" w:rsidRDefault="00AB7557" w:rsidP="00AB7557">
            <w:pPr>
              <w:autoSpaceDE/>
              <w:autoSpaceDN/>
              <w:spacing w:line="276" w:lineRule="auto"/>
              <w:jc w:val="center"/>
              <w:rPr>
                <w:szCs w:val="22"/>
                <w:lang w:val="en-US"/>
              </w:rPr>
            </w:pPr>
            <w:r w:rsidRPr="00B443A3">
              <w:t xml:space="preserve"> 636.55 </w:t>
            </w:r>
          </w:p>
        </w:tc>
        <w:tc>
          <w:tcPr>
            <w:tcW w:w="1352" w:type="pct"/>
            <w:noWrap/>
          </w:tcPr>
          <w:p w14:paraId="0DA218A8" w14:textId="1C4E04EE" w:rsidR="00AB7557" w:rsidRPr="006C768A" w:rsidRDefault="00AB7557" w:rsidP="00AB7557">
            <w:pPr>
              <w:autoSpaceDE/>
              <w:autoSpaceDN/>
              <w:spacing w:line="276" w:lineRule="auto"/>
              <w:jc w:val="center"/>
              <w:rPr>
                <w:szCs w:val="22"/>
                <w:lang w:val="en-US"/>
              </w:rPr>
            </w:pPr>
            <w:r w:rsidRPr="00462CB9">
              <w:t>4,803,455</w:t>
            </w:r>
          </w:p>
        </w:tc>
      </w:tr>
      <w:tr w:rsidR="00AB7557" w:rsidRPr="006C768A" w14:paraId="6E13641F" w14:textId="77777777" w:rsidTr="00BF19AD">
        <w:trPr>
          <w:trHeight w:val="356"/>
        </w:trPr>
        <w:tc>
          <w:tcPr>
            <w:tcW w:w="2512" w:type="pct"/>
            <w:shd w:val="clear" w:color="auto" w:fill="auto"/>
            <w:noWrap/>
            <w:vAlign w:val="center"/>
          </w:tcPr>
          <w:p w14:paraId="5FBD9DC9" w14:textId="77777777" w:rsidR="00AB7557" w:rsidRPr="006C768A" w:rsidRDefault="00AB7557" w:rsidP="00AB7557">
            <w:pPr>
              <w:autoSpaceDE/>
              <w:autoSpaceDN/>
              <w:spacing w:line="276" w:lineRule="auto"/>
              <w:jc w:val="both"/>
              <w:rPr>
                <w:szCs w:val="22"/>
                <w:lang w:eastAsia="en-GB"/>
              </w:rPr>
            </w:pPr>
            <w:r w:rsidRPr="006C768A">
              <w:rPr>
                <w:szCs w:val="22"/>
                <w:lang w:eastAsia="en-GB"/>
              </w:rPr>
              <w:t>Deposits Account</w:t>
            </w:r>
          </w:p>
        </w:tc>
        <w:tc>
          <w:tcPr>
            <w:tcW w:w="1136" w:type="pct"/>
            <w:shd w:val="clear" w:color="auto" w:fill="auto"/>
            <w:noWrap/>
          </w:tcPr>
          <w:p w14:paraId="085B04EF" w14:textId="60111470" w:rsidR="00AB7557" w:rsidRPr="006C768A" w:rsidRDefault="00AB7557" w:rsidP="00AB7557">
            <w:pPr>
              <w:autoSpaceDE/>
              <w:autoSpaceDN/>
              <w:spacing w:line="276" w:lineRule="auto"/>
              <w:jc w:val="center"/>
              <w:rPr>
                <w:szCs w:val="22"/>
                <w:lang w:val="en-US"/>
              </w:rPr>
            </w:pPr>
            <w:r w:rsidRPr="00B443A3">
              <w:t>39,243,375</w:t>
            </w:r>
          </w:p>
        </w:tc>
        <w:tc>
          <w:tcPr>
            <w:tcW w:w="1352" w:type="pct"/>
            <w:noWrap/>
          </w:tcPr>
          <w:p w14:paraId="26D9014B" w14:textId="7BDC06C8" w:rsidR="00AB7557" w:rsidRPr="006C768A" w:rsidRDefault="00AB7557" w:rsidP="00AB7557">
            <w:pPr>
              <w:autoSpaceDE/>
              <w:autoSpaceDN/>
              <w:spacing w:line="276" w:lineRule="auto"/>
              <w:jc w:val="center"/>
              <w:rPr>
                <w:szCs w:val="22"/>
                <w:lang w:val="en-US"/>
              </w:rPr>
            </w:pPr>
            <w:r w:rsidRPr="00462CB9">
              <w:t>61,648,704</w:t>
            </w:r>
          </w:p>
        </w:tc>
      </w:tr>
      <w:tr w:rsidR="00AB7557" w:rsidRPr="006C768A" w14:paraId="5A2106D3" w14:textId="77777777" w:rsidTr="00BF19AD">
        <w:trPr>
          <w:trHeight w:val="356"/>
        </w:trPr>
        <w:tc>
          <w:tcPr>
            <w:tcW w:w="2512" w:type="pct"/>
            <w:shd w:val="clear" w:color="auto" w:fill="auto"/>
            <w:noWrap/>
            <w:vAlign w:val="center"/>
          </w:tcPr>
          <w:p w14:paraId="78F4FD35" w14:textId="77777777" w:rsidR="00AB7557" w:rsidRPr="006C768A" w:rsidRDefault="00AB7557" w:rsidP="00AB7557">
            <w:pPr>
              <w:autoSpaceDE/>
              <w:autoSpaceDN/>
              <w:spacing w:line="276" w:lineRule="auto"/>
              <w:jc w:val="both"/>
              <w:rPr>
                <w:szCs w:val="22"/>
                <w:lang w:val="en-US"/>
              </w:rPr>
            </w:pPr>
            <w:r w:rsidRPr="006C768A">
              <w:rPr>
                <w:szCs w:val="22"/>
                <w:lang w:val="en-US"/>
              </w:rPr>
              <w:t>Special Purpose Accounts</w:t>
            </w:r>
          </w:p>
        </w:tc>
        <w:tc>
          <w:tcPr>
            <w:tcW w:w="1136" w:type="pct"/>
            <w:shd w:val="clear" w:color="auto" w:fill="auto"/>
            <w:noWrap/>
          </w:tcPr>
          <w:p w14:paraId="69A2D582" w14:textId="5505C233" w:rsidR="00AB7557" w:rsidRPr="006C768A" w:rsidRDefault="00AB7557" w:rsidP="00AB7557">
            <w:pPr>
              <w:autoSpaceDE/>
              <w:autoSpaceDN/>
              <w:spacing w:line="276" w:lineRule="auto"/>
              <w:jc w:val="center"/>
              <w:rPr>
                <w:szCs w:val="22"/>
                <w:lang w:val="en-US"/>
              </w:rPr>
            </w:pPr>
            <w:r w:rsidRPr="00B443A3">
              <w:t>68,665,618</w:t>
            </w:r>
          </w:p>
        </w:tc>
        <w:tc>
          <w:tcPr>
            <w:tcW w:w="1352" w:type="pct"/>
            <w:noWrap/>
          </w:tcPr>
          <w:p w14:paraId="26E5D4CA" w14:textId="04279EEA" w:rsidR="00AB7557" w:rsidRPr="006C768A" w:rsidRDefault="00AB7557" w:rsidP="00AB7557">
            <w:pPr>
              <w:autoSpaceDE/>
              <w:autoSpaceDN/>
              <w:spacing w:line="276" w:lineRule="auto"/>
              <w:jc w:val="center"/>
              <w:rPr>
                <w:szCs w:val="22"/>
                <w:lang w:val="en-US"/>
              </w:rPr>
            </w:pPr>
            <w:r w:rsidRPr="00462CB9">
              <w:t>314,398,841</w:t>
            </w:r>
          </w:p>
        </w:tc>
      </w:tr>
      <w:tr w:rsidR="00AB7557" w:rsidRPr="006C768A" w14:paraId="160F2663" w14:textId="77777777" w:rsidTr="00BF19AD">
        <w:trPr>
          <w:trHeight w:val="356"/>
        </w:trPr>
        <w:tc>
          <w:tcPr>
            <w:tcW w:w="2512" w:type="pct"/>
            <w:shd w:val="clear" w:color="auto" w:fill="auto"/>
            <w:noWrap/>
            <w:vAlign w:val="center"/>
            <w:hideMark/>
          </w:tcPr>
          <w:p w14:paraId="400FA465" w14:textId="77777777" w:rsidR="00AB7557" w:rsidRPr="006C768A" w:rsidRDefault="00AB7557" w:rsidP="00AB7557">
            <w:pPr>
              <w:autoSpaceDE/>
              <w:autoSpaceDN/>
              <w:spacing w:line="276" w:lineRule="auto"/>
              <w:jc w:val="both"/>
              <w:rPr>
                <w:szCs w:val="22"/>
                <w:lang w:val="en-US"/>
              </w:rPr>
            </w:pPr>
            <w:r w:rsidRPr="006C768A">
              <w:rPr>
                <w:szCs w:val="22"/>
                <w:lang w:val="en-US"/>
              </w:rPr>
              <w:t>Other operating commercial accounts (</w:t>
            </w:r>
            <w:r w:rsidRPr="006C768A">
              <w:rPr>
                <w:i/>
                <w:iCs/>
                <w:szCs w:val="22"/>
                <w:lang w:val="en-US"/>
              </w:rPr>
              <w:t>Specify</w:t>
            </w:r>
            <w:r w:rsidRPr="006C768A">
              <w:rPr>
                <w:szCs w:val="22"/>
                <w:lang w:val="en-US"/>
              </w:rPr>
              <w:t>)</w:t>
            </w:r>
          </w:p>
        </w:tc>
        <w:tc>
          <w:tcPr>
            <w:tcW w:w="1136" w:type="pct"/>
            <w:shd w:val="clear" w:color="auto" w:fill="auto"/>
            <w:noWrap/>
            <w:hideMark/>
          </w:tcPr>
          <w:p w14:paraId="33228511" w14:textId="17835A39" w:rsidR="00AB7557" w:rsidRPr="006C768A" w:rsidRDefault="00AB7557" w:rsidP="00AB7557">
            <w:pPr>
              <w:autoSpaceDE/>
              <w:autoSpaceDN/>
              <w:spacing w:line="276" w:lineRule="auto"/>
              <w:jc w:val="center"/>
              <w:rPr>
                <w:szCs w:val="22"/>
                <w:lang w:val="en-US"/>
              </w:rPr>
            </w:pPr>
          </w:p>
        </w:tc>
        <w:tc>
          <w:tcPr>
            <w:tcW w:w="1352" w:type="pct"/>
            <w:noWrap/>
            <w:hideMark/>
          </w:tcPr>
          <w:p w14:paraId="4E57B6DD" w14:textId="7F083199" w:rsidR="00AB7557" w:rsidRPr="006C768A" w:rsidRDefault="00AB7557" w:rsidP="00AB7557">
            <w:pPr>
              <w:autoSpaceDE/>
              <w:autoSpaceDN/>
              <w:spacing w:line="276" w:lineRule="auto"/>
              <w:jc w:val="center"/>
              <w:rPr>
                <w:szCs w:val="22"/>
                <w:lang w:val="en-US"/>
              </w:rPr>
            </w:pPr>
          </w:p>
        </w:tc>
      </w:tr>
      <w:tr w:rsidR="00AB7557" w:rsidRPr="006C768A" w14:paraId="26E2CDE6" w14:textId="77777777" w:rsidTr="0060714D">
        <w:trPr>
          <w:trHeight w:val="356"/>
        </w:trPr>
        <w:tc>
          <w:tcPr>
            <w:tcW w:w="2512" w:type="pct"/>
            <w:shd w:val="clear" w:color="auto" w:fill="auto"/>
            <w:noWrap/>
            <w:vAlign w:val="center"/>
            <w:hideMark/>
          </w:tcPr>
          <w:p w14:paraId="5E405F3B" w14:textId="77777777" w:rsidR="00AB7557" w:rsidRPr="006C768A" w:rsidRDefault="00AB7557" w:rsidP="00AB7557">
            <w:pPr>
              <w:autoSpaceDE/>
              <w:autoSpaceDN/>
              <w:spacing w:line="276" w:lineRule="auto"/>
              <w:jc w:val="both"/>
              <w:rPr>
                <w:b/>
                <w:bCs/>
                <w:szCs w:val="22"/>
                <w:lang w:val="en-US"/>
              </w:rPr>
            </w:pPr>
            <w:r w:rsidRPr="006C768A">
              <w:rPr>
                <w:b/>
                <w:bCs/>
                <w:szCs w:val="22"/>
                <w:lang w:eastAsia="en-GB"/>
              </w:rPr>
              <w:t>Total</w:t>
            </w:r>
            <w:r w:rsidRPr="006C768A">
              <w:rPr>
                <w:szCs w:val="22"/>
                <w:lang w:eastAsia="en-GB"/>
              </w:rPr>
              <w:t xml:space="preserve"> </w:t>
            </w:r>
          </w:p>
        </w:tc>
        <w:tc>
          <w:tcPr>
            <w:tcW w:w="1136" w:type="pct"/>
            <w:shd w:val="clear" w:color="auto" w:fill="auto"/>
            <w:noWrap/>
            <w:hideMark/>
          </w:tcPr>
          <w:p w14:paraId="66924E45" w14:textId="02FEF8FB" w:rsidR="00AB7557" w:rsidRPr="00B70BDF" w:rsidRDefault="00AB7557" w:rsidP="00AB7557">
            <w:pPr>
              <w:autoSpaceDE/>
              <w:autoSpaceDN/>
              <w:spacing w:line="276" w:lineRule="auto"/>
              <w:jc w:val="center"/>
              <w:rPr>
                <w:b/>
                <w:bCs/>
                <w:szCs w:val="22"/>
                <w:lang w:val="en-US"/>
              </w:rPr>
            </w:pPr>
            <w:r w:rsidRPr="00AB7557">
              <w:rPr>
                <w:b/>
                <w:bCs/>
                <w:szCs w:val="22"/>
                <w:lang w:val="en-US"/>
              </w:rPr>
              <w:t>107,909,632</w:t>
            </w:r>
          </w:p>
        </w:tc>
        <w:tc>
          <w:tcPr>
            <w:tcW w:w="1352" w:type="pct"/>
            <w:noWrap/>
            <w:hideMark/>
          </w:tcPr>
          <w:p w14:paraId="15D1A63A" w14:textId="2540BFEC" w:rsidR="00AB7557" w:rsidRPr="00AB7557" w:rsidRDefault="00AB7557" w:rsidP="00AB7557">
            <w:pPr>
              <w:autoSpaceDE/>
              <w:autoSpaceDN/>
              <w:spacing w:line="276" w:lineRule="auto"/>
              <w:jc w:val="center"/>
              <w:rPr>
                <w:b/>
                <w:bCs/>
                <w:szCs w:val="22"/>
                <w:lang w:val="en-US"/>
              </w:rPr>
            </w:pPr>
            <w:r w:rsidRPr="00AB7557">
              <w:rPr>
                <w:b/>
              </w:rPr>
              <w:t xml:space="preserve"> 380,854,297 </w:t>
            </w:r>
          </w:p>
        </w:tc>
      </w:tr>
    </w:tbl>
    <w:p w14:paraId="6601A753" w14:textId="77777777" w:rsidR="00E869A3" w:rsidRPr="006C768A" w:rsidRDefault="00876048" w:rsidP="00473013">
      <w:pPr>
        <w:autoSpaceDE/>
        <w:autoSpaceDN/>
        <w:jc w:val="both"/>
        <w:rPr>
          <w:i/>
          <w:szCs w:val="22"/>
        </w:rPr>
      </w:pPr>
      <w:r w:rsidRPr="006C768A">
        <w:rPr>
          <w:i/>
          <w:szCs w:val="22"/>
        </w:rPr>
        <w:t xml:space="preserve">(The amount should agree with the closing and opening balances as included in </w:t>
      </w:r>
      <w:r w:rsidR="00AE717B" w:rsidRPr="006C768A">
        <w:rPr>
          <w:i/>
          <w:szCs w:val="22"/>
        </w:rPr>
        <w:t>the statement of cash flows)</w:t>
      </w:r>
    </w:p>
    <w:p w14:paraId="687D12E3" w14:textId="77CE37D4" w:rsidR="00440207" w:rsidRPr="006C768A" w:rsidRDefault="00440207">
      <w:pPr>
        <w:autoSpaceDE/>
        <w:autoSpaceDN/>
        <w:rPr>
          <w:i/>
          <w:szCs w:val="22"/>
        </w:rPr>
      </w:pPr>
      <w:r w:rsidRPr="006C768A">
        <w:rPr>
          <w:i/>
          <w:szCs w:val="22"/>
        </w:rPr>
        <w:br w:type="page"/>
      </w:r>
    </w:p>
    <w:p w14:paraId="52CEB96F" w14:textId="2FD62CB0" w:rsidR="00046C7F" w:rsidRPr="006C768A" w:rsidRDefault="00046C7F" w:rsidP="00046C7F">
      <w:pPr>
        <w:pStyle w:val="Header"/>
        <w:tabs>
          <w:tab w:val="left" w:pos="567"/>
          <w:tab w:val="decimal" w:pos="7920"/>
        </w:tabs>
        <w:jc w:val="both"/>
        <w:rPr>
          <w:b/>
          <w:bCs/>
          <w:szCs w:val="22"/>
        </w:rPr>
      </w:pPr>
      <w:r w:rsidRPr="006C768A">
        <w:rPr>
          <w:b/>
          <w:bCs/>
          <w:szCs w:val="22"/>
        </w:rPr>
        <w:lastRenderedPageBreak/>
        <w:t>Notes to the financial statements (continued)</w:t>
      </w:r>
    </w:p>
    <w:p w14:paraId="1F77826E" w14:textId="77777777" w:rsidR="00265B93" w:rsidRPr="006C768A" w:rsidRDefault="00265B93" w:rsidP="00473013">
      <w:pPr>
        <w:autoSpaceDE/>
        <w:autoSpaceDN/>
        <w:jc w:val="both"/>
        <w:rPr>
          <w:i/>
          <w:szCs w:val="22"/>
        </w:rPr>
      </w:pPr>
    </w:p>
    <w:p w14:paraId="214A7259" w14:textId="5F17D77B" w:rsidR="000317F9" w:rsidRPr="006C768A" w:rsidRDefault="00814F1F" w:rsidP="00953054">
      <w:pPr>
        <w:autoSpaceDE/>
        <w:autoSpaceDN/>
        <w:spacing w:line="360" w:lineRule="auto"/>
        <w:jc w:val="both"/>
        <w:rPr>
          <w:b/>
          <w:szCs w:val="22"/>
          <w:lang w:eastAsia="en-GB"/>
        </w:rPr>
      </w:pPr>
      <w:r w:rsidRPr="006C768A">
        <w:rPr>
          <w:b/>
          <w:szCs w:val="22"/>
          <w:lang w:eastAsia="en-GB"/>
        </w:rPr>
        <w:t xml:space="preserve">(a) </w:t>
      </w:r>
      <w:r w:rsidR="00D21C5A" w:rsidRPr="006C768A">
        <w:rPr>
          <w:b/>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6"/>
        <w:gridCol w:w="1986"/>
        <w:gridCol w:w="1986"/>
      </w:tblGrid>
      <w:tr w:rsidR="00197E7C" w:rsidRPr="006C768A" w14:paraId="6F4E5BF2" w14:textId="77777777" w:rsidTr="00984043">
        <w:trPr>
          <w:trHeight w:val="340"/>
          <w:tblHeader/>
        </w:trPr>
        <w:tc>
          <w:tcPr>
            <w:tcW w:w="3402" w:type="dxa"/>
            <w:shd w:val="clear" w:color="auto" w:fill="0070C0"/>
            <w:noWrap/>
            <w:vAlign w:val="center"/>
            <w:hideMark/>
          </w:tcPr>
          <w:p w14:paraId="401178AE" w14:textId="77777777" w:rsidR="00197E7C" w:rsidRPr="006C768A" w:rsidRDefault="00197E7C" w:rsidP="00197E7C">
            <w:pPr>
              <w:autoSpaceDE/>
              <w:autoSpaceDN/>
              <w:spacing w:line="276" w:lineRule="auto"/>
              <w:jc w:val="both"/>
              <w:rPr>
                <w:b/>
                <w:bCs/>
                <w:szCs w:val="22"/>
                <w:lang w:val="en-US"/>
              </w:rPr>
            </w:pPr>
          </w:p>
        </w:tc>
        <w:tc>
          <w:tcPr>
            <w:tcW w:w="1986" w:type="dxa"/>
            <w:shd w:val="clear" w:color="auto" w:fill="0070C0"/>
          </w:tcPr>
          <w:p w14:paraId="794F7576" w14:textId="77777777" w:rsidR="00197E7C" w:rsidRPr="006C768A" w:rsidRDefault="00197E7C" w:rsidP="00197E7C">
            <w:pPr>
              <w:autoSpaceDE/>
              <w:autoSpaceDN/>
              <w:spacing w:line="276" w:lineRule="auto"/>
              <w:jc w:val="center"/>
              <w:rPr>
                <w:szCs w:val="22"/>
                <w:lang w:val="en-US"/>
              </w:rPr>
            </w:pPr>
          </w:p>
        </w:tc>
        <w:tc>
          <w:tcPr>
            <w:tcW w:w="1986" w:type="dxa"/>
            <w:shd w:val="clear" w:color="auto" w:fill="0070C0"/>
            <w:noWrap/>
            <w:vAlign w:val="center"/>
            <w:hideMark/>
          </w:tcPr>
          <w:p w14:paraId="56F9789D"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36FB93F9" w14:textId="3B950BAF" w:rsidR="00197E7C" w:rsidRPr="006C768A" w:rsidRDefault="00197E7C" w:rsidP="00197E7C">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c>
          <w:tcPr>
            <w:tcW w:w="1986" w:type="dxa"/>
            <w:shd w:val="clear" w:color="auto" w:fill="0070C0"/>
            <w:noWrap/>
            <w:vAlign w:val="center"/>
            <w:hideMark/>
          </w:tcPr>
          <w:p w14:paraId="6C68927E"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Opening Statement</w:t>
            </w:r>
          </w:p>
          <w:p w14:paraId="02C8E037" w14:textId="1678E08A" w:rsidR="00197E7C" w:rsidRPr="006C768A" w:rsidRDefault="00197E7C" w:rsidP="00197E7C">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Pr="006C768A">
              <w:rPr>
                <w:b/>
                <w:i/>
                <w:iCs/>
                <w:szCs w:val="22"/>
                <w:lang w:val="en-US"/>
              </w:rPr>
              <w:t xml:space="preserve"> July 2024</w:t>
            </w:r>
          </w:p>
        </w:tc>
      </w:tr>
      <w:tr w:rsidR="00197E7C" w:rsidRPr="006C768A" w14:paraId="0EF25FAE" w14:textId="77777777" w:rsidTr="00984043">
        <w:trPr>
          <w:trHeight w:val="340"/>
          <w:tblHeader/>
        </w:trPr>
        <w:tc>
          <w:tcPr>
            <w:tcW w:w="3402" w:type="dxa"/>
            <w:shd w:val="clear" w:color="auto" w:fill="0070C0"/>
            <w:noWrap/>
            <w:vAlign w:val="center"/>
            <w:hideMark/>
          </w:tcPr>
          <w:p w14:paraId="2C2A3513" w14:textId="77777777" w:rsidR="00197E7C" w:rsidRPr="006C768A" w:rsidRDefault="00197E7C" w:rsidP="00197E7C">
            <w:pPr>
              <w:autoSpaceDE/>
              <w:autoSpaceDN/>
              <w:spacing w:line="276" w:lineRule="auto"/>
              <w:jc w:val="both"/>
              <w:rPr>
                <w:b/>
                <w:bCs/>
                <w:szCs w:val="22"/>
                <w:lang w:val="en-US"/>
              </w:rPr>
            </w:pPr>
            <w:r w:rsidRPr="006C768A">
              <w:rPr>
                <w:b/>
                <w:bCs/>
                <w:szCs w:val="22"/>
                <w:lang w:val="en-US"/>
              </w:rPr>
              <w:t>Financial Institution</w:t>
            </w:r>
          </w:p>
        </w:tc>
        <w:tc>
          <w:tcPr>
            <w:tcW w:w="1986" w:type="dxa"/>
            <w:shd w:val="clear" w:color="auto" w:fill="0070C0"/>
            <w:vAlign w:val="bottom"/>
          </w:tcPr>
          <w:p w14:paraId="6A42E281" w14:textId="77777777" w:rsidR="00197E7C" w:rsidRPr="006C768A" w:rsidRDefault="00197E7C" w:rsidP="00197E7C">
            <w:pPr>
              <w:autoSpaceDE/>
              <w:autoSpaceDN/>
              <w:spacing w:line="276" w:lineRule="auto"/>
              <w:jc w:val="center"/>
              <w:rPr>
                <w:b/>
                <w:bCs/>
                <w:szCs w:val="22"/>
                <w:lang w:val="en-US"/>
              </w:rPr>
            </w:pPr>
            <w:r w:rsidRPr="006C768A">
              <w:rPr>
                <w:b/>
                <w:bCs/>
                <w:szCs w:val="22"/>
                <w:lang w:val="en-US"/>
              </w:rPr>
              <w:t>Account number</w:t>
            </w:r>
          </w:p>
        </w:tc>
        <w:tc>
          <w:tcPr>
            <w:tcW w:w="1986" w:type="dxa"/>
            <w:shd w:val="clear" w:color="auto" w:fill="0070C0"/>
            <w:noWrap/>
            <w:vAlign w:val="center"/>
            <w:hideMark/>
          </w:tcPr>
          <w:p w14:paraId="22F86F71" w14:textId="77777777" w:rsidR="00197E7C" w:rsidRPr="006C768A" w:rsidRDefault="00197E7C" w:rsidP="00197E7C">
            <w:pPr>
              <w:autoSpaceDE/>
              <w:autoSpaceDN/>
              <w:spacing w:line="276" w:lineRule="auto"/>
              <w:jc w:val="center"/>
              <w:rPr>
                <w:b/>
                <w:bCs/>
                <w:szCs w:val="22"/>
                <w:lang w:val="en-US"/>
              </w:rPr>
            </w:pPr>
            <w:r w:rsidRPr="006C768A">
              <w:rPr>
                <w:b/>
                <w:bCs/>
                <w:szCs w:val="22"/>
                <w:lang w:val="en-US"/>
              </w:rPr>
              <w:t>Kshs</w:t>
            </w:r>
          </w:p>
        </w:tc>
        <w:tc>
          <w:tcPr>
            <w:tcW w:w="1986" w:type="dxa"/>
            <w:shd w:val="clear" w:color="auto" w:fill="0070C0"/>
            <w:noWrap/>
            <w:vAlign w:val="center"/>
            <w:hideMark/>
          </w:tcPr>
          <w:p w14:paraId="2FD81034" w14:textId="77777777" w:rsidR="00197E7C" w:rsidRPr="006C768A" w:rsidRDefault="00197E7C" w:rsidP="00197E7C">
            <w:pPr>
              <w:autoSpaceDE/>
              <w:autoSpaceDN/>
              <w:spacing w:line="276" w:lineRule="auto"/>
              <w:jc w:val="center"/>
              <w:rPr>
                <w:b/>
                <w:bCs/>
                <w:szCs w:val="22"/>
                <w:lang w:val="en-US"/>
              </w:rPr>
            </w:pPr>
            <w:r w:rsidRPr="006C768A">
              <w:rPr>
                <w:b/>
                <w:bCs/>
                <w:szCs w:val="22"/>
                <w:lang w:val="en-US"/>
              </w:rPr>
              <w:t>Kshs</w:t>
            </w:r>
          </w:p>
        </w:tc>
      </w:tr>
      <w:tr w:rsidR="00197E7C" w:rsidRPr="006C768A" w14:paraId="1ED861B7" w14:textId="77777777" w:rsidTr="00984043">
        <w:trPr>
          <w:trHeight w:val="346"/>
        </w:trPr>
        <w:tc>
          <w:tcPr>
            <w:tcW w:w="3402" w:type="dxa"/>
            <w:shd w:val="clear" w:color="auto" w:fill="auto"/>
            <w:noWrap/>
            <w:vAlign w:val="center"/>
          </w:tcPr>
          <w:p w14:paraId="034D3FF3" w14:textId="77777777" w:rsidR="00197E7C" w:rsidRPr="006C768A" w:rsidRDefault="00197E7C" w:rsidP="00197E7C">
            <w:pPr>
              <w:autoSpaceDE/>
              <w:autoSpaceDN/>
              <w:spacing w:line="276" w:lineRule="auto"/>
              <w:jc w:val="both"/>
              <w:rPr>
                <w:b/>
                <w:bCs/>
                <w:szCs w:val="22"/>
                <w:lang w:val="en-US"/>
              </w:rPr>
            </w:pPr>
            <w:r w:rsidRPr="006C768A">
              <w:rPr>
                <w:b/>
                <w:bCs/>
                <w:szCs w:val="22"/>
                <w:lang w:val="en-US"/>
              </w:rPr>
              <w:t>Recurrent Accounts</w:t>
            </w:r>
          </w:p>
        </w:tc>
        <w:tc>
          <w:tcPr>
            <w:tcW w:w="1986" w:type="dxa"/>
          </w:tcPr>
          <w:p w14:paraId="459B076C" w14:textId="77777777" w:rsidR="00197E7C" w:rsidRPr="006C768A" w:rsidRDefault="00197E7C" w:rsidP="00197E7C">
            <w:pPr>
              <w:autoSpaceDE/>
              <w:autoSpaceDN/>
              <w:spacing w:line="276" w:lineRule="auto"/>
              <w:jc w:val="center"/>
              <w:rPr>
                <w:b/>
                <w:bCs/>
                <w:szCs w:val="22"/>
                <w:lang w:val="en-US"/>
              </w:rPr>
            </w:pPr>
          </w:p>
        </w:tc>
        <w:tc>
          <w:tcPr>
            <w:tcW w:w="1986" w:type="dxa"/>
            <w:shd w:val="clear" w:color="auto" w:fill="auto"/>
            <w:noWrap/>
            <w:vAlign w:val="center"/>
          </w:tcPr>
          <w:p w14:paraId="67789246" w14:textId="77777777" w:rsidR="00197E7C" w:rsidRPr="006C768A" w:rsidRDefault="00197E7C" w:rsidP="00197E7C">
            <w:pPr>
              <w:autoSpaceDE/>
              <w:autoSpaceDN/>
              <w:spacing w:line="276" w:lineRule="auto"/>
              <w:jc w:val="center"/>
              <w:rPr>
                <w:b/>
                <w:bCs/>
                <w:szCs w:val="22"/>
                <w:lang w:val="en-US"/>
              </w:rPr>
            </w:pPr>
          </w:p>
        </w:tc>
        <w:tc>
          <w:tcPr>
            <w:tcW w:w="1986" w:type="dxa"/>
            <w:shd w:val="clear" w:color="auto" w:fill="auto"/>
            <w:noWrap/>
            <w:vAlign w:val="center"/>
          </w:tcPr>
          <w:p w14:paraId="179088AF" w14:textId="77777777" w:rsidR="00197E7C" w:rsidRPr="006C768A" w:rsidRDefault="00197E7C" w:rsidP="00197E7C">
            <w:pPr>
              <w:autoSpaceDE/>
              <w:autoSpaceDN/>
              <w:spacing w:line="276" w:lineRule="auto"/>
              <w:jc w:val="center"/>
              <w:rPr>
                <w:b/>
                <w:bCs/>
                <w:szCs w:val="22"/>
                <w:lang w:val="en-US"/>
              </w:rPr>
            </w:pPr>
          </w:p>
        </w:tc>
      </w:tr>
      <w:tr w:rsidR="00197E7C" w:rsidRPr="006C768A" w14:paraId="0DFD3D03" w14:textId="77777777" w:rsidTr="00984043">
        <w:trPr>
          <w:trHeight w:val="340"/>
        </w:trPr>
        <w:tc>
          <w:tcPr>
            <w:tcW w:w="3402" w:type="dxa"/>
            <w:shd w:val="clear" w:color="auto" w:fill="auto"/>
            <w:noWrap/>
            <w:vAlign w:val="center"/>
          </w:tcPr>
          <w:p w14:paraId="6E296F89" w14:textId="7BE53C9B" w:rsidR="00197E7C" w:rsidRPr="006C768A" w:rsidRDefault="00197E7C" w:rsidP="00197E7C">
            <w:pPr>
              <w:autoSpaceDE/>
              <w:autoSpaceDN/>
              <w:spacing w:line="276" w:lineRule="auto"/>
              <w:jc w:val="both"/>
              <w:rPr>
                <w:i/>
                <w:iCs/>
                <w:szCs w:val="22"/>
                <w:lang w:val="en-US"/>
              </w:rPr>
            </w:pPr>
            <w:r w:rsidRPr="006C768A">
              <w:rPr>
                <w:szCs w:val="22"/>
                <w:lang w:val="en-US"/>
              </w:rPr>
              <w:t xml:space="preserve">Central Bank of </w:t>
            </w:r>
            <w:proofErr w:type="spellStart"/>
            <w:proofErr w:type="gramStart"/>
            <w:r w:rsidRPr="006C768A">
              <w:rPr>
                <w:szCs w:val="22"/>
                <w:lang w:val="en-US"/>
              </w:rPr>
              <w:t>Kenya,Recurrent</w:t>
            </w:r>
            <w:proofErr w:type="spellEnd"/>
            <w:proofErr w:type="gramEnd"/>
          </w:p>
        </w:tc>
        <w:tc>
          <w:tcPr>
            <w:tcW w:w="1986" w:type="dxa"/>
          </w:tcPr>
          <w:p w14:paraId="46A8D49A" w14:textId="5F2E281D" w:rsidR="00197E7C" w:rsidRPr="006C768A" w:rsidRDefault="00197E7C" w:rsidP="00197E7C">
            <w:pPr>
              <w:autoSpaceDE/>
              <w:autoSpaceDN/>
              <w:spacing w:line="276" w:lineRule="auto"/>
              <w:jc w:val="center"/>
              <w:rPr>
                <w:szCs w:val="22"/>
                <w:lang w:val="en-US"/>
              </w:rPr>
            </w:pPr>
            <w:r w:rsidRPr="006C768A">
              <w:rPr>
                <w:szCs w:val="22"/>
                <w:lang w:val="en-US"/>
              </w:rPr>
              <w:t>1000170492</w:t>
            </w:r>
          </w:p>
        </w:tc>
        <w:tc>
          <w:tcPr>
            <w:tcW w:w="1986" w:type="dxa"/>
            <w:shd w:val="clear" w:color="auto" w:fill="auto"/>
            <w:noWrap/>
          </w:tcPr>
          <w:p w14:paraId="55F0FF45" w14:textId="0B67AA22" w:rsidR="00197E7C" w:rsidRPr="006C768A" w:rsidRDefault="00152FEE" w:rsidP="00197E7C">
            <w:pPr>
              <w:autoSpaceDE/>
              <w:autoSpaceDN/>
              <w:spacing w:line="276" w:lineRule="auto"/>
              <w:jc w:val="center"/>
              <w:rPr>
                <w:szCs w:val="22"/>
                <w:lang w:val="en-US"/>
              </w:rPr>
            </w:pPr>
            <w:r w:rsidRPr="00152FEE">
              <w:rPr>
                <w:szCs w:val="22"/>
                <w:lang w:val="en-US"/>
              </w:rPr>
              <w:t>2</w:t>
            </w:r>
          </w:p>
        </w:tc>
        <w:tc>
          <w:tcPr>
            <w:tcW w:w="1986" w:type="dxa"/>
            <w:shd w:val="clear" w:color="auto" w:fill="auto"/>
            <w:noWrap/>
          </w:tcPr>
          <w:p w14:paraId="197DE66A" w14:textId="40D529F0" w:rsidR="00197E7C" w:rsidRPr="006C768A" w:rsidRDefault="00197E7C" w:rsidP="00197E7C">
            <w:pPr>
              <w:autoSpaceDE/>
              <w:autoSpaceDN/>
              <w:spacing w:line="276" w:lineRule="auto"/>
              <w:jc w:val="center"/>
              <w:rPr>
                <w:szCs w:val="22"/>
                <w:lang w:val="en-US"/>
              </w:rPr>
            </w:pPr>
            <w:r w:rsidRPr="006C768A">
              <w:rPr>
                <w:szCs w:val="22"/>
                <w:lang w:val="en-US"/>
              </w:rPr>
              <w:t>3,297</w:t>
            </w:r>
          </w:p>
        </w:tc>
      </w:tr>
      <w:tr w:rsidR="00197E7C" w:rsidRPr="006C768A" w14:paraId="1DD6A00E" w14:textId="77777777" w:rsidTr="00984043">
        <w:trPr>
          <w:trHeight w:val="340"/>
        </w:trPr>
        <w:tc>
          <w:tcPr>
            <w:tcW w:w="3402" w:type="dxa"/>
            <w:shd w:val="clear" w:color="auto" w:fill="auto"/>
            <w:noWrap/>
            <w:vAlign w:val="center"/>
          </w:tcPr>
          <w:p w14:paraId="471A6106" w14:textId="77777777" w:rsidR="00197E7C" w:rsidRPr="006C768A" w:rsidRDefault="00197E7C" w:rsidP="00197E7C">
            <w:pPr>
              <w:autoSpaceDE/>
              <w:autoSpaceDN/>
              <w:spacing w:line="276" w:lineRule="auto"/>
              <w:jc w:val="both"/>
              <w:rPr>
                <w:b/>
                <w:bCs/>
                <w:szCs w:val="22"/>
                <w:lang w:val="en-US"/>
              </w:rPr>
            </w:pPr>
            <w:r w:rsidRPr="006C768A">
              <w:rPr>
                <w:b/>
                <w:bCs/>
                <w:szCs w:val="22"/>
                <w:lang w:val="en-US"/>
              </w:rPr>
              <w:t>Development Accounts</w:t>
            </w:r>
          </w:p>
        </w:tc>
        <w:tc>
          <w:tcPr>
            <w:tcW w:w="1986" w:type="dxa"/>
          </w:tcPr>
          <w:p w14:paraId="5A090137" w14:textId="77777777" w:rsidR="00197E7C" w:rsidRPr="006C768A" w:rsidRDefault="00197E7C" w:rsidP="00197E7C">
            <w:pPr>
              <w:autoSpaceDE/>
              <w:autoSpaceDN/>
              <w:spacing w:line="276" w:lineRule="auto"/>
              <w:jc w:val="center"/>
              <w:rPr>
                <w:szCs w:val="22"/>
                <w:lang w:val="en-US"/>
              </w:rPr>
            </w:pPr>
          </w:p>
        </w:tc>
        <w:tc>
          <w:tcPr>
            <w:tcW w:w="1986" w:type="dxa"/>
            <w:shd w:val="clear" w:color="auto" w:fill="auto"/>
            <w:noWrap/>
          </w:tcPr>
          <w:p w14:paraId="2680733F" w14:textId="77777777" w:rsidR="00197E7C" w:rsidRPr="006C768A" w:rsidRDefault="00197E7C" w:rsidP="00197E7C">
            <w:pPr>
              <w:autoSpaceDE/>
              <w:autoSpaceDN/>
              <w:spacing w:line="276" w:lineRule="auto"/>
              <w:jc w:val="center"/>
              <w:rPr>
                <w:szCs w:val="22"/>
                <w:lang w:val="en-US"/>
              </w:rPr>
            </w:pPr>
          </w:p>
        </w:tc>
        <w:tc>
          <w:tcPr>
            <w:tcW w:w="1986" w:type="dxa"/>
            <w:shd w:val="clear" w:color="auto" w:fill="auto"/>
            <w:noWrap/>
          </w:tcPr>
          <w:p w14:paraId="28D210AE" w14:textId="77777777" w:rsidR="00197E7C" w:rsidRPr="006C768A" w:rsidRDefault="00197E7C" w:rsidP="00197E7C">
            <w:pPr>
              <w:autoSpaceDE/>
              <w:autoSpaceDN/>
              <w:spacing w:line="276" w:lineRule="auto"/>
              <w:jc w:val="center"/>
              <w:rPr>
                <w:szCs w:val="22"/>
                <w:lang w:val="en-US"/>
              </w:rPr>
            </w:pPr>
          </w:p>
        </w:tc>
      </w:tr>
      <w:tr w:rsidR="00197E7C" w:rsidRPr="006C768A" w14:paraId="12DCF6F2" w14:textId="77777777" w:rsidTr="00984043">
        <w:trPr>
          <w:trHeight w:val="340"/>
        </w:trPr>
        <w:tc>
          <w:tcPr>
            <w:tcW w:w="3402" w:type="dxa"/>
            <w:shd w:val="clear" w:color="auto" w:fill="auto"/>
            <w:noWrap/>
            <w:vAlign w:val="center"/>
          </w:tcPr>
          <w:p w14:paraId="58A4AEAB" w14:textId="4F7C7C1A" w:rsidR="00197E7C" w:rsidRPr="006C768A" w:rsidRDefault="00197E7C" w:rsidP="00197E7C">
            <w:pPr>
              <w:autoSpaceDE/>
              <w:autoSpaceDN/>
              <w:spacing w:line="276" w:lineRule="auto"/>
              <w:jc w:val="both"/>
              <w:rPr>
                <w:b/>
                <w:bCs/>
                <w:szCs w:val="22"/>
                <w:lang w:val="en-US"/>
              </w:rPr>
            </w:pPr>
            <w:proofErr w:type="spellStart"/>
            <w:r w:rsidRPr="006C768A">
              <w:rPr>
                <w:szCs w:val="22"/>
                <w:lang w:val="en-US"/>
              </w:rPr>
              <w:t>CentralBankof</w:t>
            </w:r>
            <w:proofErr w:type="spellEnd"/>
            <w:r w:rsidRPr="006C768A">
              <w:rPr>
                <w:szCs w:val="22"/>
                <w:lang w:val="en-US"/>
              </w:rPr>
              <w:t xml:space="preserve"> </w:t>
            </w:r>
            <w:proofErr w:type="spellStart"/>
            <w:proofErr w:type="gramStart"/>
            <w:r w:rsidRPr="006C768A">
              <w:rPr>
                <w:szCs w:val="22"/>
                <w:lang w:val="en-US"/>
              </w:rPr>
              <w:t>Kenya,Development</w:t>
            </w:r>
            <w:proofErr w:type="spellEnd"/>
            <w:proofErr w:type="gramEnd"/>
          </w:p>
        </w:tc>
        <w:tc>
          <w:tcPr>
            <w:tcW w:w="1986" w:type="dxa"/>
          </w:tcPr>
          <w:p w14:paraId="40CDAE50" w14:textId="5C5392EE" w:rsidR="00197E7C" w:rsidRPr="006C768A" w:rsidRDefault="00197E7C" w:rsidP="00197E7C">
            <w:pPr>
              <w:autoSpaceDE/>
              <w:autoSpaceDN/>
              <w:spacing w:line="276" w:lineRule="auto"/>
              <w:jc w:val="center"/>
              <w:rPr>
                <w:szCs w:val="22"/>
                <w:lang w:val="en-US"/>
              </w:rPr>
            </w:pPr>
            <w:r w:rsidRPr="006C768A">
              <w:rPr>
                <w:szCs w:val="22"/>
                <w:lang w:val="en-US"/>
              </w:rPr>
              <w:t>1000170514</w:t>
            </w:r>
          </w:p>
        </w:tc>
        <w:tc>
          <w:tcPr>
            <w:tcW w:w="1986" w:type="dxa"/>
            <w:shd w:val="clear" w:color="auto" w:fill="auto"/>
            <w:noWrap/>
          </w:tcPr>
          <w:p w14:paraId="2DA504E3" w14:textId="4B07BD9E" w:rsidR="00197E7C" w:rsidRPr="006C768A" w:rsidRDefault="00152FEE" w:rsidP="00197E7C">
            <w:pPr>
              <w:autoSpaceDE/>
              <w:autoSpaceDN/>
              <w:spacing w:line="276" w:lineRule="auto"/>
              <w:jc w:val="center"/>
              <w:rPr>
                <w:szCs w:val="22"/>
                <w:lang w:val="en-US"/>
              </w:rPr>
            </w:pPr>
            <w:r w:rsidRPr="00152FEE">
              <w:rPr>
                <w:szCs w:val="22"/>
                <w:lang w:val="en-US"/>
              </w:rPr>
              <w:t>636.55</w:t>
            </w:r>
          </w:p>
        </w:tc>
        <w:tc>
          <w:tcPr>
            <w:tcW w:w="1986" w:type="dxa"/>
            <w:shd w:val="clear" w:color="auto" w:fill="auto"/>
            <w:noWrap/>
          </w:tcPr>
          <w:p w14:paraId="2EB9396E" w14:textId="55A3F032" w:rsidR="00197E7C" w:rsidRPr="006C768A" w:rsidRDefault="00197E7C" w:rsidP="00197E7C">
            <w:pPr>
              <w:autoSpaceDE/>
              <w:autoSpaceDN/>
              <w:spacing w:line="276" w:lineRule="auto"/>
              <w:jc w:val="center"/>
              <w:rPr>
                <w:szCs w:val="22"/>
                <w:lang w:val="en-US"/>
              </w:rPr>
            </w:pPr>
            <w:r w:rsidRPr="006C768A">
              <w:rPr>
                <w:szCs w:val="22"/>
                <w:lang w:val="en-US"/>
              </w:rPr>
              <w:t>4,803,455</w:t>
            </w:r>
          </w:p>
        </w:tc>
      </w:tr>
      <w:tr w:rsidR="00197E7C" w:rsidRPr="006C768A" w14:paraId="37429ECB" w14:textId="77777777" w:rsidTr="00984043">
        <w:trPr>
          <w:trHeight w:val="340"/>
        </w:trPr>
        <w:tc>
          <w:tcPr>
            <w:tcW w:w="3402" w:type="dxa"/>
            <w:shd w:val="clear" w:color="auto" w:fill="auto"/>
            <w:noWrap/>
            <w:vAlign w:val="center"/>
          </w:tcPr>
          <w:p w14:paraId="12C892BE" w14:textId="77777777" w:rsidR="00197E7C" w:rsidRPr="006C768A" w:rsidRDefault="00197E7C" w:rsidP="00197E7C">
            <w:pPr>
              <w:autoSpaceDE/>
              <w:autoSpaceDN/>
              <w:spacing w:line="276" w:lineRule="auto"/>
              <w:jc w:val="both"/>
              <w:rPr>
                <w:b/>
                <w:bCs/>
                <w:szCs w:val="22"/>
                <w:lang w:val="en-US"/>
              </w:rPr>
            </w:pPr>
            <w:r w:rsidRPr="006C768A">
              <w:rPr>
                <w:b/>
                <w:bCs/>
                <w:szCs w:val="22"/>
                <w:lang w:val="en-US"/>
              </w:rPr>
              <w:t>Deposits Accounts</w:t>
            </w:r>
          </w:p>
        </w:tc>
        <w:tc>
          <w:tcPr>
            <w:tcW w:w="1986" w:type="dxa"/>
          </w:tcPr>
          <w:p w14:paraId="33B2493B" w14:textId="77777777" w:rsidR="00197E7C" w:rsidRPr="006C768A" w:rsidRDefault="00197E7C" w:rsidP="00197E7C">
            <w:pPr>
              <w:autoSpaceDE/>
              <w:autoSpaceDN/>
              <w:spacing w:line="276" w:lineRule="auto"/>
              <w:jc w:val="center"/>
              <w:rPr>
                <w:b/>
                <w:bCs/>
                <w:szCs w:val="22"/>
                <w:lang w:val="en-US"/>
              </w:rPr>
            </w:pPr>
          </w:p>
        </w:tc>
        <w:tc>
          <w:tcPr>
            <w:tcW w:w="1986" w:type="dxa"/>
            <w:shd w:val="clear" w:color="auto" w:fill="auto"/>
            <w:noWrap/>
          </w:tcPr>
          <w:p w14:paraId="59B03DD7" w14:textId="77777777" w:rsidR="00197E7C" w:rsidRPr="006C768A" w:rsidRDefault="00197E7C" w:rsidP="00197E7C">
            <w:pPr>
              <w:autoSpaceDE/>
              <w:autoSpaceDN/>
              <w:spacing w:line="276" w:lineRule="auto"/>
              <w:jc w:val="center"/>
              <w:rPr>
                <w:b/>
                <w:bCs/>
                <w:szCs w:val="22"/>
                <w:lang w:val="en-US"/>
              </w:rPr>
            </w:pPr>
          </w:p>
        </w:tc>
        <w:tc>
          <w:tcPr>
            <w:tcW w:w="1986" w:type="dxa"/>
            <w:shd w:val="clear" w:color="auto" w:fill="auto"/>
            <w:noWrap/>
          </w:tcPr>
          <w:p w14:paraId="5941400A" w14:textId="77777777" w:rsidR="00197E7C" w:rsidRPr="006C768A" w:rsidRDefault="00197E7C" w:rsidP="00197E7C">
            <w:pPr>
              <w:autoSpaceDE/>
              <w:autoSpaceDN/>
              <w:spacing w:line="276" w:lineRule="auto"/>
              <w:jc w:val="center"/>
              <w:rPr>
                <w:b/>
                <w:bCs/>
                <w:szCs w:val="22"/>
                <w:lang w:val="en-US"/>
              </w:rPr>
            </w:pPr>
          </w:p>
        </w:tc>
      </w:tr>
      <w:tr w:rsidR="00197E7C" w:rsidRPr="006C768A" w14:paraId="0C537463" w14:textId="77777777" w:rsidTr="00984043">
        <w:trPr>
          <w:trHeight w:val="340"/>
        </w:trPr>
        <w:tc>
          <w:tcPr>
            <w:tcW w:w="3402" w:type="dxa"/>
            <w:shd w:val="clear" w:color="auto" w:fill="auto"/>
            <w:noWrap/>
            <w:vAlign w:val="center"/>
          </w:tcPr>
          <w:p w14:paraId="11D29F73" w14:textId="7BDE0E0F" w:rsidR="00197E7C" w:rsidRPr="006C768A" w:rsidRDefault="00197E7C" w:rsidP="00197E7C">
            <w:pPr>
              <w:autoSpaceDE/>
              <w:autoSpaceDN/>
              <w:spacing w:line="276" w:lineRule="auto"/>
              <w:jc w:val="both"/>
              <w:rPr>
                <w:i/>
                <w:iCs/>
                <w:szCs w:val="22"/>
                <w:lang w:val="en-US"/>
              </w:rPr>
            </w:pPr>
            <w:r w:rsidRPr="006C768A">
              <w:rPr>
                <w:szCs w:val="22"/>
                <w:lang w:val="en-US"/>
              </w:rPr>
              <w:t>Co-</w:t>
            </w:r>
            <w:proofErr w:type="spellStart"/>
            <w:proofErr w:type="gramStart"/>
            <w:r w:rsidRPr="006C768A">
              <w:rPr>
                <w:szCs w:val="22"/>
                <w:lang w:val="en-US"/>
              </w:rPr>
              <w:t>operativeBank,Marsabit</w:t>
            </w:r>
            <w:proofErr w:type="spellEnd"/>
            <w:proofErr w:type="gramEnd"/>
            <w:r w:rsidRPr="006C768A">
              <w:rPr>
                <w:szCs w:val="22"/>
                <w:lang w:val="en-US"/>
              </w:rPr>
              <w:t xml:space="preserve"> Branch</w:t>
            </w:r>
          </w:p>
        </w:tc>
        <w:tc>
          <w:tcPr>
            <w:tcW w:w="1986" w:type="dxa"/>
          </w:tcPr>
          <w:p w14:paraId="583BC01D" w14:textId="77A9047F" w:rsidR="00197E7C" w:rsidRPr="006C768A" w:rsidRDefault="00197E7C" w:rsidP="00197E7C">
            <w:pPr>
              <w:autoSpaceDE/>
              <w:autoSpaceDN/>
              <w:spacing w:line="276" w:lineRule="auto"/>
              <w:jc w:val="center"/>
              <w:rPr>
                <w:szCs w:val="22"/>
                <w:lang w:val="en-US"/>
              </w:rPr>
            </w:pPr>
            <w:r w:rsidRPr="006C768A">
              <w:rPr>
                <w:szCs w:val="22"/>
                <w:lang w:val="en-US"/>
              </w:rPr>
              <w:t>01141551311100</w:t>
            </w:r>
          </w:p>
        </w:tc>
        <w:tc>
          <w:tcPr>
            <w:tcW w:w="1986" w:type="dxa"/>
            <w:shd w:val="clear" w:color="auto" w:fill="auto"/>
            <w:noWrap/>
          </w:tcPr>
          <w:p w14:paraId="0746015D" w14:textId="23A8F44A" w:rsidR="00197E7C" w:rsidRPr="00665117" w:rsidRDefault="00152FEE" w:rsidP="00197E7C">
            <w:pPr>
              <w:autoSpaceDE/>
              <w:autoSpaceDN/>
              <w:spacing w:line="276" w:lineRule="auto"/>
              <w:jc w:val="center"/>
              <w:rPr>
                <w:bCs/>
                <w:szCs w:val="22"/>
                <w:lang w:val="en-US"/>
              </w:rPr>
            </w:pPr>
            <w:r w:rsidRPr="00152FEE">
              <w:rPr>
                <w:bCs/>
                <w:szCs w:val="22"/>
                <w:lang w:val="en-US"/>
              </w:rPr>
              <w:t>39,243,375</w:t>
            </w:r>
          </w:p>
        </w:tc>
        <w:tc>
          <w:tcPr>
            <w:tcW w:w="1986" w:type="dxa"/>
            <w:shd w:val="clear" w:color="auto" w:fill="auto"/>
            <w:noWrap/>
          </w:tcPr>
          <w:p w14:paraId="23AF04AF" w14:textId="03E45366" w:rsidR="00197E7C" w:rsidRPr="006C768A" w:rsidRDefault="00197E7C" w:rsidP="00197E7C">
            <w:pPr>
              <w:autoSpaceDE/>
              <w:autoSpaceDN/>
              <w:spacing w:line="276" w:lineRule="auto"/>
              <w:jc w:val="center"/>
              <w:rPr>
                <w:b/>
                <w:bCs/>
                <w:szCs w:val="22"/>
                <w:lang w:val="en-US"/>
              </w:rPr>
            </w:pPr>
            <w:r w:rsidRPr="006C768A">
              <w:rPr>
                <w:szCs w:val="22"/>
                <w:lang w:val="en-US"/>
              </w:rPr>
              <w:t>61,648,704</w:t>
            </w:r>
          </w:p>
        </w:tc>
      </w:tr>
      <w:tr w:rsidR="00197E7C" w:rsidRPr="006C768A" w14:paraId="2AFE31CB" w14:textId="77777777" w:rsidTr="00984043">
        <w:trPr>
          <w:trHeight w:val="340"/>
        </w:trPr>
        <w:tc>
          <w:tcPr>
            <w:tcW w:w="3402" w:type="dxa"/>
            <w:shd w:val="clear" w:color="auto" w:fill="auto"/>
            <w:noWrap/>
            <w:vAlign w:val="center"/>
          </w:tcPr>
          <w:p w14:paraId="78A4A006" w14:textId="77777777" w:rsidR="00197E7C" w:rsidRPr="006C768A" w:rsidRDefault="00197E7C" w:rsidP="00197E7C">
            <w:pPr>
              <w:autoSpaceDE/>
              <w:autoSpaceDN/>
              <w:spacing w:line="276" w:lineRule="auto"/>
              <w:jc w:val="both"/>
              <w:rPr>
                <w:b/>
                <w:bCs/>
                <w:szCs w:val="22"/>
                <w:lang w:val="en-US"/>
              </w:rPr>
            </w:pPr>
            <w:r w:rsidRPr="006C768A">
              <w:rPr>
                <w:b/>
                <w:bCs/>
                <w:szCs w:val="22"/>
                <w:lang w:val="en-US"/>
              </w:rPr>
              <w:t>Special Purpose Accounts</w:t>
            </w:r>
          </w:p>
        </w:tc>
        <w:tc>
          <w:tcPr>
            <w:tcW w:w="1986" w:type="dxa"/>
          </w:tcPr>
          <w:p w14:paraId="5E9C10DF" w14:textId="77777777" w:rsidR="00197E7C" w:rsidRPr="006C768A" w:rsidRDefault="00197E7C" w:rsidP="00197E7C">
            <w:pPr>
              <w:autoSpaceDE/>
              <w:autoSpaceDN/>
              <w:spacing w:line="276" w:lineRule="auto"/>
              <w:jc w:val="center"/>
              <w:rPr>
                <w:szCs w:val="22"/>
                <w:lang w:val="en-US"/>
              </w:rPr>
            </w:pPr>
          </w:p>
        </w:tc>
        <w:tc>
          <w:tcPr>
            <w:tcW w:w="1986" w:type="dxa"/>
            <w:shd w:val="clear" w:color="auto" w:fill="auto"/>
            <w:noWrap/>
            <w:vAlign w:val="center"/>
          </w:tcPr>
          <w:p w14:paraId="24401D3F" w14:textId="77777777" w:rsidR="00197E7C" w:rsidRPr="006C768A" w:rsidRDefault="00197E7C" w:rsidP="00197E7C">
            <w:pPr>
              <w:autoSpaceDE/>
              <w:autoSpaceDN/>
              <w:spacing w:line="276" w:lineRule="auto"/>
              <w:jc w:val="center"/>
              <w:rPr>
                <w:szCs w:val="22"/>
                <w:lang w:val="en-US"/>
              </w:rPr>
            </w:pPr>
          </w:p>
        </w:tc>
        <w:tc>
          <w:tcPr>
            <w:tcW w:w="1986" w:type="dxa"/>
            <w:shd w:val="clear" w:color="auto" w:fill="auto"/>
            <w:noWrap/>
            <w:vAlign w:val="center"/>
          </w:tcPr>
          <w:p w14:paraId="4AAEB262" w14:textId="77777777" w:rsidR="00197E7C" w:rsidRPr="006C768A" w:rsidRDefault="00197E7C" w:rsidP="00197E7C">
            <w:pPr>
              <w:autoSpaceDE/>
              <w:autoSpaceDN/>
              <w:spacing w:line="276" w:lineRule="auto"/>
              <w:jc w:val="center"/>
              <w:rPr>
                <w:szCs w:val="22"/>
                <w:lang w:val="en-US"/>
              </w:rPr>
            </w:pPr>
          </w:p>
        </w:tc>
      </w:tr>
      <w:tr w:rsidR="00197E7C" w:rsidRPr="006C768A" w14:paraId="35C33A91" w14:textId="77777777" w:rsidTr="00984043">
        <w:trPr>
          <w:trHeight w:val="340"/>
        </w:trPr>
        <w:tc>
          <w:tcPr>
            <w:tcW w:w="3402" w:type="dxa"/>
            <w:shd w:val="clear" w:color="auto" w:fill="auto"/>
            <w:noWrap/>
            <w:vAlign w:val="center"/>
          </w:tcPr>
          <w:p w14:paraId="74C90A91" w14:textId="045C99D3" w:rsidR="00197E7C" w:rsidRPr="006C768A" w:rsidRDefault="00197E7C" w:rsidP="00197E7C">
            <w:pPr>
              <w:autoSpaceDE/>
              <w:autoSpaceDN/>
              <w:spacing w:line="276" w:lineRule="auto"/>
              <w:jc w:val="both"/>
              <w:rPr>
                <w:i/>
                <w:iCs/>
                <w:szCs w:val="22"/>
                <w:lang w:val="en-US"/>
              </w:rPr>
            </w:pPr>
            <w:r w:rsidRPr="006C768A">
              <w:rPr>
                <w:szCs w:val="22"/>
                <w:lang w:val="en-US"/>
              </w:rPr>
              <w:t>Central Bank Fuel Levy Account</w:t>
            </w:r>
          </w:p>
        </w:tc>
        <w:tc>
          <w:tcPr>
            <w:tcW w:w="1986" w:type="dxa"/>
          </w:tcPr>
          <w:p w14:paraId="5FA74400" w14:textId="4F170CB2" w:rsidR="00197E7C" w:rsidRPr="006C768A" w:rsidRDefault="00197E7C" w:rsidP="00197E7C">
            <w:pPr>
              <w:autoSpaceDE/>
              <w:autoSpaceDN/>
              <w:spacing w:line="276" w:lineRule="auto"/>
              <w:jc w:val="center"/>
              <w:rPr>
                <w:szCs w:val="22"/>
                <w:lang w:val="en-US"/>
              </w:rPr>
            </w:pPr>
            <w:r w:rsidRPr="006C768A">
              <w:rPr>
                <w:szCs w:val="22"/>
                <w:lang w:val="en-US"/>
              </w:rPr>
              <w:t>1000299134</w:t>
            </w:r>
          </w:p>
        </w:tc>
        <w:tc>
          <w:tcPr>
            <w:tcW w:w="1986" w:type="dxa"/>
            <w:shd w:val="clear" w:color="auto" w:fill="auto"/>
            <w:noWrap/>
          </w:tcPr>
          <w:p w14:paraId="2EE8A06C" w14:textId="31483F1E" w:rsidR="00197E7C" w:rsidRPr="006C768A" w:rsidRDefault="00152FEE" w:rsidP="00197E7C">
            <w:pPr>
              <w:autoSpaceDE/>
              <w:autoSpaceDN/>
              <w:spacing w:line="276" w:lineRule="auto"/>
              <w:jc w:val="center"/>
              <w:rPr>
                <w:szCs w:val="22"/>
                <w:lang w:val="en-US"/>
              </w:rPr>
            </w:pPr>
            <w:r w:rsidRPr="00152FEE">
              <w:rPr>
                <w:szCs w:val="22"/>
                <w:lang w:val="en-US"/>
              </w:rPr>
              <w:t>7,037</w:t>
            </w:r>
          </w:p>
        </w:tc>
        <w:tc>
          <w:tcPr>
            <w:tcW w:w="1986" w:type="dxa"/>
            <w:shd w:val="clear" w:color="auto" w:fill="auto"/>
            <w:noWrap/>
          </w:tcPr>
          <w:p w14:paraId="2D5F22B5" w14:textId="0875B155" w:rsidR="00197E7C" w:rsidRPr="006C768A" w:rsidRDefault="00197E7C" w:rsidP="00197E7C">
            <w:pPr>
              <w:autoSpaceDE/>
              <w:autoSpaceDN/>
              <w:spacing w:line="276" w:lineRule="auto"/>
              <w:jc w:val="center"/>
              <w:rPr>
                <w:szCs w:val="22"/>
                <w:lang w:val="en-US"/>
              </w:rPr>
            </w:pPr>
            <w:r w:rsidRPr="006C768A">
              <w:rPr>
                <w:szCs w:val="22"/>
                <w:lang w:val="en-US"/>
              </w:rPr>
              <w:t>30,323,806</w:t>
            </w:r>
          </w:p>
        </w:tc>
      </w:tr>
      <w:tr w:rsidR="00197E7C" w:rsidRPr="006C768A" w14:paraId="59D6E21C" w14:textId="77777777" w:rsidTr="00984043">
        <w:trPr>
          <w:trHeight w:val="340"/>
        </w:trPr>
        <w:tc>
          <w:tcPr>
            <w:tcW w:w="3402" w:type="dxa"/>
            <w:shd w:val="clear" w:color="auto" w:fill="auto"/>
            <w:noWrap/>
            <w:vAlign w:val="center"/>
          </w:tcPr>
          <w:p w14:paraId="11F40051" w14:textId="23578832" w:rsidR="00197E7C" w:rsidRPr="006C768A" w:rsidRDefault="00197E7C" w:rsidP="00197E7C">
            <w:pPr>
              <w:autoSpaceDE/>
              <w:autoSpaceDN/>
              <w:spacing w:line="276" w:lineRule="auto"/>
              <w:jc w:val="both"/>
              <w:rPr>
                <w:szCs w:val="22"/>
                <w:lang w:val="en-US"/>
              </w:rPr>
            </w:pPr>
            <w:r w:rsidRPr="006C768A">
              <w:rPr>
                <w:szCs w:val="22"/>
                <w:lang w:val="en-US"/>
              </w:rPr>
              <w:t xml:space="preserve">Central Bank of </w:t>
            </w:r>
            <w:proofErr w:type="spellStart"/>
            <w:proofErr w:type="gramStart"/>
            <w:r w:rsidRPr="006C768A">
              <w:rPr>
                <w:szCs w:val="22"/>
                <w:lang w:val="en-US"/>
              </w:rPr>
              <w:t>Kenya,World</w:t>
            </w:r>
            <w:proofErr w:type="spellEnd"/>
            <w:proofErr w:type="gramEnd"/>
            <w:r w:rsidRPr="006C768A">
              <w:rPr>
                <w:szCs w:val="22"/>
                <w:lang w:val="en-US"/>
              </w:rPr>
              <w:t xml:space="preserve"> Bank/</w:t>
            </w:r>
            <w:proofErr w:type="spellStart"/>
            <w:r w:rsidRPr="006C768A">
              <w:rPr>
                <w:szCs w:val="22"/>
                <w:lang w:val="en-US"/>
              </w:rPr>
              <w:t>Danida</w:t>
            </w:r>
            <w:proofErr w:type="spellEnd"/>
          </w:p>
        </w:tc>
        <w:tc>
          <w:tcPr>
            <w:tcW w:w="1986" w:type="dxa"/>
          </w:tcPr>
          <w:p w14:paraId="58BCE729" w14:textId="569FAB2E" w:rsidR="00197E7C" w:rsidRPr="006C768A" w:rsidRDefault="00197E7C" w:rsidP="00197E7C">
            <w:pPr>
              <w:autoSpaceDE/>
              <w:autoSpaceDN/>
              <w:spacing w:line="276" w:lineRule="auto"/>
              <w:jc w:val="center"/>
              <w:rPr>
                <w:szCs w:val="22"/>
                <w:lang w:val="en-US"/>
              </w:rPr>
            </w:pPr>
            <w:r w:rsidRPr="006C768A">
              <w:rPr>
                <w:szCs w:val="22"/>
                <w:lang w:val="en-US"/>
              </w:rPr>
              <w:t>1000274328</w:t>
            </w:r>
          </w:p>
        </w:tc>
        <w:tc>
          <w:tcPr>
            <w:tcW w:w="1986" w:type="dxa"/>
            <w:shd w:val="clear" w:color="auto" w:fill="auto"/>
            <w:noWrap/>
          </w:tcPr>
          <w:p w14:paraId="61FCF186" w14:textId="49F2B579" w:rsidR="00197E7C" w:rsidRPr="006C768A" w:rsidRDefault="00197E7C" w:rsidP="00197E7C">
            <w:pPr>
              <w:autoSpaceDE/>
              <w:autoSpaceDN/>
              <w:spacing w:line="276" w:lineRule="auto"/>
              <w:jc w:val="center"/>
              <w:rPr>
                <w:szCs w:val="22"/>
                <w:lang w:val="en-US"/>
              </w:rPr>
            </w:pPr>
            <w:r w:rsidRPr="001B3A6F">
              <w:rPr>
                <w:szCs w:val="22"/>
                <w:lang w:val="en-US"/>
              </w:rPr>
              <w:t>3,360</w:t>
            </w:r>
          </w:p>
        </w:tc>
        <w:tc>
          <w:tcPr>
            <w:tcW w:w="1986" w:type="dxa"/>
            <w:shd w:val="clear" w:color="auto" w:fill="auto"/>
            <w:noWrap/>
          </w:tcPr>
          <w:p w14:paraId="3FCA9585" w14:textId="267AB647" w:rsidR="00197E7C" w:rsidRPr="006C768A" w:rsidRDefault="00197E7C" w:rsidP="00197E7C">
            <w:pPr>
              <w:autoSpaceDE/>
              <w:autoSpaceDN/>
              <w:spacing w:line="276" w:lineRule="auto"/>
              <w:jc w:val="center"/>
              <w:rPr>
                <w:szCs w:val="22"/>
                <w:lang w:val="en-US"/>
              </w:rPr>
            </w:pPr>
            <w:r w:rsidRPr="006C768A">
              <w:rPr>
                <w:szCs w:val="22"/>
                <w:lang w:val="en-US"/>
              </w:rPr>
              <w:t>6,986</w:t>
            </w:r>
          </w:p>
        </w:tc>
      </w:tr>
      <w:tr w:rsidR="00197E7C" w:rsidRPr="006C768A" w14:paraId="6F913A8D" w14:textId="77777777" w:rsidTr="00984043">
        <w:trPr>
          <w:trHeight w:val="340"/>
        </w:trPr>
        <w:tc>
          <w:tcPr>
            <w:tcW w:w="3402" w:type="dxa"/>
            <w:shd w:val="clear" w:color="auto" w:fill="auto"/>
            <w:noWrap/>
            <w:vAlign w:val="center"/>
          </w:tcPr>
          <w:p w14:paraId="4E7D625C" w14:textId="3F466724" w:rsidR="00197E7C" w:rsidRPr="006C768A" w:rsidRDefault="00197E7C" w:rsidP="00197E7C">
            <w:pPr>
              <w:autoSpaceDE/>
              <w:autoSpaceDN/>
              <w:spacing w:line="276" w:lineRule="auto"/>
              <w:jc w:val="both"/>
              <w:rPr>
                <w:szCs w:val="22"/>
                <w:lang w:val="en-US"/>
              </w:rPr>
            </w:pPr>
            <w:r w:rsidRPr="006C768A">
              <w:rPr>
                <w:szCs w:val="22"/>
                <w:lang w:val="en-US"/>
              </w:rPr>
              <w:t xml:space="preserve">Central Bank of </w:t>
            </w:r>
            <w:proofErr w:type="spellStart"/>
            <w:proofErr w:type="gramStart"/>
            <w:r w:rsidRPr="006C768A">
              <w:rPr>
                <w:szCs w:val="22"/>
                <w:lang w:val="en-US"/>
              </w:rPr>
              <w:t>Kenya,Village</w:t>
            </w:r>
            <w:proofErr w:type="spellEnd"/>
            <w:proofErr w:type="gramEnd"/>
            <w:r w:rsidRPr="006C768A">
              <w:rPr>
                <w:szCs w:val="22"/>
                <w:lang w:val="en-US"/>
              </w:rPr>
              <w:t xml:space="preserve"> Polytechnic Project</w:t>
            </w:r>
          </w:p>
        </w:tc>
        <w:tc>
          <w:tcPr>
            <w:tcW w:w="1986" w:type="dxa"/>
          </w:tcPr>
          <w:p w14:paraId="3B333911" w14:textId="581C5227" w:rsidR="00197E7C" w:rsidRPr="006C768A" w:rsidRDefault="00197E7C" w:rsidP="00197E7C">
            <w:pPr>
              <w:autoSpaceDE/>
              <w:autoSpaceDN/>
              <w:spacing w:line="276" w:lineRule="auto"/>
              <w:jc w:val="center"/>
              <w:rPr>
                <w:szCs w:val="22"/>
                <w:lang w:val="en-US"/>
              </w:rPr>
            </w:pPr>
            <w:r w:rsidRPr="006C768A">
              <w:rPr>
                <w:szCs w:val="22"/>
                <w:lang w:val="en-US"/>
              </w:rPr>
              <w:t>1000367377</w:t>
            </w:r>
          </w:p>
        </w:tc>
        <w:tc>
          <w:tcPr>
            <w:tcW w:w="1986" w:type="dxa"/>
            <w:shd w:val="clear" w:color="auto" w:fill="auto"/>
            <w:noWrap/>
          </w:tcPr>
          <w:p w14:paraId="37210C41" w14:textId="01F16DBB" w:rsidR="00197E7C" w:rsidRPr="006C768A" w:rsidRDefault="00197E7C" w:rsidP="00197E7C">
            <w:pPr>
              <w:autoSpaceDE/>
              <w:autoSpaceDN/>
              <w:spacing w:line="276" w:lineRule="auto"/>
              <w:jc w:val="center"/>
              <w:rPr>
                <w:szCs w:val="22"/>
                <w:lang w:val="en-US"/>
              </w:rPr>
            </w:pPr>
            <w:r w:rsidRPr="001B3A6F">
              <w:rPr>
                <w:szCs w:val="22"/>
                <w:lang w:val="en-US"/>
              </w:rPr>
              <w:t>347</w:t>
            </w:r>
          </w:p>
        </w:tc>
        <w:tc>
          <w:tcPr>
            <w:tcW w:w="1986" w:type="dxa"/>
            <w:shd w:val="clear" w:color="auto" w:fill="auto"/>
            <w:noWrap/>
          </w:tcPr>
          <w:p w14:paraId="09DFF39B" w14:textId="4CAF7E09" w:rsidR="00197E7C" w:rsidRPr="006C768A" w:rsidRDefault="00197E7C" w:rsidP="00197E7C">
            <w:pPr>
              <w:autoSpaceDE/>
              <w:autoSpaceDN/>
              <w:spacing w:line="276" w:lineRule="auto"/>
              <w:jc w:val="center"/>
              <w:rPr>
                <w:szCs w:val="22"/>
                <w:lang w:val="en-US"/>
              </w:rPr>
            </w:pPr>
            <w:r w:rsidRPr="006C768A">
              <w:rPr>
                <w:szCs w:val="22"/>
                <w:lang w:val="en-US"/>
              </w:rPr>
              <w:t>555,347</w:t>
            </w:r>
          </w:p>
        </w:tc>
      </w:tr>
      <w:tr w:rsidR="00197E7C" w:rsidRPr="006C768A" w14:paraId="52FA0D98" w14:textId="77777777" w:rsidTr="00984043">
        <w:trPr>
          <w:trHeight w:val="340"/>
        </w:trPr>
        <w:tc>
          <w:tcPr>
            <w:tcW w:w="3402" w:type="dxa"/>
            <w:shd w:val="clear" w:color="auto" w:fill="auto"/>
            <w:noWrap/>
            <w:vAlign w:val="center"/>
          </w:tcPr>
          <w:p w14:paraId="387C3611" w14:textId="72A1A2AE" w:rsidR="00197E7C" w:rsidRPr="006C768A" w:rsidRDefault="00197E7C" w:rsidP="00197E7C">
            <w:pPr>
              <w:autoSpaceDE/>
              <w:autoSpaceDN/>
              <w:spacing w:line="276" w:lineRule="auto"/>
              <w:jc w:val="both"/>
              <w:rPr>
                <w:szCs w:val="22"/>
                <w:lang w:val="en-US"/>
              </w:rPr>
            </w:pPr>
            <w:r w:rsidRPr="006C768A">
              <w:rPr>
                <w:szCs w:val="22"/>
                <w:lang w:val="en-US"/>
              </w:rPr>
              <w:t xml:space="preserve">Central Bank of </w:t>
            </w:r>
            <w:proofErr w:type="spellStart"/>
            <w:proofErr w:type="gramStart"/>
            <w:r w:rsidRPr="006C768A">
              <w:rPr>
                <w:szCs w:val="22"/>
                <w:lang w:val="en-US"/>
              </w:rPr>
              <w:t>Kenya,Agriculture</w:t>
            </w:r>
            <w:proofErr w:type="spellEnd"/>
            <w:proofErr w:type="gramEnd"/>
            <w:r w:rsidRPr="006C768A">
              <w:rPr>
                <w:szCs w:val="22"/>
                <w:lang w:val="en-US"/>
              </w:rPr>
              <w:t xml:space="preserve"> Sector Development Support Project</w:t>
            </w:r>
          </w:p>
        </w:tc>
        <w:tc>
          <w:tcPr>
            <w:tcW w:w="1986" w:type="dxa"/>
          </w:tcPr>
          <w:p w14:paraId="1032F183" w14:textId="52BF65C9" w:rsidR="00197E7C" w:rsidRPr="006C768A" w:rsidRDefault="00197E7C" w:rsidP="00197E7C">
            <w:pPr>
              <w:autoSpaceDE/>
              <w:autoSpaceDN/>
              <w:spacing w:line="276" w:lineRule="auto"/>
              <w:jc w:val="center"/>
              <w:rPr>
                <w:szCs w:val="22"/>
                <w:lang w:val="en-US"/>
              </w:rPr>
            </w:pPr>
            <w:r w:rsidRPr="006C768A">
              <w:rPr>
                <w:szCs w:val="22"/>
                <w:lang w:val="en-US"/>
              </w:rPr>
              <w:t>1000367393</w:t>
            </w:r>
          </w:p>
        </w:tc>
        <w:tc>
          <w:tcPr>
            <w:tcW w:w="1986" w:type="dxa"/>
            <w:shd w:val="clear" w:color="auto" w:fill="auto"/>
            <w:noWrap/>
          </w:tcPr>
          <w:p w14:paraId="0D67DF12" w14:textId="5CBDEE19" w:rsidR="00197E7C" w:rsidRPr="006C768A" w:rsidRDefault="00197E7C" w:rsidP="00197E7C">
            <w:pPr>
              <w:autoSpaceDE/>
              <w:autoSpaceDN/>
              <w:spacing w:line="276" w:lineRule="auto"/>
              <w:jc w:val="center"/>
              <w:rPr>
                <w:szCs w:val="22"/>
                <w:lang w:val="en-US"/>
              </w:rPr>
            </w:pPr>
            <w:r w:rsidRPr="001B3A6F">
              <w:rPr>
                <w:szCs w:val="22"/>
                <w:lang w:val="en-US"/>
              </w:rPr>
              <w:t xml:space="preserve">-   </w:t>
            </w:r>
          </w:p>
        </w:tc>
        <w:tc>
          <w:tcPr>
            <w:tcW w:w="1986" w:type="dxa"/>
            <w:shd w:val="clear" w:color="auto" w:fill="auto"/>
            <w:noWrap/>
          </w:tcPr>
          <w:p w14:paraId="64E57D05" w14:textId="0382FA9C" w:rsidR="00197E7C" w:rsidRPr="006C768A" w:rsidRDefault="00197E7C" w:rsidP="00197E7C">
            <w:pPr>
              <w:autoSpaceDE/>
              <w:autoSpaceDN/>
              <w:spacing w:line="276" w:lineRule="auto"/>
              <w:jc w:val="center"/>
              <w:rPr>
                <w:szCs w:val="22"/>
                <w:lang w:val="en-US"/>
              </w:rPr>
            </w:pPr>
            <w:r w:rsidRPr="006C768A">
              <w:rPr>
                <w:szCs w:val="22"/>
                <w:lang w:val="en-US"/>
              </w:rPr>
              <w:t>-</w:t>
            </w:r>
          </w:p>
        </w:tc>
      </w:tr>
      <w:tr w:rsidR="00197E7C" w:rsidRPr="006C768A" w14:paraId="3DA7F642" w14:textId="77777777" w:rsidTr="00984043">
        <w:trPr>
          <w:trHeight w:val="340"/>
        </w:trPr>
        <w:tc>
          <w:tcPr>
            <w:tcW w:w="3402" w:type="dxa"/>
            <w:shd w:val="clear" w:color="auto" w:fill="auto"/>
            <w:noWrap/>
            <w:vAlign w:val="center"/>
          </w:tcPr>
          <w:p w14:paraId="5B28AB39" w14:textId="3BBC183D" w:rsidR="00197E7C" w:rsidRPr="006C768A" w:rsidRDefault="00197E7C" w:rsidP="00197E7C">
            <w:pPr>
              <w:autoSpaceDE/>
              <w:autoSpaceDN/>
              <w:spacing w:line="276" w:lineRule="auto"/>
              <w:jc w:val="both"/>
              <w:rPr>
                <w:szCs w:val="22"/>
                <w:lang w:val="en-US"/>
              </w:rPr>
            </w:pPr>
            <w:r w:rsidRPr="006C768A">
              <w:rPr>
                <w:szCs w:val="22"/>
                <w:lang w:val="en-US"/>
              </w:rPr>
              <w:t xml:space="preserve">Central Bank of </w:t>
            </w:r>
            <w:proofErr w:type="spellStart"/>
            <w:proofErr w:type="gramStart"/>
            <w:r w:rsidRPr="006C768A">
              <w:rPr>
                <w:szCs w:val="22"/>
                <w:lang w:val="en-US"/>
              </w:rPr>
              <w:t>Kenya,Kenya</w:t>
            </w:r>
            <w:proofErr w:type="spellEnd"/>
            <w:proofErr w:type="gramEnd"/>
            <w:r w:rsidRPr="006C768A">
              <w:rPr>
                <w:szCs w:val="22"/>
                <w:lang w:val="en-US"/>
              </w:rPr>
              <w:t xml:space="preserve"> Climate Smart Agriculture</w:t>
            </w:r>
          </w:p>
        </w:tc>
        <w:tc>
          <w:tcPr>
            <w:tcW w:w="1986" w:type="dxa"/>
          </w:tcPr>
          <w:p w14:paraId="423D86D8" w14:textId="03EC7552" w:rsidR="00197E7C" w:rsidRPr="006C768A" w:rsidRDefault="00197E7C" w:rsidP="00197E7C">
            <w:pPr>
              <w:autoSpaceDE/>
              <w:autoSpaceDN/>
              <w:spacing w:line="276" w:lineRule="auto"/>
              <w:jc w:val="center"/>
              <w:rPr>
                <w:szCs w:val="22"/>
                <w:lang w:val="en-US"/>
              </w:rPr>
            </w:pPr>
            <w:r w:rsidRPr="006C768A">
              <w:rPr>
                <w:szCs w:val="22"/>
                <w:lang w:val="en-US"/>
              </w:rPr>
              <w:t>1000367385</w:t>
            </w:r>
          </w:p>
        </w:tc>
        <w:tc>
          <w:tcPr>
            <w:tcW w:w="1986" w:type="dxa"/>
            <w:shd w:val="clear" w:color="auto" w:fill="auto"/>
            <w:noWrap/>
          </w:tcPr>
          <w:p w14:paraId="4D6ADDD7" w14:textId="6C3FA5F6" w:rsidR="00197E7C" w:rsidRPr="006C768A" w:rsidRDefault="00197E7C" w:rsidP="00197E7C">
            <w:pPr>
              <w:autoSpaceDE/>
              <w:autoSpaceDN/>
              <w:spacing w:line="276" w:lineRule="auto"/>
              <w:jc w:val="center"/>
              <w:rPr>
                <w:szCs w:val="22"/>
                <w:lang w:val="en-US"/>
              </w:rPr>
            </w:pPr>
            <w:r w:rsidRPr="001B3A6F">
              <w:rPr>
                <w:szCs w:val="22"/>
                <w:lang w:val="en-US"/>
              </w:rPr>
              <w:t>15,729</w:t>
            </w:r>
          </w:p>
        </w:tc>
        <w:tc>
          <w:tcPr>
            <w:tcW w:w="1986" w:type="dxa"/>
            <w:shd w:val="clear" w:color="auto" w:fill="auto"/>
            <w:noWrap/>
          </w:tcPr>
          <w:p w14:paraId="17CD64FD" w14:textId="52D4F642" w:rsidR="00197E7C" w:rsidRPr="006C768A" w:rsidRDefault="00197E7C" w:rsidP="00197E7C">
            <w:pPr>
              <w:autoSpaceDE/>
              <w:autoSpaceDN/>
              <w:spacing w:line="276" w:lineRule="auto"/>
              <w:jc w:val="center"/>
              <w:rPr>
                <w:szCs w:val="22"/>
                <w:lang w:val="en-US"/>
              </w:rPr>
            </w:pPr>
            <w:r w:rsidRPr="006C768A">
              <w:rPr>
                <w:szCs w:val="22"/>
                <w:lang w:val="en-US"/>
              </w:rPr>
              <w:t>15,729</w:t>
            </w:r>
          </w:p>
        </w:tc>
      </w:tr>
      <w:tr w:rsidR="00197E7C" w:rsidRPr="006C768A" w14:paraId="4D97C8B1" w14:textId="77777777" w:rsidTr="00984043">
        <w:trPr>
          <w:trHeight w:val="340"/>
        </w:trPr>
        <w:tc>
          <w:tcPr>
            <w:tcW w:w="3402" w:type="dxa"/>
            <w:shd w:val="clear" w:color="auto" w:fill="auto"/>
            <w:noWrap/>
            <w:vAlign w:val="center"/>
          </w:tcPr>
          <w:p w14:paraId="4FDEF610" w14:textId="54868C19" w:rsidR="00197E7C" w:rsidRPr="006C768A" w:rsidRDefault="00197E7C" w:rsidP="00197E7C">
            <w:pPr>
              <w:autoSpaceDE/>
              <w:autoSpaceDN/>
              <w:spacing w:line="276" w:lineRule="auto"/>
              <w:jc w:val="both"/>
              <w:rPr>
                <w:szCs w:val="22"/>
                <w:lang w:val="en-US"/>
              </w:rPr>
            </w:pPr>
            <w:r w:rsidRPr="006C768A">
              <w:rPr>
                <w:szCs w:val="22"/>
                <w:lang w:val="en-US"/>
              </w:rPr>
              <w:t xml:space="preserve">Central Bank of </w:t>
            </w:r>
            <w:proofErr w:type="spellStart"/>
            <w:proofErr w:type="gramStart"/>
            <w:r w:rsidRPr="006C768A">
              <w:rPr>
                <w:szCs w:val="22"/>
                <w:lang w:val="en-US"/>
              </w:rPr>
              <w:t>Kenya,Kenya</w:t>
            </w:r>
            <w:proofErr w:type="spellEnd"/>
            <w:proofErr w:type="gramEnd"/>
            <w:r w:rsidRPr="006C768A">
              <w:rPr>
                <w:szCs w:val="22"/>
                <w:lang w:val="en-US"/>
              </w:rPr>
              <w:t xml:space="preserve"> Devolution Support Project  </w:t>
            </w:r>
          </w:p>
        </w:tc>
        <w:tc>
          <w:tcPr>
            <w:tcW w:w="1986" w:type="dxa"/>
          </w:tcPr>
          <w:p w14:paraId="3792A3DF" w14:textId="46A78A38" w:rsidR="00197E7C" w:rsidRPr="006C768A" w:rsidRDefault="00197E7C" w:rsidP="00197E7C">
            <w:pPr>
              <w:autoSpaceDE/>
              <w:autoSpaceDN/>
              <w:spacing w:line="276" w:lineRule="auto"/>
              <w:jc w:val="center"/>
              <w:rPr>
                <w:szCs w:val="22"/>
                <w:lang w:val="en-US"/>
              </w:rPr>
            </w:pPr>
            <w:r w:rsidRPr="006C768A">
              <w:rPr>
                <w:szCs w:val="22"/>
                <w:lang w:val="en-US"/>
              </w:rPr>
              <w:t>1000454318</w:t>
            </w:r>
          </w:p>
        </w:tc>
        <w:tc>
          <w:tcPr>
            <w:tcW w:w="1986" w:type="dxa"/>
            <w:shd w:val="clear" w:color="auto" w:fill="auto"/>
            <w:noWrap/>
          </w:tcPr>
          <w:p w14:paraId="0FA5769C" w14:textId="6B781C2F" w:rsidR="00197E7C" w:rsidRPr="006C768A" w:rsidRDefault="00197E7C" w:rsidP="00197E7C">
            <w:pPr>
              <w:autoSpaceDE/>
              <w:autoSpaceDN/>
              <w:spacing w:line="276" w:lineRule="auto"/>
              <w:jc w:val="center"/>
              <w:rPr>
                <w:szCs w:val="22"/>
                <w:lang w:val="en-US"/>
              </w:rPr>
            </w:pPr>
            <w:r w:rsidRPr="001B3A6F">
              <w:rPr>
                <w:szCs w:val="22"/>
                <w:lang w:val="en-US"/>
              </w:rPr>
              <w:t>184,483</w:t>
            </w:r>
          </w:p>
        </w:tc>
        <w:tc>
          <w:tcPr>
            <w:tcW w:w="1986" w:type="dxa"/>
            <w:shd w:val="clear" w:color="auto" w:fill="auto"/>
            <w:noWrap/>
          </w:tcPr>
          <w:p w14:paraId="59C3F4EB" w14:textId="4EF815AC" w:rsidR="00197E7C" w:rsidRPr="006C768A" w:rsidRDefault="00197E7C" w:rsidP="00197E7C">
            <w:pPr>
              <w:autoSpaceDE/>
              <w:autoSpaceDN/>
              <w:spacing w:line="276" w:lineRule="auto"/>
              <w:jc w:val="center"/>
              <w:rPr>
                <w:szCs w:val="22"/>
                <w:lang w:val="en-US"/>
              </w:rPr>
            </w:pPr>
            <w:r w:rsidRPr="006C768A">
              <w:rPr>
                <w:szCs w:val="22"/>
                <w:lang w:val="en-US"/>
              </w:rPr>
              <w:t>184,483</w:t>
            </w:r>
          </w:p>
        </w:tc>
      </w:tr>
      <w:tr w:rsidR="00197E7C" w:rsidRPr="006C768A" w14:paraId="6B3EBFD5" w14:textId="77777777" w:rsidTr="00984043">
        <w:trPr>
          <w:trHeight w:val="340"/>
        </w:trPr>
        <w:tc>
          <w:tcPr>
            <w:tcW w:w="3402" w:type="dxa"/>
            <w:shd w:val="clear" w:color="auto" w:fill="auto"/>
            <w:noWrap/>
            <w:vAlign w:val="center"/>
          </w:tcPr>
          <w:p w14:paraId="77D8F6FC" w14:textId="3450D88B" w:rsidR="00197E7C" w:rsidRPr="006C768A" w:rsidRDefault="00197E7C" w:rsidP="00197E7C">
            <w:pPr>
              <w:autoSpaceDE/>
              <w:autoSpaceDN/>
              <w:spacing w:line="276" w:lineRule="auto"/>
              <w:jc w:val="both"/>
              <w:rPr>
                <w:szCs w:val="22"/>
                <w:lang w:val="en-US"/>
              </w:rPr>
            </w:pPr>
            <w:r w:rsidRPr="006C768A">
              <w:rPr>
                <w:szCs w:val="22"/>
                <w:lang w:val="en-US"/>
              </w:rPr>
              <w:t xml:space="preserve">Central Bank of </w:t>
            </w:r>
            <w:proofErr w:type="gramStart"/>
            <w:r w:rsidRPr="006C768A">
              <w:rPr>
                <w:szCs w:val="22"/>
                <w:lang w:val="en-US"/>
              </w:rPr>
              <w:t>Kenya,Covid</w:t>
            </w:r>
            <w:proofErr w:type="gramEnd"/>
            <w:r w:rsidRPr="006C768A">
              <w:rPr>
                <w:szCs w:val="22"/>
                <w:lang w:val="en-US"/>
              </w:rPr>
              <w:t>-19</w:t>
            </w:r>
          </w:p>
        </w:tc>
        <w:tc>
          <w:tcPr>
            <w:tcW w:w="1986" w:type="dxa"/>
          </w:tcPr>
          <w:p w14:paraId="59880E57" w14:textId="454E8BC8" w:rsidR="00197E7C" w:rsidRPr="006C768A" w:rsidRDefault="00197E7C" w:rsidP="00197E7C">
            <w:pPr>
              <w:autoSpaceDE/>
              <w:autoSpaceDN/>
              <w:spacing w:line="276" w:lineRule="auto"/>
              <w:jc w:val="center"/>
              <w:rPr>
                <w:szCs w:val="22"/>
                <w:lang w:val="en-US"/>
              </w:rPr>
            </w:pPr>
            <w:r w:rsidRPr="006C768A">
              <w:rPr>
                <w:szCs w:val="22"/>
                <w:lang w:val="en-US"/>
              </w:rPr>
              <w:t>1000470143</w:t>
            </w:r>
          </w:p>
        </w:tc>
        <w:tc>
          <w:tcPr>
            <w:tcW w:w="1986" w:type="dxa"/>
            <w:shd w:val="clear" w:color="auto" w:fill="auto"/>
            <w:noWrap/>
          </w:tcPr>
          <w:p w14:paraId="539B15EB" w14:textId="3C38E017" w:rsidR="00197E7C" w:rsidRPr="006C768A" w:rsidRDefault="00197E7C" w:rsidP="00197E7C">
            <w:pPr>
              <w:autoSpaceDE/>
              <w:autoSpaceDN/>
              <w:spacing w:line="276" w:lineRule="auto"/>
              <w:jc w:val="center"/>
              <w:rPr>
                <w:szCs w:val="22"/>
                <w:lang w:val="en-US"/>
              </w:rPr>
            </w:pPr>
            <w:r w:rsidRPr="001B3A6F">
              <w:rPr>
                <w:szCs w:val="22"/>
                <w:lang w:val="en-US"/>
              </w:rPr>
              <w:t>9,766</w:t>
            </w:r>
          </w:p>
        </w:tc>
        <w:tc>
          <w:tcPr>
            <w:tcW w:w="1986" w:type="dxa"/>
            <w:shd w:val="clear" w:color="auto" w:fill="auto"/>
            <w:noWrap/>
          </w:tcPr>
          <w:p w14:paraId="7FA4AAF0" w14:textId="1E643D34" w:rsidR="00197E7C" w:rsidRPr="006C768A" w:rsidRDefault="00197E7C" w:rsidP="00197E7C">
            <w:pPr>
              <w:autoSpaceDE/>
              <w:autoSpaceDN/>
              <w:spacing w:line="276" w:lineRule="auto"/>
              <w:jc w:val="center"/>
              <w:rPr>
                <w:szCs w:val="22"/>
                <w:lang w:val="en-US"/>
              </w:rPr>
            </w:pPr>
            <w:r w:rsidRPr="006C768A">
              <w:rPr>
                <w:szCs w:val="22"/>
                <w:lang w:val="en-US"/>
              </w:rPr>
              <w:t>9,766</w:t>
            </w:r>
          </w:p>
        </w:tc>
      </w:tr>
      <w:tr w:rsidR="00197E7C" w:rsidRPr="006C768A" w14:paraId="75CB6CA9" w14:textId="77777777" w:rsidTr="00984043">
        <w:trPr>
          <w:trHeight w:val="340"/>
        </w:trPr>
        <w:tc>
          <w:tcPr>
            <w:tcW w:w="3402" w:type="dxa"/>
            <w:shd w:val="clear" w:color="auto" w:fill="auto"/>
            <w:noWrap/>
            <w:vAlign w:val="center"/>
          </w:tcPr>
          <w:p w14:paraId="4130F08C" w14:textId="2951470C" w:rsidR="00197E7C" w:rsidRPr="006C768A" w:rsidRDefault="00197E7C" w:rsidP="00197E7C">
            <w:pPr>
              <w:autoSpaceDE/>
              <w:autoSpaceDN/>
              <w:spacing w:line="276" w:lineRule="auto"/>
              <w:jc w:val="both"/>
              <w:rPr>
                <w:szCs w:val="22"/>
                <w:lang w:val="en-US"/>
              </w:rPr>
            </w:pPr>
            <w:r w:rsidRPr="006C768A">
              <w:rPr>
                <w:szCs w:val="22"/>
                <w:lang w:val="en-US"/>
              </w:rPr>
              <w:t xml:space="preserve">Central Bank of </w:t>
            </w:r>
            <w:proofErr w:type="spellStart"/>
            <w:proofErr w:type="gramStart"/>
            <w:r w:rsidRPr="006C768A">
              <w:rPr>
                <w:szCs w:val="22"/>
                <w:lang w:val="en-US"/>
              </w:rPr>
              <w:t>Kenya,Emergency</w:t>
            </w:r>
            <w:proofErr w:type="spellEnd"/>
            <w:proofErr w:type="gramEnd"/>
            <w:r w:rsidRPr="006C768A">
              <w:rPr>
                <w:szCs w:val="22"/>
                <w:lang w:val="en-US"/>
              </w:rPr>
              <w:t xml:space="preserve"> Locust Response</w:t>
            </w:r>
          </w:p>
        </w:tc>
        <w:tc>
          <w:tcPr>
            <w:tcW w:w="1986" w:type="dxa"/>
          </w:tcPr>
          <w:p w14:paraId="0D88F38B" w14:textId="2AB84064" w:rsidR="00197E7C" w:rsidRPr="006C768A" w:rsidRDefault="00197E7C" w:rsidP="00197E7C">
            <w:pPr>
              <w:autoSpaceDE/>
              <w:autoSpaceDN/>
              <w:spacing w:line="276" w:lineRule="auto"/>
              <w:jc w:val="center"/>
              <w:rPr>
                <w:szCs w:val="22"/>
                <w:lang w:val="en-US"/>
              </w:rPr>
            </w:pPr>
            <w:r w:rsidRPr="006C768A">
              <w:rPr>
                <w:szCs w:val="22"/>
                <w:lang w:val="en-US"/>
              </w:rPr>
              <w:t>1000530081</w:t>
            </w:r>
          </w:p>
        </w:tc>
        <w:tc>
          <w:tcPr>
            <w:tcW w:w="1986" w:type="dxa"/>
            <w:shd w:val="clear" w:color="auto" w:fill="auto"/>
            <w:noWrap/>
          </w:tcPr>
          <w:p w14:paraId="59F3D650" w14:textId="336706FF" w:rsidR="00197E7C" w:rsidRPr="006C768A" w:rsidRDefault="00197E7C" w:rsidP="00197E7C">
            <w:pPr>
              <w:autoSpaceDE/>
              <w:autoSpaceDN/>
              <w:spacing w:line="276" w:lineRule="auto"/>
              <w:jc w:val="center"/>
              <w:rPr>
                <w:szCs w:val="22"/>
                <w:lang w:val="en-US"/>
              </w:rPr>
            </w:pPr>
            <w:r w:rsidRPr="001B3A6F">
              <w:rPr>
                <w:szCs w:val="22"/>
                <w:lang w:val="en-US"/>
              </w:rPr>
              <w:t>1</w:t>
            </w:r>
          </w:p>
        </w:tc>
        <w:tc>
          <w:tcPr>
            <w:tcW w:w="1986" w:type="dxa"/>
            <w:shd w:val="clear" w:color="auto" w:fill="auto"/>
            <w:noWrap/>
          </w:tcPr>
          <w:p w14:paraId="7A71AB74" w14:textId="068CC5F1" w:rsidR="00197E7C" w:rsidRPr="006C768A" w:rsidRDefault="00197E7C" w:rsidP="00197E7C">
            <w:pPr>
              <w:autoSpaceDE/>
              <w:autoSpaceDN/>
              <w:spacing w:line="276" w:lineRule="auto"/>
              <w:jc w:val="center"/>
              <w:rPr>
                <w:szCs w:val="22"/>
                <w:lang w:val="en-US"/>
              </w:rPr>
            </w:pPr>
            <w:r w:rsidRPr="006C768A">
              <w:rPr>
                <w:szCs w:val="22"/>
                <w:lang w:val="en-US"/>
              </w:rPr>
              <w:t>1</w:t>
            </w:r>
          </w:p>
        </w:tc>
      </w:tr>
      <w:tr w:rsidR="00197E7C" w:rsidRPr="006C768A" w14:paraId="793F11F7" w14:textId="77777777" w:rsidTr="00984043">
        <w:trPr>
          <w:trHeight w:val="340"/>
        </w:trPr>
        <w:tc>
          <w:tcPr>
            <w:tcW w:w="3402" w:type="dxa"/>
            <w:shd w:val="clear" w:color="auto" w:fill="auto"/>
            <w:noWrap/>
            <w:vAlign w:val="center"/>
          </w:tcPr>
          <w:p w14:paraId="4580681E" w14:textId="7271FD98" w:rsidR="00197E7C" w:rsidRPr="006C768A" w:rsidRDefault="00197E7C" w:rsidP="00197E7C">
            <w:pPr>
              <w:autoSpaceDE/>
              <w:autoSpaceDN/>
              <w:spacing w:line="276" w:lineRule="auto"/>
              <w:jc w:val="both"/>
              <w:rPr>
                <w:szCs w:val="22"/>
                <w:lang w:val="en-US"/>
              </w:rPr>
            </w:pPr>
            <w:r w:rsidRPr="006C768A">
              <w:rPr>
                <w:szCs w:val="22"/>
                <w:lang w:val="en-US"/>
              </w:rPr>
              <w:t>Central Bank of Kenya, Drought Resilience</w:t>
            </w:r>
          </w:p>
        </w:tc>
        <w:tc>
          <w:tcPr>
            <w:tcW w:w="1986" w:type="dxa"/>
          </w:tcPr>
          <w:p w14:paraId="6A271EB6" w14:textId="1E966879" w:rsidR="00197E7C" w:rsidRPr="006C768A" w:rsidRDefault="00197E7C" w:rsidP="00197E7C">
            <w:pPr>
              <w:autoSpaceDE/>
              <w:autoSpaceDN/>
              <w:spacing w:line="276" w:lineRule="auto"/>
              <w:jc w:val="center"/>
              <w:rPr>
                <w:szCs w:val="22"/>
                <w:lang w:val="en-US"/>
              </w:rPr>
            </w:pPr>
            <w:r w:rsidRPr="006C768A">
              <w:rPr>
                <w:szCs w:val="22"/>
                <w:lang w:val="en-US"/>
              </w:rPr>
              <w:t>1000512288</w:t>
            </w:r>
          </w:p>
        </w:tc>
        <w:tc>
          <w:tcPr>
            <w:tcW w:w="1986" w:type="dxa"/>
            <w:shd w:val="clear" w:color="auto" w:fill="auto"/>
            <w:noWrap/>
          </w:tcPr>
          <w:p w14:paraId="79D227D2" w14:textId="4E689865" w:rsidR="00197E7C" w:rsidRPr="006C768A" w:rsidRDefault="00152FEE" w:rsidP="00197E7C">
            <w:pPr>
              <w:autoSpaceDE/>
              <w:autoSpaceDN/>
              <w:spacing w:line="276" w:lineRule="auto"/>
              <w:jc w:val="center"/>
              <w:rPr>
                <w:szCs w:val="22"/>
                <w:lang w:val="en-US"/>
              </w:rPr>
            </w:pPr>
            <w:r w:rsidRPr="00152FEE">
              <w:rPr>
                <w:szCs w:val="22"/>
                <w:lang w:val="en-US"/>
              </w:rPr>
              <w:t>25,004,748</w:t>
            </w:r>
          </w:p>
        </w:tc>
        <w:tc>
          <w:tcPr>
            <w:tcW w:w="1986" w:type="dxa"/>
            <w:shd w:val="clear" w:color="auto" w:fill="auto"/>
            <w:noWrap/>
          </w:tcPr>
          <w:p w14:paraId="0E4E9F39" w14:textId="61925E0E" w:rsidR="00197E7C" w:rsidRPr="006C768A" w:rsidRDefault="00197E7C" w:rsidP="00197E7C">
            <w:pPr>
              <w:autoSpaceDE/>
              <w:autoSpaceDN/>
              <w:spacing w:line="276" w:lineRule="auto"/>
              <w:jc w:val="center"/>
              <w:rPr>
                <w:szCs w:val="22"/>
                <w:lang w:val="en-US"/>
              </w:rPr>
            </w:pPr>
            <w:r w:rsidRPr="006C768A">
              <w:rPr>
                <w:szCs w:val="22"/>
                <w:lang w:val="en-US"/>
              </w:rPr>
              <w:t>145,038,663</w:t>
            </w:r>
          </w:p>
        </w:tc>
      </w:tr>
      <w:tr w:rsidR="00197E7C" w:rsidRPr="006C768A" w14:paraId="1BAB512A" w14:textId="77777777" w:rsidTr="00984043">
        <w:trPr>
          <w:trHeight w:val="340"/>
        </w:trPr>
        <w:tc>
          <w:tcPr>
            <w:tcW w:w="3402" w:type="dxa"/>
            <w:shd w:val="clear" w:color="auto" w:fill="auto"/>
            <w:noWrap/>
            <w:vAlign w:val="center"/>
          </w:tcPr>
          <w:p w14:paraId="3E6D2BC5" w14:textId="505E5ABC" w:rsidR="00197E7C" w:rsidRPr="006C768A" w:rsidRDefault="00197E7C" w:rsidP="00197E7C">
            <w:pPr>
              <w:autoSpaceDE/>
              <w:autoSpaceDN/>
              <w:spacing w:line="276" w:lineRule="auto"/>
              <w:jc w:val="both"/>
              <w:rPr>
                <w:szCs w:val="22"/>
                <w:lang w:val="en-US"/>
              </w:rPr>
            </w:pPr>
            <w:r w:rsidRPr="006C768A">
              <w:rPr>
                <w:szCs w:val="22"/>
                <w:lang w:val="en-US"/>
              </w:rPr>
              <w:t xml:space="preserve">Central Bank of </w:t>
            </w:r>
            <w:proofErr w:type="spellStart"/>
            <w:proofErr w:type="gramStart"/>
            <w:r w:rsidRPr="006C768A">
              <w:rPr>
                <w:szCs w:val="22"/>
                <w:lang w:val="en-US"/>
              </w:rPr>
              <w:t>Kenya,Climate</w:t>
            </w:r>
            <w:proofErr w:type="spellEnd"/>
            <w:proofErr w:type="gramEnd"/>
            <w:r w:rsidRPr="006C768A">
              <w:rPr>
                <w:szCs w:val="22"/>
                <w:lang w:val="en-US"/>
              </w:rPr>
              <w:t xml:space="preserve"> Change Fund</w:t>
            </w:r>
          </w:p>
        </w:tc>
        <w:tc>
          <w:tcPr>
            <w:tcW w:w="1986" w:type="dxa"/>
          </w:tcPr>
          <w:p w14:paraId="7D35036C" w14:textId="3B545C42" w:rsidR="00197E7C" w:rsidRPr="006C768A" w:rsidRDefault="00197E7C" w:rsidP="00197E7C">
            <w:pPr>
              <w:autoSpaceDE/>
              <w:autoSpaceDN/>
              <w:spacing w:line="276" w:lineRule="auto"/>
              <w:jc w:val="center"/>
              <w:rPr>
                <w:szCs w:val="22"/>
                <w:lang w:val="en-US"/>
              </w:rPr>
            </w:pPr>
            <w:r w:rsidRPr="006C768A">
              <w:rPr>
                <w:szCs w:val="22"/>
                <w:lang w:val="en-US"/>
              </w:rPr>
              <w:t>1000506587</w:t>
            </w:r>
          </w:p>
        </w:tc>
        <w:tc>
          <w:tcPr>
            <w:tcW w:w="1986" w:type="dxa"/>
            <w:shd w:val="clear" w:color="auto" w:fill="auto"/>
            <w:noWrap/>
          </w:tcPr>
          <w:p w14:paraId="75D144C9" w14:textId="2B7A6649" w:rsidR="00197E7C" w:rsidRPr="006C768A" w:rsidRDefault="00152FEE" w:rsidP="00197E7C">
            <w:pPr>
              <w:autoSpaceDE/>
              <w:autoSpaceDN/>
              <w:spacing w:line="276" w:lineRule="auto"/>
              <w:jc w:val="center"/>
              <w:rPr>
                <w:szCs w:val="22"/>
                <w:lang w:val="en-US"/>
              </w:rPr>
            </w:pPr>
            <w:r w:rsidRPr="00152FEE">
              <w:rPr>
                <w:szCs w:val="22"/>
                <w:lang w:val="en-US"/>
              </w:rPr>
              <w:t>27,901,650</w:t>
            </w:r>
          </w:p>
        </w:tc>
        <w:tc>
          <w:tcPr>
            <w:tcW w:w="1986" w:type="dxa"/>
            <w:shd w:val="clear" w:color="auto" w:fill="auto"/>
            <w:noWrap/>
          </w:tcPr>
          <w:p w14:paraId="7848CB47" w14:textId="472F1F12" w:rsidR="00197E7C" w:rsidRPr="006C768A" w:rsidRDefault="00197E7C" w:rsidP="00197E7C">
            <w:pPr>
              <w:autoSpaceDE/>
              <w:autoSpaceDN/>
              <w:spacing w:line="276" w:lineRule="auto"/>
              <w:jc w:val="center"/>
              <w:rPr>
                <w:szCs w:val="22"/>
                <w:lang w:val="en-US"/>
              </w:rPr>
            </w:pPr>
            <w:r w:rsidRPr="006C768A">
              <w:rPr>
                <w:szCs w:val="22"/>
                <w:lang w:val="en-US"/>
              </w:rPr>
              <w:t>127,721,671</w:t>
            </w:r>
          </w:p>
        </w:tc>
      </w:tr>
      <w:tr w:rsidR="00197E7C" w:rsidRPr="006C768A" w14:paraId="5F62A6BC" w14:textId="77777777" w:rsidTr="00984043">
        <w:trPr>
          <w:trHeight w:val="340"/>
        </w:trPr>
        <w:tc>
          <w:tcPr>
            <w:tcW w:w="3402" w:type="dxa"/>
            <w:shd w:val="clear" w:color="auto" w:fill="auto"/>
            <w:noWrap/>
            <w:vAlign w:val="center"/>
          </w:tcPr>
          <w:p w14:paraId="6109C95C" w14:textId="4F54AA01" w:rsidR="00197E7C" w:rsidRPr="006C768A" w:rsidRDefault="00197E7C" w:rsidP="00197E7C">
            <w:pPr>
              <w:autoSpaceDE/>
              <w:autoSpaceDN/>
              <w:spacing w:line="276" w:lineRule="auto"/>
              <w:jc w:val="both"/>
              <w:rPr>
                <w:szCs w:val="22"/>
                <w:lang w:val="en-US"/>
              </w:rPr>
            </w:pPr>
            <w:r w:rsidRPr="006C768A">
              <w:rPr>
                <w:szCs w:val="22"/>
                <w:lang w:val="en-US"/>
              </w:rPr>
              <w:t>Primary health care</w:t>
            </w:r>
          </w:p>
        </w:tc>
        <w:tc>
          <w:tcPr>
            <w:tcW w:w="1986" w:type="dxa"/>
          </w:tcPr>
          <w:p w14:paraId="4F7EC974" w14:textId="3E5812F1" w:rsidR="00197E7C" w:rsidRPr="006C768A" w:rsidRDefault="00197E7C" w:rsidP="00197E7C">
            <w:pPr>
              <w:autoSpaceDE/>
              <w:autoSpaceDN/>
              <w:spacing w:line="276" w:lineRule="auto"/>
              <w:jc w:val="center"/>
              <w:rPr>
                <w:szCs w:val="22"/>
                <w:lang w:val="en-US"/>
              </w:rPr>
            </w:pPr>
            <w:r w:rsidRPr="006C768A">
              <w:rPr>
                <w:szCs w:val="22"/>
                <w:lang w:val="en-US"/>
              </w:rPr>
              <w:t>1000574054</w:t>
            </w:r>
          </w:p>
        </w:tc>
        <w:tc>
          <w:tcPr>
            <w:tcW w:w="1986" w:type="dxa"/>
            <w:shd w:val="clear" w:color="auto" w:fill="auto"/>
            <w:noWrap/>
          </w:tcPr>
          <w:p w14:paraId="4E034AB8" w14:textId="747778BE" w:rsidR="00197E7C" w:rsidRPr="006C768A" w:rsidRDefault="00152FEE" w:rsidP="00197E7C">
            <w:pPr>
              <w:autoSpaceDE/>
              <w:autoSpaceDN/>
              <w:spacing w:line="276" w:lineRule="auto"/>
              <w:jc w:val="center"/>
              <w:rPr>
                <w:szCs w:val="22"/>
                <w:lang w:val="en-US"/>
              </w:rPr>
            </w:pPr>
            <w:r w:rsidRPr="00152FEE">
              <w:rPr>
                <w:szCs w:val="22"/>
                <w:lang w:val="en-US"/>
              </w:rPr>
              <w:t>433,785</w:t>
            </w:r>
          </w:p>
        </w:tc>
        <w:tc>
          <w:tcPr>
            <w:tcW w:w="1986" w:type="dxa"/>
            <w:shd w:val="clear" w:color="auto" w:fill="auto"/>
            <w:noWrap/>
          </w:tcPr>
          <w:p w14:paraId="6F565E0A" w14:textId="75C7C329" w:rsidR="00197E7C" w:rsidRPr="006C768A" w:rsidRDefault="00197E7C" w:rsidP="00197E7C">
            <w:pPr>
              <w:autoSpaceDE/>
              <w:autoSpaceDN/>
              <w:spacing w:line="276" w:lineRule="auto"/>
              <w:jc w:val="center"/>
              <w:rPr>
                <w:szCs w:val="22"/>
                <w:lang w:val="en-US"/>
              </w:rPr>
            </w:pPr>
            <w:r w:rsidRPr="006C768A">
              <w:rPr>
                <w:szCs w:val="22"/>
                <w:lang w:val="en-US"/>
              </w:rPr>
              <w:t>433,785</w:t>
            </w:r>
          </w:p>
        </w:tc>
      </w:tr>
      <w:tr w:rsidR="00197E7C" w:rsidRPr="006C768A" w14:paraId="1B074A01" w14:textId="77777777" w:rsidTr="00984043">
        <w:trPr>
          <w:trHeight w:val="340"/>
        </w:trPr>
        <w:tc>
          <w:tcPr>
            <w:tcW w:w="3402" w:type="dxa"/>
            <w:shd w:val="clear" w:color="auto" w:fill="auto"/>
            <w:noWrap/>
            <w:vAlign w:val="center"/>
          </w:tcPr>
          <w:p w14:paraId="04563806" w14:textId="273787C4" w:rsidR="00197E7C" w:rsidRPr="006C768A" w:rsidRDefault="00197E7C" w:rsidP="00197E7C">
            <w:pPr>
              <w:autoSpaceDE/>
              <w:autoSpaceDN/>
              <w:spacing w:line="276" w:lineRule="auto"/>
              <w:jc w:val="both"/>
              <w:rPr>
                <w:szCs w:val="22"/>
                <w:lang w:val="en-US"/>
              </w:rPr>
            </w:pPr>
            <w:r w:rsidRPr="006C768A">
              <w:rPr>
                <w:szCs w:val="22"/>
                <w:lang w:val="en-US"/>
              </w:rPr>
              <w:t>Aggregate and industrial park</w:t>
            </w:r>
          </w:p>
        </w:tc>
        <w:tc>
          <w:tcPr>
            <w:tcW w:w="1986" w:type="dxa"/>
          </w:tcPr>
          <w:p w14:paraId="7AAFE823" w14:textId="24D77A63" w:rsidR="00197E7C" w:rsidRPr="006C768A" w:rsidRDefault="00197E7C" w:rsidP="00197E7C">
            <w:pPr>
              <w:autoSpaceDE/>
              <w:autoSpaceDN/>
              <w:spacing w:line="276" w:lineRule="auto"/>
              <w:jc w:val="center"/>
              <w:rPr>
                <w:szCs w:val="22"/>
                <w:lang w:val="en-US"/>
              </w:rPr>
            </w:pPr>
            <w:r w:rsidRPr="006C768A">
              <w:rPr>
                <w:szCs w:val="22"/>
                <w:lang w:val="en-US"/>
              </w:rPr>
              <w:t>1000739177</w:t>
            </w:r>
          </w:p>
        </w:tc>
        <w:tc>
          <w:tcPr>
            <w:tcW w:w="1986" w:type="dxa"/>
            <w:shd w:val="clear" w:color="auto" w:fill="auto"/>
            <w:noWrap/>
          </w:tcPr>
          <w:p w14:paraId="49697C21" w14:textId="74F90F55" w:rsidR="00197E7C" w:rsidRPr="006C768A" w:rsidRDefault="00152FEE" w:rsidP="00197E7C">
            <w:pPr>
              <w:autoSpaceDE/>
              <w:autoSpaceDN/>
              <w:spacing w:line="276" w:lineRule="auto"/>
              <w:jc w:val="center"/>
              <w:rPr>
                <w:szCs w:val="22"/>
                <w:lang w:val="en-US"/>
              </w:rPr>
            </w:pPr>
            <w:r w:rsidRPr="00152FEE">
              <w:rPr>
                <w:szCs w:val="22"/>
                <w:lang w:val="en-US"/>
              </w:rPr>
              <w:t>104,713</w:t>
            </w:r>
          </w:p>
        </w:tc>
        <w:tc>
          <w:tcPr>
            <w:tcW w:w="1986" w:type="dxa"/>
            <w:shd w:val="clear" w:color="auto" w:fill="auto"/>
            <w:noWrap/>
          </w:tcPr>
          <w:p w14:paraId="6ECBC9BD" w14:textId="0B9702FE" w:rsidR="00197E7C" w:rsidRPr="006C768A" w:rsidRDefault="00197E7C" w:rsidP="00197E7C">
            <w:pPr>
              <w:autoSpaceDE/>
              <w:autoSpaceDN/>
              <w:spacing w:line="276" w:lineRule="auto"/>
              <w:jc w:val="center"/>
              <w:rPr>
                <w:szCs w:val="22"/>
                <w:lang w:val="en-US"/>
              </w:rPr>
            </w:pPr>
            <w:r w:rsidRPr="006C768A">
              <w:rPr>
                <w:szCs w:val="22"/>
                <w:lang w:val="en-US"/>
              </w:rPr>
              <w:t>10,108,606</w:t>
            </w:r>
          </w:p>
        </w:tc>
      </w:tr>
      <w:tr w:rsidR="006921EA" w:rsidRPr="006C768A" w14:paraId="34A7C62C" w14:textId="77777777" w:rsidTr="00984043">
        <w:trPr>
          <w:trHeight w:val="340"/>
        </w:trPr>
        <w:tc>
          <w:tcPr>
            <w:tcW w:w="3402" w:type="dxa"/>
            <w:shd w:val="clear" w:color="auto" w:fill="auto"/>
            <w:noWrap/>
            <w:vAlign w:val="center"/>
          </w:tcPr>
          <w:p w14:paraId="6C551387" w14:textId="2516EACC" w:rsidR="006921EA" w:rsidRPr="006921EA" w:rsidRDefault="006921EA" w:rsidP="006921EA">
            <w:pPr>
              <w:autoSpaceDE/>
              <w:autoSpaceDN/>
              <w:spacing w:line="276" w:lineRule="auto"/>
              <w:jc w:val="both"/>
              <w:rPr>
                <w:sz w:val="22"/>
                <w:szCs w:val="22"/>
                <w:lang w:val="en-US"/>
              </w:rPr>
            </w:pPr>
            <w:r w:rsidRPr="006921EA">
              <w:rPr>
                <w:sz w:val="22"/>
                <w:szCs w:val="22"/>
                <w:lang w:val="en-US"/>
              </w:rPr>
              <w:t xml:space="preserve">Marsabit County 2nd Kenya Devo S </w:t>
            </w:r>
            <w:proofErr w:type="spellStart"/>
            <w:r w:rsidRPr="006921EA">
              <w:rPr>
                <w:sz w:val="22"/>
                <w:szCs w:val="22"/>
                <w:lang w:val="en-US"/>
              </w:rPr>
              <w:t>Pr</w:t>
            </w:r>
            <w:proofErr w:type="spellEnd"/>
          </w:p>
        </w:tc>
        <w:tc>
          <w:tcPr>
            <w:tcW w:w="1986" w:type="dxa"/>
          </w:tcPr>
          <w:p w14:paraId="16DB17AF" w14:textId="77777777" w:rsidR="006921EA" w:rsidRPr="006C768A" w:rsidRDefault="006921EA" w:rsidP="006921EA">
            <w:pPr>
              <w:autoSpaceDE/>
              <w:autoSpaceDN/>
              <w:spacing w:line="276" w:lineRule="auto"/>
              <w:jc w:val="center"/>
              <w:rPr>
                <w:szCs w:val="22"/>
                <w:lang w:val="en-US"/>
              </w:rPr>
            </w:pPr>
          </w:p>
        </w:tc>
        <w:tc>
          <w:tcPr>
            <w:tcW w:w="1986" w:type="dxa"/>
            <w:shd w:val="clear" w:color="auto" w:fill="auto"/>
            <w:noWrap/>
          </w:tcPr>
          <w:p w14:paraId="6E284EF1" w14:textId="4DB051C5" w:rsidR="006921EA" w:rsidRPr="006C768A" w:rsidRDefault="006921EA" w:rsidP="006921EA">
            <w:pPr>
              <w:autoSpaceDE/>
              <w:autoSpaceDN/>
              <w:spacing w:line="276" w:lineRule="auto"/>
              <w:jc w:val="center"/>
              <w:rPr>
                <w:szCs w:val="22"/>
                <w:lang w:val="en-US"/>
              </w:rPr>
            </w:pPr>
            <w:r w:rsidRPr="00AA218B">
              <w:t>5,000,000</w:t>
            </w:r>
          </w:p>
        </w:tc>
        <w:tc>
          <w:tcPr>
            <w:tcW w:w="1986" w:type="dxa"/>
            <w:shd w:val="clear" w:color="auto" w:fill="auto"/>
            <w:noWrap/>
          </w:tcPr>
          <w:p w14:paraId="1B696080" w14:textId="77777777" w:rsidR="006921EA" w:rsidRPr="006C768A" w:rsidRDefault="006921EA" w:rsidP="006921EA">
            <w:pPr>
              <w:autoSpaceDE/>
              <w:autoSpaceDN/>
              <w:spacing w:line="276" w:lineRule="auto"/>
              <w:jc w:val="center"/>
              <w:rPr>
                <w:szCs w:val="22"/>
                <w:lang w:val="en-US"/>
              </w:rPr>
            </w:pPr>
          </w:p>
        </w:tc>
      </w:tr>
      <w:tr w:rsidR="006921EA" w:rsidRPr="006C768A" w14:paraId="775BBC20" w14:textId="77777777" w:rsidTr="00BF19AD">
        <w:trPr>
          <w:trHeight w:val="340"/>
        </w:trPr>
        <w:tc>
          <w:tcPr>
            <w:tcW w:w="3402" w:type="dxa"/>
            <w:shd w:val="clear" w:color="auto" w:fill="auto"/>
            <w:noWrap/>
            <w:vAlign w:val="center"/>
            <w:hideMark/>
          </w:tcPr>
          <w:p w14:paraId="18B6FE81" w14:textId="1A33E19D" w:rsidR="006921EA" w:rsidRPr="006921EA" w:rsidRDefault="006921EA" w:rsidP="006921EA">
            <w:pPr>
              <w:autoSpaceDE/>
              <w:autoSpaceDN/>
              <w:spacing w:line="276" w:lineRule="auto"/>
              <w:jc w:val="both"/>
              <w:rPr>
                <w:sz w:val="22"/>
                <w:szCs w:val="22"/>
                <w:lang w:val="en-US"/>
              </w:rPr>
            </w:pPr>
            <w:r w:rsidRPr="006921EA">
              <w:rPr>
                <w:sz w:val="22"/>
                <w:szCs w:val="22"/>
                <w:lang w:val="en-US"/>
              </w:rPr>
              <w:t xml:space="preserve">Marsabit County Food Sys </w:t>
            </w:r>
            <w:proofErr w:type="gramStart"/>
            <w:r w:rsidRPr="006921EA">
              <w:rPr>
                <w:sz w:val="22"/>
                <w:szCs w:val="22"/>
                <w:lang w:val="en-US"/>
              </w:rPr>
              <w:t>Resilience(</w:t>
            </w:r>
            <w:proofErr w:type="gramEnd"/>
            <w:r w:rsidRPr="006921EA">
              <w:rPr>
                <w:sz w:val="22"/>
                <w:szCs w:val="22"/>
                <w:lang w:val="en-US"/>
              </w:rPr>
              <w:t>KES</w:t>
            </w:r>
          </w:p>
        </w:tc>
        <w:tc>
          <w:tcPr>
            <w:tcW w:w="1986" w:type="dxa"/>
          </w:tcPr>
          <w:p w14:paraId="3F4E548F" w14:textId="77777777" w:rsidR="006921EA" w:rsidRPr="006C768A" w:rsidRDefault="006921EA" w:rsidP="006921EA">
            <w:pPr>
              <w:autoSpaceDE/>
              <w:autoSpaceDN/>
              <w:spacing w:line="276" w:lineRule="auto"/>
              <w:jc w:val="center"/>
              <w:rPr>
                <w:szCs w:val="22"/>
                <w:lang w:val="en-US"/>
              </w:rPr>
            </w:pPr>
          </w:p>
        </w:tc>
        <w:tc>
          <w:tcPr>
            <w:tcW w:w="1986" w:type="dxa"/>
            <w:shd w:val="clear" w:color="auto" w:fill="auto"/>
            <w:noWrap/>
          </w:tcPr>
          <w:p w14:paraId="3B0EC68B" w14:textId="003DD57A" w:rsidR="006921EA" w:rsidRPr="006C768A" w:rsidRDefault="006921EA" w:rsidP="006921EA">
            <w:pPr>
              <w:autoSpaceDE/>
              <w:autoSpaceDN/>
              <w:spacing w:line="276" w:lineRule="auto"/>
              <w:jc w:val="center"/>
              <w:rPr>
                <w:szCs w:val="22"/>
                <w:lang w:val="en-US"/>
              </w:rPr>
            </w:pPr>
            <w:r w:rsidRPr="00AA218B">
              <w:t>10,000,000</w:t>
            </w:r>
          </w:p>
        </w:tc>
        <w:tc>
          <w:tcPr>
            <w:tcW w:w="1986" w:type="dxa"/>
            <w:shd w:val="clear" w:color="auto" w:fill="auto"/>
            <w:noWrap/>
            <w:vAlign w:val="center"/>
            <w:hideMark/>
          </w:tcPr>
          <w:p w14:paraId="40E39F1C" w14:textId="77777777" w:rsidR="006921EA" w:rsidRPr="006C768A" w:rsidRDefault="006921EA" w:rsidP="006921EA">
            <w:pPr>
              <w:autoSpaceDE/>
              <w:autoSpaceDN/>
              <w:spacing w:line="276" w:lineRule="auto"/>
              <w:jc w:val="center"/>
              <w:rPr>
                <w:szCs w:val="22"/>
                <w:lang w:val="en-US"/>
              </w:rPr>
            </w:pPr>
          </w:p>
        </w:tc>
      </w:tr>
      <w:tr w:rsidR="00152FEE" w:rsidRPr="006C768A" w14:paraId="14D0A129" w14:textId="77777777" w:rsidTr="00351922">
        <w:trPr>
          <w:trHeight w:val="340"/>
        </w:trPr>
        <w:tc>
          <w:tcPr>
            <w:tcW w:w="3402" w:type="dxa"/>
            <w:shd w:val="clear" w:color="auto" w:fill="auto"/>
            <w:noWrap/>
            <w:vAlign w:val="center"/>
          </w:tcPr>
          <w:p w14:paraId="4D99EDFC" w14:textId="77777777" w:rsidR="00152FEE" w:rsidRPr="006C768A" w:rsidRDefault="00152FEE" w:rsidP="00197E7C">
            <w:pPr>
              <w:autoSpaceDE/>
              <w:autoSpaceDN/>
              <w:spacing w:line="276" w:lineRule="auto"/>
              <w:jc w:val="both"/>
              <w:rPr>
                <w:b/>
                <w:bCs/>
                <w:szCs w:val="22"/>
                <w:lang w:val="en-US"/>
              </w:rPr>
            </w:pPr>
          </w:p>
        </w:tc>
        <w:tc>
          <w:tcPr>
            <w:tcW w:w="1986" w:type="dxa"/>
          </w:tcPr>
          <w:p w14:paraId="254BC73F" w14:textId="77777777" w:rsidR="00152FEE" w:rsidRPr="006C768A" w:rsidRDefault="00152FEE" w:rsidP="00197E7C">
            <w:pPr>
              <w:autoSpaceDE/>
              <w:autoSpaceDN/>
              <w:spacing w:line="276" w:lineRule="auto"/>
              <w:jc w:val="center"/>
              <w:rPr>
                <w:szCs w:val="22"/>
                <w:lang w:val="en-US"/>
              </w:rPr>
            </w:pPr>
          </w:p>
        </w:tc>
        <w:tc>
          <w:tcPr>
            <w:tcW w:w="1986" w:type="dxa"/>
            <w:shd w:val="clear" w:color="auto" w:fill="auto"/>
            <w:noWrap/>
            <w:vAlign w:val="center"/>
          </w:tcPr>
          <w:p w14:paraId="67278889" w14:textId="77777777" w:rsidR="00152FEE" w:rsidRPr="006C768A" w:rsidRDefault="00152FEE" w:rsidP="00197E7C">
            <w:pPr>
              <w:autoSpaceDE/>
              <w:autoSpaceDN/>
              <w:spacing w:line="276" w:lineRule="auto"/>
              <w:jc w:val="center"/>
              <w:rPr>
                <w:szCs w:val="22"/>
                <w:lang w:val="en-US"/>
              </w:rPr>
            </w:pPr>
          </w:p>
        </w:tc>
        <w:tc>
          <w:tcPr>
            <w:tcW w:w="1986" w:type="dxa"/>
            <w:shd w:val="clear" w:color="auto" w:fill="auto"/>
            <w:noWrap/>
            <w:vAlign w:val="center"/>
          </w:tcPr>
          <w:p w14:paraId="72ADE900" w14:textId="77777777" w:rsidR="00152FEE" w:rsidRPr="006C768A" w:rsidRDefault="00152FEE" w:rsidP="00197E7C">
            <w:pPr>
              <w:autoSpaceDE/>
              <w:autoSpaceDN/>
              <w:spacing w:line="276" w:lineRule="auto"/>
              <w:jc w:val="center"/>
              <w:rPr>
                <w:szCs w:val="22"/>
                <w:lang w:val="en-US"/>
              </w:rPr>
            </w:pPr>
          </w:p>
        </w:tc>
      </w:tr>
      <w:tr w:rsidR="00197E7C" w:rsidRPr="006C768A" w14:paraId="025992C5" w14:textId="77777777" w:rsidTr="00984043">
        <w:trPr>
          <w:trHeight w:val="340"/>
        </w:trPr>
        <w:tc>
          <w:tcPr>
            <w:tcW w:w="3402" w:type="dxa"/>
            <w:shd w:val="clear" w:color="auto" w:fill="auto"/>
            <w:noWrap/>
            <w:vAlign w:val="center"/>
            <w:hideMark/>
          </w:tcPr>
          <w:p w14:paraId="154D185B" w14:textId="77777777" w:rsidR="00197E7C" w:rsidRPr="006C768A" w:rsidRDefault="00197E7C" w:rsidP="00197E7C">
            <w:pPr>
              <w:autoSpaceDE/>
              <w:autoSpaceDN/>
              <w:spacing w:line="276" w:lineRule="auto"/>
              <w:jc w:val="both"/>
              <w:rPr>
                <w:i/>
                <w:iCs/>
                <w:szCs w:val="22"/>
                <w:lang w:val="en-US"/>
              </w:rPr>
            </w:pPr>
            <w:r w:rsidRPr="006C768A">
              <w:rPr>
                <w:i/>
                <w:iCs/>
                <w:szCs w:val="22"/>
                <w:lang w:val="en-US"/>
              </w:rPr>
              <w:t>Cash on Hand</w:t>
            </w:r>
          </w:p>
        </w:tc>
        <w:tc>
          <w:tcPr>
            <w:tcW w:w="1986" w:type="dxa"/>
          </w:tcPr>
          <w:p w14:paraId="49AC10EF" w14:textId="77777777" w:rsidR="00197E7C" w:rsidRPr="006C768A" w:rsidRDefault="00197E7C" w:rsidP="00197E7C">
            <w:pPr>
              <w:autoSpaceDE/>
              <w:autoSpaceDN/>
              <w:spacing w:line="276" w:lineRule="auto"/>
              <w:jc w:val="center"/>
              <w:rPr>
                <w:szCs w:val="22"/>
                <w:lang w:val="en-US"/>
              </w:rPr>
            </w:pPr>
          </w:p>
        </w:tc>
        <w:tc>
          <w:tcPr>
            <w:tcW w:w="1986" w:type="dxa"/>
            <w:shd w:val="clear" w:color="auto" w:fill="auto"/>
            <w:noWrap/>
            <w:vAlign w:val="center"/>
            <w:hideMark/>
          </w:tcPr>
          <w:p w14:paraId="69126B4D" w14:textId="672079E7" w:rsidR="00197E7C" w:rsidRPr="006C768A" w:rsidRDefault="00197E7C" w:rsidP="00197E7C">
            <w:pPr>
              <w:autoSpaceDE/>
              <w:autoSpaceDN/>
              <w:spacing w:line="276" w:lineRule="auto"/>
              <w:jc w:val="center"/>
              <w:rPr>
                <w:szCs w:val="22"/>
                <w:lang w:val="en-US"/>
              </w:rPr>
            </w:pPr>
          </w:p>
        </w:tc>
        <w:tc>
          <w:tcPr>
            <w:tcW w:w="1986" w:type="dxa"/>
            <w:shd w:val="clear" w:color="auto" w:fill="auto"/>
            <w:noWrap/>
            <w:vAlign w:val="center"/>
            <w:hideMark/>
          </w:tcPr>
          <w:p w14:paraId="02AB57F2" w14:textId="50B3BC60" w:rsidR="00197E7C" w:rsidRPr="006C768A" w:rsidRDefault="00197E7C" w:rsidP="00197E7C">
            <w:pPr>
              <w:autoSpaceDE/>
              <w:autoSpaceDN/>
              <w:spacing w:line="276" w:lineRule="auto"/>
              <w:jc w:val="center"/>
              <w:rPr>
                <w:szCs w:val="22"/>
                <w:lang w:val="en-US"/>
              </w:rPr>
            </w:pPr>
          </w:p>
        </w:tc>
      </w:tr>
      <w:tr w:rsidR="00197E7C" w:rsidRPr="006C768A" w14:paraId="3484D408" w14:textId="77777777" w:rsidTr="00984043">
        <w:trPr>
          <w:trHeight w:val="340"/>
        </w:trPr>
        <w:tc>
          <w:tcPr>
            <w:tcW w:w="3402" w:type="dxa"/>
            <w:shd w:val="clear" w:color="auto" w:fill="auto"/>
            <w:noWrap/>
            <w:vAlign w:val="center"/>
            <w:hideMark/>
          </w:tcPr>
          <w:p w14:paraId="5CB93E91" w14:textId="77777777" w:rsidR="00197E7C" w:rsidRPr="006C768A" w:rsidRDefault="00197E7C" w:rsidP="00197E7C">
            <w:pPr>
              <w:autoSpaceDE/>
              <w:autoSpaceDN/>
              <w:spacing w:line="276" w:lineRule="auto"/>
              <w:jc w:val="both"/>
              <w:rPr>
                <w:b/>
                <w:bCs/>
                <w:szCs w:val="22"/>
                <w:lang w:val="en-US"/>
              </w:rPr>
            </w:pPr>
            <w:r w:rsidRPr="006C768A">
              <w:rPr>
                <w:b/>
                <w:bCs/>
                <w:szCs w:val="22"/>
                <w:lang w:val="en-US"/>
              </w:rPr>
              <w:t>Total</w:t>
            </w:r>
          </w:p>
        </w:tc>
        <w:tc>
          <w:tcPr>
            <w:tcW w:w="1986" w:type="dxa"/>
          </w:tcPr>
          <w:p w14:paraId="49A21BF0" w14:textId="77777777" w:rsidR="00197E7C" w:rsidRPr="006C768A" w:rsidRDefault="00197E7C" w:rsidP="00197E7C">
            <w:pPr>
              <w:autoSpaceDE/>
              <w:autoSpaceDN/>
              <w:spacing w:line="276" w:lineRule="auto"/>
              <w:jc w:val="center"/>
              <w:rPr>
                <w:b/>
                <w:bCs/>
                <w:szCs w:val="22"/>
                <w:lang w:val="en-US"/>
              </w:rPr>
            </w:pPr>
          </w:p>
        </w:tc>
        <w:tc>
          <w:tcPr>
            <w:tcW w:w="1986" w:type="dxa"/>
            <w:shd w:val="clear" w:color="auto" w:fill="auto"/>
            <w:noWrap/>
            <w:vAlign w:val="center"/>
            <w:hideMark/>
          </w:tcPr>
          <w:p w14:paraId="6B16A92A" w14:textId="27C99C79" w:rsidR="00197E7C" w:rsidRPr="006C768A" w:rsidRDefault="006921EA" w:rsidP="00197E7C">
            <w:pPr>
              <w:autoSpaceDE/>
              <w:autoSpaceDN/>
              <w:spacing w:line="276" w:lineRule="auto"/>
              <w:jc w:val="center"/>
              <w:rPr>
                <w:b/>
                <w:bCs/>
                <w:szCs w:val="22"/>
                <w:lang w:val="en-US"/>
              </w:rPr>
            </w:pPr>
            <w:r w:rsidRPr="006921EA">
              <w:rPr>
                <w:b/>
                <w:bCs/>
                <w:szCs w:val="22"/>
                <w:lang w:val="en-US"/>
              </w:rPr>
              <w:t>107,909,632</w:t>
            </w:r>
          </w:p>
        </w:tc>
        <w:tc>
          <w:tcPr>
            <w:tcW w:w="1986" w:type="dxa"/>
            <w:shd w:val="clear" w:color="auto" w:fill="auto"/>
            <w:noWrap/>
            <w:vAlign w:val="center"/>
            <w:hideMark/>
          </w:tcPr>
          <w:p w14:paraId="5F64AE6F" w14:textId="6AC75852" w:rsidR="00197E7C" w:rsidRPr="006C768A" w:rsidRDefault="00197E7C" w:rsidP="00197E7C">
            <w:pPr>
              <w:autoSpaceDE/>
              <w:autoSpaceDN/>
              <w:spacing w:line="276" w:lineRule="auto"/>
              <w:jc w:val="center"/>
              <w:rPr>
                <w:b/>
                <w:bCs/>
                <w:szCs w:val="22"/>
                <w:lang w:val="en-US"/>
              </w:rPr>
            </w:pPr>
            <w:r w:rsidRPr="006C768A">
              <w:rPr>
                <w:b/>
                <w:bCs/>
                <w:szCs w:val="22"/>
                <w:lang w:val="en-US"/>
              </w:rPr>
              <w:t>380,854,297</w:t>
            </w:r>
          </w:p>
        </w:tc>
      </w:tr>
    </w:tbl>
    <w:p w14:paraId="7D36686D" w14:textId="08B0BB19" w:rsidR="00E869A3" w:rsidRPr="006C768A" w:rsidRDefault="00E869A3" w:rsidP="00953054">
      <w:pPr>
        <w:autoSpaceDE/>
        <w:autoSpaceDN/>
        <w:jc w:val="both"/>
        <w:rPr>
          <w:b/>
          <w:sz w:val="10"/>
          <w:szCs w:val="8"/>
        </w:rPr>
      </w:pPr>
    </w:p>
    <w:p w14:paraId="6294EBC5" w14:textId="77777777" w:rsidR="00910172" w:rsidRPr="006C768A" w:rsidRDefault="00D21C5A" w:rsidP="00196F69">
      <w:pPr>
        <w:pStyle w:val="ListParagraph"/>
        <w:numPr>
          <w:ilvl w:val="0"/>
          <w:numId w:val="36"/>
        </w:numPr>
        <w:spacing w:line="360" w:lineRule="auto"/>
        <w:ind w:right="-20"/>
        <w:jc w:val="both"/>
        <w:rPr>
          <w:rFonts w:eastAsia="Arial"/>
          <w:b/>
          <w:bCs/>
          <w:spacing w:val="3"/>
          <w:szCs w:val="22"/>
        </w:rPr>
      </w:pPr>
      <w:r w:rsidRPr="006C768A">
        <w:rPr>
          <w:rFonts w:eastAsia="Arial"/>
          <w:b/>
          <w:bCs/>
          <w:spacing w:val="3"/>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1877"/>
        <w:gridCol w:w="1877"/>
      </w:tblGrid>
      <w:tr w:rsidR="00197E7C" w:rsidRPr="006C768A" w14:paraId="0E154A26" w14:textId="77777777" w:rsidTr="00BF19AD">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5DF9A" w14:textId="77777777" w:rsidR="00197E7C" w:rsidRPr="006C768A" w:rsidRDefault="00197E7C" w:rsidP="00197E7C">
            <w:pPr>
              <w:autoSpaceDE/>
              <w:autoSpaceDN/>
              <w:spacing w:line="276" w:lineRule="auto"/>
              <w:jc w:val="both"/>
              <w:rPr>
                <w:b/>
                <w:bCs/>
                <w:szCs w:val="22"/>
                <w:lang w:eastAsia="en-GB"/>
              </w:rPr>
            </w:pPr>
            <w:r w:rsidRPr="006C768A">
              <w:rPr>
                <w:b/>
                <w:bCs/>
                <w:szCs w:val="22"/>
                <w:lang w:eastAsia="en-GB"/>
              </w:rPr>
              <w:t>Description</w:t>
            </w:r>
          </w:p>
        </w:tc>
        <w:tc>
          <w:tcPr>
            <w:tcW w:w="1007" w:type="pct"/>
            <w:shd w:val="clear" w:color="auto" w:fill="0070C0"/>
            <w:vAlign w:val="center"/>
          </w:tcPr>
          <w:p w14:paraId="014DBCE5"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75FFD429" w14:textId="1E54437B" w:rsidR="00197E7C" w:rsidRPr="006C768A" w:rsidRDefault="00197E7C" w:rsidP="00197E7C">
            <w:pPr>
              <w:autoSpaceDE/>
              <w:autoSpaceDN/>
              <w:spacing w:line="276" w:lineRule="auto"/>
              <w:jc w:val="center"/>
              <w:rPr>
                <w:b/>
                <w:i/>
                <w:iCs/>
                <w:szCs w:val="22"/>
                <w:lang w:val="en-US"/>
              </w:rPr>
            </w:pPr>
            <w:r>
              <w:rPr>
                <w:b/>
                <w:i/>
                <w:iCs/>
                <w:szCs w:val="22"/>
                <w:lang w:val="en-US"/>
              </w:rPr>
              <w:t>June</w:t>
            </w:r>
            <w:r w:rsidRPr="00EC7893">
              <w:rPr>
                <w:b/>
                <w:i/>
                <w:iCs/>
                <w:szCs w:val="22"/>
                <w:lang w:val="en-US"/>
              </w:rPr>
              <w:t xml:space="preserve"> 2025</w:t>
            </w:r>
          </w:p>
        </w:tc>
        <w:tc>
          <w:tcPr>
            <w:tcW w:w="1007" w:type="pct"/>
            <w:shd w:val="clear" w:color="auto" w:fill="0070C0"/>
            <w:vAlign w:val="center"/>
          </w:tcPr>
          <w:p w14:paraId="727B1217"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Opening Statement</w:t>
            </w:r>
          </w:p>
          <w:p w14:paraId="7671FD74" w14:textId="25BEE6E5" w:rsidR="00197E7C" w:rsidRPr="006C768A" w:rsidRDefault="00197E7C" w:rsidP="00197E7C">
            <w:pPr>
              <w:autoSpaceDE/>
              <w:autoSpaceDN/>
              <w:spacing w:line="276" w:lineRule="auto"/>
              <w:jc w:val="center"/>
              <w:rPr>
                <w:b/>
                <w:bCs/>
                <w:szCs w:val="22"/>
                <w:lang w:val="en-US"/>
              </w:rPr>
            </w:pPr>
            <w:r w:rsidRPr="006C768A">
              <w:rPr>
                <w:b/>
                <w:i/>
                <w:iCs/>
                <w:szCs w:val="22"/>
                <w:lang w:val="en-US"/>
              </w:rPr>
              <w:t>1</w:t>
            </w:r>
            <w:r w:rsidRPr="006C768A">
              <w:rPr>
                <w:b/>
                <w:i/>
                <w:iCs/>
                <w:szCs w:val="22"/>
                <w:vertAlign w:val="superscript"/>
                <w:lang w:val="en-US"/>
              </w:rPr>
              <w:t>st</w:t>
            </w:r>
            <w:r w:rsidRPr="006C768A">
              <w:rPr>
                <w:b/>
                <w:i/>
                <w:iCs/>
                <w:szCs w:val="22"/>
                <w:lang w:val="en-US"/>
              </w:rPr>
              <w:t xml:space="preserve"> July 2024</w:t>
            </w:r>
          </w:p>
        </w:tc>
      </w:tr>
      <w:tr w:rsidR="00197E7C" w:rsidRPr="006C768A" w14:paraId="214613D8"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CA42C8" w14:textId="77777777" w:rsidR="00197E7C" w:rsidRPr="006C768A" w:rsidRDefault="00197E7C" w:rsidP="00197E7C">
            <w:pPr>
              <w:autoSpaceDE/>
              <w:autoSpaceDN/>
              <w:spacing w:line="276" w:lineRule="auto"/>
              <w:jc w:val="both"/>
              <w:rPr>
                <w:b/>
                <w:bCs/>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197E7C" w:rsidRPr="006C768A" w:rsidRDefault="00197E7C" w:rsidP="00197E7C">
            <w:pPr>
              <w:autoSpaceDE/>
              <w:autoSpaceDN/>
              <w:spacing w:line="276" w:lineRule="auto"/>
              <w:jc w:val="center"/>
              <w:rPr>
                <w:b/>
                <w:bCs/>
                <w:szCs w:val="22"/>
                <w:lang w:val="en-US"/>
              </w:rPr>
            </w:pPr>
            <w:r w:rsidRPr="006C768A">
              <w:rPr>
                <w:b/>
                <w:bCs/>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197E7C" w:rsidRPr="006C768A" w:rsidRDefault="00197E7C" w:rsidP="00197E7C">
            <w:pPr>
              <w:autoSpaceDE/>
              <w:autoSpaceDN/>
              <w:spacing w:line="276" w:lineRule="auto"/>
              <w:jc w:val="center"/>
              <w:rPr>
                <w:b/>
                <w:bCs/>
                <w:szCs w:val="22"/>
                <w:lang w:val="en-US"/>
              </w:rPr>
            </w:pPr>
            <w:r w:rsidRPr="006C768A">
              <w:rPr>
                <w:b/>
                <w:bCs/>
                <w:szCs w:val="22"/>
                <w:lang w:val="en-US"/>
              </w:rPr>
              <w:t>Kshs</w:t>
            </w:r>
          </w:p>
        </w:tc>
      </w:tr>
      <w:tr w:rsidR="00197E7C" w:rsidRPr="006C768A" w14:paraId="5FDAB6ED" w14:textId="77777777" w:rsidTr="00984043">
        <w:trPr>
          <w:trHeight w:val="340"/>
        </w:trPr>
        <w:tc>
          <w:tcPr>
            <w:tcW w:w="2986" w:type="pct"/>
            <w:shd w:val="clear" w:color="auto" w:fill="auto"/>
            <w:noWrap/>
            <w:vAlign w:val="bottom"/>
            <w:hideMark/>
          </w:tcPr>
          <w:p w14:paraId="1873FE58" w14:textId="77777777" w:rsidR="00197E7C" w:rsidRPr="006C768A" w:rsidRDefault="00197E7C" w:rsidP="00197E7C">
            <w:pPr>
              <w:autoSpaceDE/>
              <w:autoSpaceDN/>
              <w:spacing w:line="276" w:lineRule="auto"/>
              <w:jc w:val="both"/>
              <w:rPr>
                <w:b/>
                <w:bCs/>
                <w:szCs w:val="22"/>
                <w:lang w:val="en-US"/>
              </w:rPr>
            </w:pPr>
            <w:r w:rsidRPr="006C768A">
              <w:rPr>
                <w:b/>
                <w:bCs/>
                <w:szCs w:val="22"/>
                <w:lang w:eastAsia="en-GB"/>
              </w:rPr>
              <w:t>Total receivables</w:t>
            </w:r>
          </w:p>
        </w:tc>
        <w:tc>
          <w:tcPr>
            <w:tcW w:w="1007" w:type="pct"/>
          </w:tcPr>
          <w:p w14:paraId="34F12447" w14:textId="77777777" w:rsidR="00197E7C" w:rsidRPr="006C768A" w:rsidRDefault="00197E7C" w:rsidP="00197E7C">
            <w:pPr>
              <w:autoSpaceDE/>
              <w:autoSpaceDN/>
              <w:spacing w:line="276" w:lineRule="auto"/>
              <w:jc w:val="center"/>
              <w:rPr>
                <w:szCs w:val="22"/>
                <w:lang w:val="en-US"/>
              </w:rPr>
            </w:pPr>
          </w:p>
        </w:tc>
        <w:tc>
          <w:tcPr>
            <w:tcW w:w="1007" w:type="pct"/>
            <w:vAlign w:val="center"/>
          </w:tcPr>
          <w:p w14:paraId="22097503" w14:textId="77777777" w:rsidR="00197E7C" w:rsidRPr="006C768A" w:rsidRDefault="00197E7C" w:rsidP="00197E7C">
            <w:pPr>
              <w:autoSpaceDE/>
              <w:autoSpaceDN/>
              <w:spacing w:line="276" w:lineRule="auto"/>
              <w:jc w:val="center"/>
              <w:rPr>
                <w:szCs w:val="22"/>
                <w:lang w:val="en-US"/>
              </w:rPr>
            </w:pPr>
          </w:p>
        </w:tc>
      </w:tr>
      <w:tr w:rsidR="00197E7C" w:rsidRPr="006C768A" w14:paraId="7CAEE9B8" w14:textId="77777777" w:rsidTr="00984043">
        <w:trPr>
          <w:trHeight w:val="340"/>
        </w:trPr>
        <w:tc>
          <w:tcPr>
            <w:tcW w:w="2986" w:type="pct"/>
            <w:shd w:val="clear" w:color="auto" w:fill="auto"/>
            <w:noWrap/>
            <w:vAlign w:val="bottom"/>
            <w:hideMark/>
          </w:tcPr>
          <w:p w14:paraId="64A87CD5" w14:textId="77777777" w:rsidR="00197E7C" w:rsidRPr="006C768A" w:rsidRDefault="00197E7C" w:rsidP="00197E7C">
            <w:pPr>
              <w:autoSpaceDE/>
              <w:autoSpaceDN/>
              <w:spacing w:line="276" w:lineRule="auto"/>
              <w:jc w:val="both"/>
              <w:rPr>
                <w:szCs w:val="22"/>
                <w:lang w:val="en-US"/>
              </w:rPr>
            </w:pPr>
            <w:r w:rsidRPr="006C768A">
              <w:rPr>
                <w:szCs w:val="22"/>
                <w:lang w:eastAsia="en-GB"/>
              </w:rPr>
              <w:t>Other exchange debtors (</w:t>
            </w:r>
            <w:r w:rsidRPr="006C768A">
              <w:rPr>
                <w:i/>
                <w:iCs/>
                <w:szCs w:val="22"/>
                <w:lang w:eastAsia="en-GB"/>
              </w:rPr>
              <w:t>Specify</w:t>
            </w:r>
            <w:r w:rsidRPr="006C768A">
              <w:rPr>
                <w:szCs w:val="22"/>
                <w:lang w:eastAsia="en-GB"/>
              </w:rPr>
              <w:t>)</w:t>
            </w:r>
          </w:p>
        </w:tc>
        <w:tc>
          <w:tcPr>
            <w:tcW w:w="1007" w:type="pct"/>
            <w:vAlign w:val="center"/>
          </w:tcPr>
          <w:p w14:paraId="2EC9F64F" w14:textId="19AAE934" w:rsidR="00197E7C" w:rsidRPr="006C768A" w:rsidRDefault="00197E7C" w:rsidP="00197E7C">
            <w:pPr>
              <w:autoSpaceDE/>
              <w:autoSpaceDN/>
              <w:spacing w:line="276" w:lineRule="auto"/>
              <w:jc w:val="center"/>
              <w:rPr>
                <w:szCs w:val="22"/>
                <w:lang w:val="en-US"/>
              </w:rPr>
            </w:pPr>
          </w:p>
        </w:tc>
        <w:tc>
          <w:tcPr>
            <w:tcW w:w="1007" w:type="pct"/>
            <w:vAlign w:val="center"/>
          </w:tcPr>
          <w:p w14:paraId="14FB0301" w14:textId="592C75AA" w:rsidR="00197E7C" w:rsidRPr="006C768A" w:rsidRDefault="00197E7C" w:rsidP="00197E7C">
            <w:pPr>
              <w:autoSpaceDE/>
              <w:autoSpaceDN/>
              <w:spacing w:line="276" w:lineRule="auto"/>
              <w:jc w:val="center"/>
              <w:rPr>
                <w:szCs w:val="22"/>
                <w:lang w:val="en-US"/>
              </w:rPr>
            </w:pPr>
          </w:p>
        </w:tc>
      </w:tr>
      <w:tr w:rsidR="00197E7C" w:rsidRPr="006C768A" w14:paraId="7503ED0F" w14:textId="77777777" w:rsidTr="00984043">
        <w:trPr>
          <w:trHeight w:val="340"/>
        </w:trPr>
        <w:tc>
          <w:tcPr>
            <w:tcW w:w="2986" w:type="pct"/>
            <w:shd w:val="clear" w:color="auto" w:fill="auto"/>
            <w:noWrap/>
            <w:vAlign w:val="bottom"/>
            <w:hideMark/>
          </w:tcPr>
          <w:p w14:paraId="5D492610" w14:textId="77777777" w:rsidR="00197E7C" w:rsidRPr="006C768A" w:rsidRDefault="00197E7C" w:rsidP="00197E7C">
            <w:pPr>
              <w:autoSpaceDE/>
              <w:autoSpaceDN/>
              <w:spacing w:line="276" w:lineRule="auto"/>
              <w:jc w:val="both"/>
              <w:rPr>
                <w:szCs w:val="22"/>
                <w:lang w:val="en-US"/>
              </w:rPr>
            </w:pPr>
            <w:r w:rsidRPr="006C768A">
              <w:rPr>
                <w:szCs w:val="22"/>
                <w:lang w:eastAsia="en-GB"/>
              </w:rPr>
              <w:t>Less: impairment allowance</w:t>
            </w:r>
          </w:p>
        </w:tc>
        <w:tc>
          <w:tcPr>
            <w:tcW w:w="1007" w:type="pct"/>
            <w:vAlign w:val="center"/>
          </w:tcPr>
          <w:p w14:paraId="5A461525" w14:textId="2CB52DF0" w:rsidR="00197E7C" w:rsidRPr="006C768A" w:rsidRDefault="00197E7C" w:rsidP="00197E7C">
            <w:pPr>
              <w:autoSpaceDE/>
              <w:autoSpaceDN/>
              <w:spacing w:line="276" w:lineRule="auto"/>
              <w:jc w:val="center"/>
              <w:rPr>
                <w:szCs w:val="22"/>
                <w:lang w:val="en-US"/>
              </w:rPr>
            </w:pPr>
          </w:p>
        </w:tc>
        <w:tc>
          <w:tcPr>
            <w:tcW w:w="1007" w:type="pct"/>
            <w:vAlign w:val="center"/>
          </w:tcPr>
          <w:p w14:paraId="4DA60468" w14:textId="4CC13FB0" w:rsidR="00197E7C" w:rsidRPr="006C768A" w:rsidRDefault="00197E7C" w:rsidP="00197E7C">
            <w:pPr>
              <w:autoSpaceDE/>
              <w:autoSpaceDN/>
              <w:spacing w:line="276" w:lineRule="auto"/>
              <w:jc w:val="center"/>
              <w:rPr>
                <w:szCs w:val="22"/>
                <w:lang w:val="en-US"/>
              </w:rPr>
            </w:pPr>
          </w:p>
        </w:tc>
      </w:tr>
      <w:tr w:rsidR="00197E7C" w:rsidRPr="006C768A" w14:paraId="27A01D00" w14:textId="77777777" w:rsidTr="00984043">
        <w:trPr>
          <w:trHeight w:val="340"/>
        </w:trPr>
        <w:tc>
          <w:tcPr>
            <w:tcW w:w="2986" w:type="pct"/>
            <w:shd w:val="clear" w:color="auto" w:fill="auto"/>
            <w:noWrap/>
            <w:vAlign w:val="bottom"/>
            <w:hideMark/>
          </w:tcPr>
          <w:p w14:paraId="32AA4C24" w14:textId="77777777" w:rsidR="00197E7C" w:rsidRPr="006C768A" w:rsidRDefault="00197E7C" w:rsidP="00197E7C">
            <w:pPr>
              <w:autoSpaceDE/>
              <w:autoSpaceDN/>
              <w:spacing w:line="276" w:lineRule="auto"/>
              <w:jc w:val="both"/>
              <w:rPr>
                <w:szCs w:val="22"/>
                <w:lang w:val="en-US"/>
              </w:rPr>
            </w:pPr>
            <w:r w:rsidRPr="006C768A">
              <w:rPr>
                <w:b/>
                <w:bCs/>
                <w:szCs w:val="22"/>
                <w:lang w:eastAsia="en-GB"/>
              </w:rPr>
              <w:t>Total</w:t>
            </w:r>
            <w:r w:rsidRPr="006C768A">
              <w:rPr>
                <w:szCs w:val="22"/>
                <w:lang w:eastAsia="en-GB"/>
              </w:rPr>
              <w:t xml:space="preserve"> </w:t>
            </w:r>
            <w:r w:rsidRPr="006C768A">
              <w:rPr>
                <w:b/>
                <w:bCs/>
                <w:szCs w:val="22"/>
                <w:lang w:eastAsia="en-GB"/>
              </w:rPr>
              <w:t xml:space="preserve">receivables </w:t>
            </w:r>
          </w:p>
        </w:tc>
        <w:tc>
          <w:tcPr>
            <w:tcW w:w="1007" w:type="pct"/>
            <w:vAlign w:val="center"/>
          </w:tcPr>
          <w:p w14:paraId="4A37C5F0" w14:textId="18C1D37C" w:rsidR="00197E7C" w:rsidRPr="006C768A" w:rsidRDefault="00197E7C" w:rsidP="00197E7C">
            <w:pPr>
              <w:autoSpaceDE/>
              <w:autoSpaceDN/>
              <w:spacing w:line="276" w:lineRule="auto"/>
              <w:jc w:val="center"/>
              <w:rPr>
                <w:b/>
                <w:bCs/>
                <w:szCs w:val="22"/>
                <w:lang w:val="en-US"/>
              </w:rPr>
            </w:pPr>
          </w:p>
        </w:tc>
        <w:tc>
          <w:tcPr>
            <w:tcW w:w="1007" w:type="pct"/>
            <w:vAlign w:val="center"/>
          </w:tcPr>
          <w:p w14:paraId="58B15F41" w14:textId="390F3DC7" w:rsidR="00197E7C" w:rsidRPr="006C768A" w:rsidRDefault="00197E7C" w:rsidP="00197E7C">
            <w:pPr>
              <w:autoSpaceDE/>
              <w:autoSpaceDN/>
              <w:spacing w:line="276" w:lineRule="auto"/>
              <w:jc w:val="center"/>
              <w:rPr>
                <w:b/>
                <w:bCs/>
                <w:szCs w:val="22"/>
                <w:lang w:val="en-US"/>
              </w:rPr>
            </w:pPr>
          </w:p>
        </w:tc>
      </w:tr>
      <w:tr w:rsidR="00197E7C" w:rsidRPr="006C768A" w14:paraId="2E8B2DF3" w14:textId="77777777" w:rsidTr="00984043">
        <w:trPr>
          <w:trHeight w:val="340"/>
        </w:trPr>
        <w:tc>
          <w:tcPr>
            <w:tcW w:w="2986" w:type="pct"/>
            <w:shd w:val="clear" w:color="auto" w:fill="auto"/>
            <w:vAlign w:val="bottom"/>
            <w:hideMark/>
          </w:tcPr>
          <w:p w14:paraId="4485616A" w14:textId="77777777" w:rsidR="00197E7C" w:rsidRPr="006C768A" w:rsidRDefault="00197E7C" w:rsidP="00197E7C">
            <w:pPr>
              <w:pStyle w:val="ListParagraph"/>
              <w:numPr>
                <w:ilvl w:val="0"/>
                <w:numId w:val="31"/>
              </w:numPr>
              <w:autoSpaceDE/>
              <w:autoSpaceDN/>
              <w:spacing w:line="276" w:lineRule="auto"/>
              <w:jc w:val="both"/>
              <w:rPr>
                <w:szCs w:val="22"/>
                <w:lang w:val="en-US"/>
              </w:rPr>
            </w:pPr>
            <w:r w:rsidRPr="006C768A">
              <w:rPr>
                <w:szCs w:val="22"/>
                <w:lang w:eastAsia="en-GB"/>
              </w:rPr>
              <w:t xml:space="preserve">Current receivables </w:t>
            </w:r>
          </w:p>
        </w:tc>
        <w:tc>
          <w:tcPr>
            <w:tcW w:w="1007" w:type="pct"/>
            <w:vAlign w:val="center"/>
          </w:tcPr>
          <w:p w14:paraId="4BF7063C" w14:textId="14AFE4FA" w:rsidR="00197E7C" w:rsidRPr="006C768A" w:rsidRDefault="00197E7C" w:rsidP="00197E7C">
            <w:pPr>
              <w:autoSpaceDE/>
              <w:autoSpaceDN/>
              <w:spacing w:line="276" w:lineRule="auto"/>
              <w:jc w:val="center"/>
              <w:rPr>
                <w:szCs w:val="22"/>
                <w:lang w:val="en-US"/>
              </w:rPr>
            </w:pPr>
          </w:p>
        </w:tc>
        <w:tc>
          <w:tcPr>
            <w:tcW w:w="1007" w:type="pct"/>
            <w:vAlign w:val="center"/>
          </w:tcPr>
          <w:p w14:paraId="5EB706C2" w14:textId="5EDB0DDE" w:rsidR="00197E7C" w:rsidRPr="006C768A" w:rsidRDefault="00197E7C" w:rsidP="00197E7C">
            <w:pPr>
              <w:autoSpaceDE/>
              <w:autoSpaceDN/>
              <w:spacing w:line="276" w:lineRule="auto"/>
              <w:jc w:val="center"/>
              <w:rPr>
                <w:szCs w:val="22"/>
                <w:lang w:val="en-US"/>
              </w:rPr>
            </w:pPr>
          </w:p>
        </w:tc>
      </w:tr>
      <w:tr w:rsidR="00197E7C" w:rsidRPr="006C768A" w14:paraId="6AB7CC80" w14:textId="77777777" w:rsidTr="00984043">
        <w:trPr>
          <w:trHeight w:val="340"/>
        </w:trPr>
        <w:tc>
          <w:tcPr>
            <w:tcW w:w="2986" w:type="pct"/>
            <w:shd w:val="clear" w:color="auto" w:fill="auto"/>
            <w:noWrap/>
            <w:vAlign w:val="bottom"/>
            <w:hideMark/>
          </w:tcPr>
          <w:p w14:paraId="2C6E8537" w14:textId="77777777" w:rsidR="00197E7C" w:rsidRPr="006C768A" w:rsidRDefault="00197E7C" w:rsidP="00197E7C">
            <w:pPr>
              <w:pStyle w:val="ListParagraph"/>
              <w:numPr>
                <w:ilvl w:val="0"/>
                <w:numId w:val="31"/>
              </w:numPr>
              <w:autoSpaceDE/>
              <w:autoSpaceDN/>
              <w:spacing w:line="276" w:lineRule="auto"/>
              <w:jc w:val="both"/>
              <w:rPr>
                <w:szCs w:val="22"/>
                <w:lang w:val="en-US"/>
              </w:rPr>
            </w:pPr>
            <w:r w:rsidRPr="006C768A">
              <w:rPr>
                <w:szCs w:val="22"/>
                <w:lang w:eastAsia="en-GB"/>
              </w:rPr>
              <w:t>Non-current receivables</w:t>
            </w:r>
          </w:p>
        </w:tc>
        <w:tc>
          <w:tcPr>
            <w:tcW w:w="1007" w:type="pct"/>
            <w:vAlign w:val="center"/>
          </w:tcPr>
          <w:p w14:paraId="26F962D4" w14:textId="26C17B57" w:rsidR="00197E7C" w:rsidRPr="006C768A" w:rsidRDefault="00197E7C" w:rsidP="00197E7C">
            <w:pPr>
              <w:autoSpaceDE/>
              <w:autoSpaceDN/>
              <w:spacing w:line="276" w:lineRule="auto"/>
              <w:jc w:val="center"/>
              <w:rPr>
                <w:szCs w:val="22"/>
                <w:lang w:val="en-US"/>
              </w:rPr>
            </w:pPr>
          </w:p>
        </w:tc>
        <w:tc>
          <w:tcPr>
            <w:tcW w:w="1007" w:type="pct"/>
            <w:vAlign w:val="center"/>
          </w:tcPr>
          <w:p w14:paraId="48511C4F" w14:textId="3AF010CE" w:rsidR="00197E7C" w:rsidRPr="006C768A" w:rsidRDefault="00197E7C" w:rsidP="00197E7C">
            <w:pPr>
              <w:autoSpaceDE/>
              <w:autoSpaceDN/>
              <w:spacing w:line="276" w:lineRule="auto"/>
              <w:jc w:val="center"/>
              <w:rPr>
                <w:szCs w:val="22"/>
                <w:lang w:val="en-US"/>
              </w:rPr>
            </w:pPr>
          </w:p>
        </w:tc>
      </w:tr>
      <w:tr w:rsidR="00197E7C" w:rsidRPr="006C768A" w14:paraId="75F6D88B" w14:textId="77777777" w:rsidTr="00984043">
        <w:trPr>
          <w:trHeight w:val="340"/>
        </w:trPr>
        <w:tc>
          <w:tcPr>
            <w:tcW w:w="2986" w:type="pct"/>
            <w:shd w:val="clear" w:color="auto" w:fill="auto"/>
            <w:noWrap/>
            <w:vAlign w:val="bottom"/>
          </w:tcPr>
          <w:p w14:paraId="282D477B" w14:textId="77777777" w:rsidR="00197E7C" w:rsidRPr="006C768A" w:rsidRDefault="00197E7C" w:rsidP="00197E7C">
            <w:pPr>
              <w:autoSpaceDE/>
              <w:autoSpaceDN/>
              <w:spacing w:line="276" w:lineRule="auto"/>
              <w:jc w:val="both"/>
              <w:rPr>
                <w:b/>
                <w:bCs/>
                <w:szCs w:val="22"/>
                <w:lang w:val="en-US"/>
              </w:rPr>
            </w:pPr>
            <w:r w:rsidRPr="006C768A">
              <w:rPr>
                <w:b/>
                <w:bCs/>
                <w:szCs w:val="22"/>
                <w:lang w:val="en-US"/>
              </w:rPr>
              <w:t>Total Receivables (</w:t>
            </w:r>
            <w:proofErr w:type="spellStart"/>
            <w:r w:rsidRPr="006C768A">
              <w:rPr>
                <w:b/>
                <w:bCs/>
                <w:szCs w:val="22"/>
                <w:lang w:val="en-US"/>
              </w:rPr>
              <w:t>a+b</w:t>
            </w:r>
            <w:proofErr w:type="spellEnd"/>
            <w:r w:rsidRPr="006C768A">
              <w:rPr>
                <w:b/>
                <w:bCs/>
                <w:szCs w:val="22"/>
                <w:lang w:val="en-US"/>
              </w:rPr>
              <w:t>)</w:t>
            </w:r>
          </w:p>
        </w:tc>
        <w:tc>
          <w:tcPr>
            <w:tcW w:w="1007" w:type="pct"/>
            <w:vAlign w:val="center"/>
          </w:tcPr>
          <w:p w14:paraId="6C1C129F" w14:textId="52CDF52B" w:rsidR="00197E7C" w:rsidRPr="006C768A" w:rsidRDefault="00197E7C" w:rsidP="00197E7C">
            <w:pPr>
              <w:autoSpaceDE/>
              <w:autoSpaceDN/>
              <w:spacing w:line="276" w:lineRule="auto"/>
              <w:jc w:val="center"/>
              <w:rPr>
                <w:b/>
                <w:bCs/>
                <w:szCs w:val="22"/>
                <w:lang w:val="en-US"/>
              </w:rPr>
            </w:pPr>
          </w:p>
        </w:tc>
        <w:tc>
          <w:tcPr>
            <w:tcW w:w="1007" w:type="pct"/>
            <w:vAlign w:val="center"/>
          </w:tcPr>
          <w:p w14:paraId="0C034EE8" w14:textId="67A57D8A" w:rsidR="00197E7C" w:rsidRPr="006C768A" w:rsidRDefault="00197E7C" w:rsidP="00197E7C">
            <w:pPr>
              <w:autoSpaceDE/>
              <w:autoSpaceDN/>
              <w:spacing w:line="276" w:lineRule="auto"/>
              <w:jc w:val="center"/>
              <w:rPr>
                <w:b/>
                <w:bCs/>
                <w:szCs w:val="22"/>
                <w:lang w:val="en-US"/>
              </w:rPr>
            </w:pPr>
          </w:p>
        </w:tc>
      </w:tr>
    </w:tbl>
    <w:p w14:paraId="19DE4A87" w14:textId="77777777" w:rsidR="006F38D3" w:rsidRPr="006C768A" w:rsidRDefault="006F38D3" w:rsidP="00323A0E">
      <w:pPr>
        <w:spacing w:line="360" w:lineRule="auto"/>
        <w:ind w:right="-20"/>
        <w:jc w:val="both"/>
        <w:rPr>
          <w:b/>
          <w:bCs/>
          <w:sz w:val="14"/>
          <w:szCs w:val="12"/>
          <w:lang w:eastAsia="en-GB"/>
        </w:rPr>
      </w:pPr>
    </w:p>
    <w:p w14:paraId="7FDDE499" w14:textId="77777777" w:rsidR="00EF3618" w:rsidRPr="006C768A" w:rsidRDefault="00D21C5A" w:rsidP="00196F69">
      <w:pPr>
        <w:pStyle w:val="ListParagraph"/>
        <w:numPr>
          <w:ilvl w:val="0"/>
          <w:numId w:val="32"/>
        </w:numPr>
        <w:spacing w:line="360" w:lineRule="auto"/>
        <w:ind w:right="-20"/>
        <w:jc w:val="both"/>
        <w:rPr>
          <w:b/>
          <w:bCs/>
          <w:szCs w:val="22"/>
          <w:lang w:eastAsia="en-GB"/>
        </w:rPr>
      </w:pPr>
      <w:r w:rsidRPr="006C768A">
        <w:rPr>
          <w:b/>
          <w:bCs/>
          <w:szCs w:val="22"/>
          <w:lang w:eastAsia="en-GB"/>
        </w:rPr>
        <w:t xml:space="preserve">Reconciliation for Impairment Allowance on Receivables </w:t>
      </w:r>
      <w:r w:rsidR="00726BD3" w:rsidRPr="006C768A">
        <w:rPr>
          <w:b/>
          <w:bCs/>
          <w:szCs w:val="22"/>
          <w:lang w:eastAsia="en-GB"/>
        </w:rPr>
        <w:t>f</w:t>
      </w:r>
      <w:r w:rsidRPr="006C768A">
        <w:rPr>
          <w:b/>
          <w:bCs/>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7"/>
        <w:gridCol w:w="1951"/>
      </w:tblGrid>
      <w:tr w:rsidR="00341EFC" w:rsidRPr="006C768A" w14:paraId="2DF2EC5B" w14:textId="77777777" w:rsidTr="004F6995">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7AD53" w14:textId="77777777" w:rsidR="00341EFC" w:rsidRPr="006C768A" w:rsidRDefault="00341EFC" w:rsidP="00341EFC">
            <w:pPr>
              <w:autoSpaceDE/>
              <w:autoSpaceDN/>
              <w:spacing w:line="276" w:lineRule="auto"/>
              <w:jc w:val="both"/>
              <w:rPr>
                <w:b/>
                <w:bCs/>
                <w:szCs w:val="22"/>
                <w:lang w:eastAsia="en-GB"/>
              </w:rPr>
            </w:pPr>
            <w:r w:rsidRPr="006C768A">
              <w:rPr>
                <w:b/>
                <w:bCs/>
                <w:szCs w:val="22"/>
                <w:lang w:eastAsia="en-GB"/>
              </w:rPr>
              <w:t>Impairment allowance</w:t>
            </w:r>
          </w:p>
        </w:tc>
        <w:tc>
          <w:tcPr>
            <w:tcW w:w="1047" w:type="pct"/>
            <w:shd w:val="clear" w:color="auto" w:fill="0070C0"/>
          </w:tcPr>
          <w:p w14:paraId="1BE15126" w14:textId="285490C9" w:rsidR="00341EFC" w:rsidRPr="006C768A" w:rsidRDefault="00341EFC" w:rsidP="00341EFC">
            <w:pPr>
              <w:autoSpaceDE/>
              <w:autoSpaceDN/>
              <w:spacing w:line="276" w:lineRule="auto"/>
              <w:jc w:val="center"/>
              <w:rPr>
                <w:b/>
                <w:bCs/>
                <w:szCs w:val="22"/>
                <w:lang w:val="en-US"/>
              </w:rPr>
            </w:pPr>
            <w:r w:rsidRPr="00CF0680">
              <w:t>Period ended</w:t>
            </w:r>
          </w:p>
        </w:tc>
      </w:tr>
      <w:tr w:rsidR="00341EFC" w:rsidRPr="006C768A" w14:paraId="1D489D92" w14:textId="77777777" w:rsidTr="004F6995">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6238D2" w14:textId="77777777" w:rsidR="00341EFC" w:rsidRPr="006C768A" w:rsidRDefault="00341EFC" w:rsidP="00341EFC">
            <w:pPr>
              <w:autoSpaceDE/>
              <w:autoSpaceDN/>
              <w:spacing w:line="276" w:lineRule="auto"/>
              <w:jc w:val="both"/>
              <w:rPr>
                <w:b/>
                <w:bCs/>
                <w:szCs w:val="22"/>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tcPr>
          <w:p w14:paraId="622AC15B" w14:textId="62FE7537" w:rsidR="00341EFC" w:rsidRPr="006C768A" w:rsidRDefault="00341EFC" w:rsidP="00341EFC">
            <w:pPr>
              <w:autoSpaceDE/>
              <w:autoSpaceDN/>
              <w:spacing w:line="276" w:lineRule="auto"/>
              <w:jc w:val="center"/>
              <w:rPr>
                <w:b/>
                <w:bCs/>
                <w:szCs w:val="22"/>
                <w:lang w:val="en-US"/>
              </w:rPr>
            </w:pPr>
            <w:r w:rsidRPr="00CF0680">
              <w:t>Mar 2025</w:t>
            </w:r>
          </w:p>
        </w:tc>
      </w:tr>
      <w:tr w:rsidR="00A82A20" w:rsidRPr="0092243F" w14:paraId="63014707" w14:textId="77777777" w:rsidTr="00727EE2">
        <w:trPr>
          <w:trHeight w:val="340"/>
        </w:trPr>
        <w:tc>
          <w:tcPr>
            <w:tcW w:w="3953" w:type="pct"/>
            <w:shd w:val="clear" w:color="auto" w:fill="auto"/>
            <w:noWrap/>
            <w:vAlign w:val="bottom"/>
            <w:hideMark/>
          </w:tcPr>
          <w:p w14:paraId="05D1B7E5" w14:textId="77777777" w:rsidR="00A82A20" w:rsidRPr="0092243F" w:rsidRDefault="00A82A20" w:rsidP="00953054">
            <w:pPr>
              <w:autoSpaceDE/>
              <w:autoSpaceDN/>
              <w:spacing w:line="276" w:lineRule="auto"/>
              <w:jc w:val="both"/>
              <w:rPr>
                <w:szCs w:val="22"/>
                <w:lang w:val="en-US"/>
              </w:rPr>
            </w:pPr>
            <w:r w:rsidRPr="0092243F">
              <w:rPr>
                <w:szCs w:val="22"/>
                <w:lang w:val="en-US"/>
              </w:rPr>
              <w:t xml:space="preserve">At </w:t>
            </w:r>
            <w:r w:rsidR="00A27946" w:rsidRPr="0092243F">
              <w:rPr>
                <w:szCs w:val="22"/>
                <w:lang w:val="en-US"/>
              </w:rPr>
              <w:t xml:space="preserve">the beginning of the </w:t>
            </w:r>
            <w:r w:rsidR="008452AA" w:rsidRPr="0092243F">
              <w:rPr>
                <w:szCs w:val="22"/>
                <w:lang w:val="en-US"/>
              </w:rPr>
              <w:t>period.</w:t>
            </w:r>
          </w:p>
        </w:tc>
        <w:tc>
          <w:tcPr>
            <w:tcW w:w="1047" w:type="pct"/>
            <w:vAlign w:val="bottom"/>
          </w:tcPr>
          <w:p w14:paraId="5988751A" w14:textId="4BE959AA" w:rsidR="00A82A20" w:rsidRPr="0092243F" w:rsidRDefault="00A82A20" w:rsidP="004D6752">
            <w:pPr>
              <w:autoSpaceDE/>
              <w:autoSpaceDN/>
              <w:spacing w:line="276" w:lineRule="auto"/>
              <w:jc w:val="center"/>
              <w:rPr>
                <w:szCs w:val="22"/>
                <w:lang w:val="en-US"/>
              </w:rPr>
            </w:pPr>
          </w:p>
        </w:tc>
      </w:tr>
      <w:tr w:rsidR="00650C14" w:rsidRPr="0092243F" w14:paraId="506BB746" w14:textId="77777777" w:rsidTr="00727EE2">
        <w:trPr>
          <w:trHeight w:val="340"/>
        </w:trPr>
        <w:tc>
          <w:tcPr>
            <w:tcW w:w="3953" w:type="pct"/>
            <w:shd w:val="clear" w:color="auto" w:fill="auto"/>
            <w:noWrap/>
            <w:vAlign w:val="bottom"/>
          </w:tcPr>
          <w:p w14:paraId="430EB68D" w14:textId="77777777" w:rsidR="00EF3618" w:rsidRPr="0092243F" w:rsidRDefault="00726BD3" w:rsidP="00953054">
            <w:pPr>
              <w:autoSpaceDE/>
              <w:autoSpaceDN/>
              <w:spacing w:line="276" w:lineRule="auto"/>
              <w:jc w:val="both"/>
              <w:rPr>
                <w:szCs w:val="22"/>
                <w:lang w:val="en-US"/>
              </w:rPr>
            </w:pPr>
            <w:r w:rsidRPr="0092243F">
              <w:rPr>
                <w:szCs w:val="22"/>
                <w:lang w:val="en-US"/>
              </w:rPr>
              <w:t xml:space="preserve">Additional </w:t>
            </w:r>
            <w:r w:rsidR="0064695F" w:rsidRPr="0092243F">
              <w:rPr>
                <w:szCs w:val="22"/>
                <w:lang w:val="en-US"/>
              </w:rPr>
              <w:t>allowance</w:t>
            </w:r>
            <w:r w:rsidR="00A27946" w:rsidRPr="0092243F">
              <w:rPr>
                <w:szCs w:val="22"/>
                <w:lang w:val="en-US"/>
              </w:rPr>
              <w:t xml:space="preserve"> during the </w:t>
            </w:r>
            <w:r w:rsidR="008452AA" w:rsidRPr="0092243F">
              <w:rPr>
                <w:szCs w:val="22"/>
                <w:lang w:val="en-US"/>
              </w:rPr>
              <w:t>period</w:t>
            </w:r>
          </w:p>
        </w:tc>
        <w:tc>
          <w:tcPr>
            <w:tcW w:w="1047" w:type="pct"/>
            <w:vAlign w:val="bottom"/>
          </w:tcPr>
          <w:p w14:paraId="267E255A" w14:textId="5221A839" w:rsidR="00EF3618" w:rsidRPr="0092243F" w:rsidRDefault="00EF3618" w:rsidP="004D6752">
            <w:pPr>
              <w:autoSpaceDE/>
              <w:autoSpaceDN/>
              <w:spacing w:line="276" w:lineRule="auto"/>
              <w:jc w:val="center"/>
              <w:rPr>
                <w:szCs w:val="22"/>
                <w:lang w:val="en-US"/>
              </w:rPr>
            </w:pPr>
          </w:p>
        </w:tc>
      </w:tr>
      <w:tr w:rsidR="00650C14" w:rsidRPr="0092243F" w14:paraId="32662D47" w14:textId="77777777" w:rsidTr="00727EE2">
        <w:trPr>
          <w:trHeight w:val="340"/>
        </w:trPr>
        <w:tc>
          <w:tcPr>
            <w:tcW w:w="3953" w:type="pct"/>
            <w:shd w:val="clear" w:color="auto" w:fill="auto"/>
            <w:noWrap/>
            <w:vAlign w:val="bottom"/>
          </w:tcPr>
          <w:p w14:paraId="4F62E081" w14:textId="77777777" w:rsidR="00EF3618" w:rsidRPr="0092243F" w:rsidRDefault="00C5459E" w:rsidP="00953054">
            <w:pPr>
              <w:autoSpaceDE/>
              <w:autoSpaceDN/>
              <w:spacing w:line="276" w:lineRule="auto"/>
              <w:jc w:val="both"/>
              <w:rPr>
                <w:szCs w:val="22"/>
                <w:lang w:val="en-US"/>
              </w:rPr>
            </w:pPr>
            <w:r w:rsidRPr="0092243F">
              <w:rPr>
                <w:szCs w:val="22"/>
                <w:lang w:val="en-US"/>
              </w:rPr>
              <w:t>R</w:t>
            </w:r>
            <w:r w:rsidR="00EF3618" w:rsidRPr="0092243F">
              <w:rPr>
                <w:szCs w:val="22"/>
                <w:lang w:val="en-US"/>
              </w:rPr>
              <w:t xml:space="preserve">ecovered </w:t>
            </w:r>
            <w:r w:rsidR="00A27946" w:rsidRPr="0092243F">
              <w:rPr>
                <w:szCs w:val="22"/>
                <w:lang w:val="en-US"/>
              </w:rPr>
              <w:t xml:space="preserve">during the </w:t>
            </w:r>
            <w:r w:rsidR="008452AA" w:rsidRPr="0092243F">
              <w:rPr>
                <w:szCs w:val="22"/>
                <w:lang w:val="en-US"/>
              </w:rPr>
              <w:t>period</w:t>
            </w:r>
          </w:p>
        </w:tc>
        <w:tc>
          <w:tcPr>
            <w:tcW w:w="1047" w:type="pct"/>
            <w:vAlign w:val="bottom"/>
          </w:tcPr>
          <w:p w14:paraId="1F4B9A2B" w14:textId="703F67E6" w:rsidR="00EF3618" w:rsidRPr="0092243F" w:rsidRDefault="00EF3618" w:rsidP="004D6752">
            <w:pPr>
              <w:autoSpaceDE/>
              <w:autoSpaceDN/>
              <w:spacing w:line="276" w:lineRule="auto"/>
              <w:jc w:val="center"/>
              <w:rPr>
                <w:szCs w:val="22"/>
                <w:lang w:val="en-US"/>
              </w:rPr>
            </w:pPr>
          </w:p>
        </w:tc>
      </w:tr>
      <w:tr w:rsidR="00650C14" w:rsidRPr="0092243F" w14:paraId="1A0EF31C" w14:textId="77777777" w:rsidTr="00727EE2">
        <w:trPr>
          <w:trHeight w:val="340"/>
        </w:trPr>
        <w:tc>
          <w:tcPr>
            <w:tcW w:w="3953" w:type="pct"/>
            <w:shd w:val="clear" w:color="auto" w:fill="auto"/>
            <w:noWrap/>
            <w:vAlign w:val="bottom"/>
            <w:hideMark/>
          </w:tcPr>
          <w:p w14:paraId="14E3C57A" w14:textId="77777777" w:rsidR="00EF3618" w:rsidRPr="0092243F" w:rsidRDefault="00C5459E" w:rsidP="00953054">
            <w:pPr>
              <w:autoSpaceDE/>
              <w:autoSpaceDN/>
              <w:spacing w:line="276" w:lineRule="auto"/>
              <w:jc w:val="both"/>
              <w:rPr>
                <w:szCs w:val="22"/>
                <w:lang w:val="en-US"/>
              </w:rPr>
            </w:pPr>
            <w:r w:rsidRPr="0092243F">
              <w:rPr>
                <w:szCs w:val="22"/>
                <w:lang w:val="en-US"/>
              </w:rPr>
              <w:t>Written</w:t>
            </w:r>
            <w:r w:rsidR="00EF3618" w:rsidRPr="0092243F">
              <w:rPr>
                <w:szCs w:val="22"/>
                <w:lang w:val="en-US"/>
              </w:rPr>
              <w:t xml:space="preserve"> </w:t>
            </w:r>
            <w:r w:rsidR="00A27946" w:rsidRPr="0092243F">
              <w:rPr>
                <w:szCs w:val="22"/>
                <w:lang w:val="en-US"/>
              </w:rPr>
              <w:t xml:space="preserve">off during the </w:t>
            </w:r>
            <w:r w:rsidR="008452AA" w:rsidRPr="0092243F">
              <w:rPr>
                <w:szCs w:val="22"/>
                <w:lang w:val="en-US"/>
              </w:rPr>
              <w:t>period.</w:t>
            </w:r>
          </w:p>
        </w:tc>
        <w:tc>
          <w:tcPr>
            <w:tcW w:w="1047" w:type="pct"/>
            <w:vAlign w:val="bottom"/>
          </w:tcPr>
          <w:p w14:paraId="011B9425" w14:textId="4B81D08D" w:rsidR="00EF3618" w:rsidRPr="0092243F" w:rsidRDefault="00EF3618" w:rsidP="004D6752">
            <w:pPr>
              <w:autoSpaceDE/>
              <w:autoSpaceDN/>
              <w:spacing w:line="276" w:lineRule="auto"/>
              <w:jc w:val="center"/>
              <w:rPr>
                <w:szCs w:val="22"/>
                <w:lang w:val="en-US"/>
              </w:rPr>
            </w:pPr>
          </w:p>
        </w:tc>
      </w:tr>
      <w:tr w:rsidR="00650C14" w:rsidRPr="0092243F" w14:paraId="48440384" w14:textId="77777777" w:rsidTr="00727EE2">
        <w:trPr>
          <w:trHeight w:val="340"/>
        </w:trPr>
        <w:tc>
          <w:tcPr>
            <w:tcW w:w="3953" w:type="pct"/>
            <w:shd w:val="clear" w:color="auto" w:fill="auto"/>
            <w:noWrap/>
            <w:vAlign w:val="bottom"/>
            <w:hideMark/>
          </w:tcPr>
          <w:p w14:paraId="4A913E55" w14:textId="77777777" w:rsidR="00EF3618" w:rsidRPr="0092243F" w:rsidRDefault="00C5459E" w:rsidP="00953054">
            <w:pPr>
              <w:autoSpaceDE/>
              <w:autoSpaceDN/>
              <w:spacing w:line="276" w:lineRule="auto"/>
              <w:jc w:val="both"/>
              <w:rPr>
                <w:szCs w:val="22"/>
                <w:lang w:val="en-US"/>
              </w:rPr>
            </w:pPr>
            <w:r w:rsidRPr="0092243F">
              <w:rPr>
                <w:szCs w:val="22"/>
                <w:lang w:val="en-US"/>
              </w:rPr>
              <w:t>A</w:t>
            </w:r>
            <w:r w:rsidR="00EF3618" w:rsidRPr="0092243F">
              <w:rPr>
                <w:szCs w:val="22"/>
                <w:lang w:val="en-US"/>
              </w:rPr>
              <w:t xml:space="preserve">t </w:t>
            </w:r>
            <w:r w:rsidR="00A27946" w:rsidRPr="0092243F">
              <w:rPr>
                <w:szCs w:val="22"/>
                <w:lang w:val="en-US"/>
              </w:rPr>
              <w:t xml:space="preserve">the end of the </w:t>
            </w:r>
            <w:r w:rsidR="008452AA" w:rsidRPr="0092243F">
              <w:rPr>
                <w:szCs w:val="22"/>
                <w:lang w:val="en-US"/>
              </w:rPr>
              <w:t>period.</w:t>
            </w:r>
          </w:p>
        </w:tc>
        <w:tc>
          <w:tcPr>
            <w:tcW w:w="1047" w:type="pct"/>
            <w:vAlign w:val="bottom"/>
          </w:tcPr>
          <w:p w14:paraId="41111AF5" w14:textId="4E2A7D93" w:rsidR="00EF3618" w:rsidRPr="0092243F" w:rsidRDefault="00EF3618" w:rsidP="004D6752">
            <w:pPr>
              <w:autoSpaceDE/>
              <w:autoSpaceDN/>
              <w:spacing w:line="276" w:lineRule="auto"/>
              <w:jc w:val="center"/>
              <w:rPr>
                <w:b/>
                <w:bCs/>
                <w:szCs w:val="22"/>
                <w:lang w:val="en-US"/>
              </w:rPr>
            </w:pPr>
          </w:p>
        </w:tc>
      </w:tr>
    </w:tbl>
    <w:p w14:paraId="7447C8F9"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00F5F97D" w14:textId="77777777" w:rsidR="00D54E89" w:rsidRPr="006A2852" w:rsidRDefault="00B27D85"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7770DBCA" w14:textId="77777777" w:rsidR="000052FA" w:rsidRPr="0092243F" w:rsidRDefault="00D21C5A"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0"/>
        <w:gridCol w:w="2002"/>
        <w:gridCol w:w="2376"/>
      </w:tblGrid>
      <w:tr w:rsidR="00197E7C" w:rsidRPr="0092243F" w14:paraId="2494F981" w14:textId="77777777" w:rsidTr="00BF19AD">
        <w:trPr>
          <w:trHeight w:val="335"/>
        </w:trPr>
        <w:tc>
          <w:tcPr>
            <w:tcW w:w="2651" w:type="pct"/>
            <w:vMerge w:val="restart"/>
            <w:shd w:val="clear" w:color="auto" w:fill="0070C0"/>
            <w:vAlign w:val="center"/>
            <w:hideMark/>
          </w:tcPr>
          <w:p w14:paraId="2FE91E75" w14:textId="77777777" w:rsidR="00197E7C" w:rsidRPr="0092243F" w:rsidRDefault="00197E7C" w:rsidP="00197E7C">
            <w:pPr>
              <w:autoSpaceDE/>
              <w:autoSpaceDN/>
              <w:spacing w:line="276" w:lineRule="auto"/>
              <w:jc w:val="both"/>
              <w:rPr>
                <w:b/>
                <w:bCs/>
                <w:szCs w:val="22"/>
                <w:lang w:eastAsia="en-GB"/>
              </w:rPr>
            </w:pPr>
            <w:r w:rsidRPr="0092243F">
              <w:rPr>
                <w:b/>
                <w:bCs/>
                <w:szCs w:val="22"/>
                <w:lang w:val="en-US"/>
              </w:rPr>
              <w:t>Description</w:t>
            </w:r>
          </w:p>
        </w:tc>
        <w:tc>
          <w:tcPr>
            <w:tcW w:w="1074" w:type="pct"/>
            <w:shd w:val="clear" w:color="auto" w:fill="0070C0"/>
            <w:vAlign w:val="center"/>
          </w:tcPr>
          <w:p w14:paraId="2B9DE0DE"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1D42323E" w14:textId="62C85C2B" w:rsidR="00197E7C" w:rsidRPr="0092243F" w:rsidRDefault="00197E7C" w:rsidP="00197E7C">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c>
          <w:tcPr>
            <w:tcW w:w="1275" w:type="pct"/>
            <w:shd w:val="clear" w:color="auto" w:fill="0070C0"/>
            <w:noWrap/>
            <w:vAlign w:val="bottom"/>
          </w:tcPr>
          <w:p w14:paraId="0F8E2FCC" w14:textId="77777777" w:rsidR="00197E7C" w:rsidRPr="0092243F" w:rsidRDefault="00197E7C" w:rsidP="00197E7C">
            <w:pPr>
              <w:autoSpaceDE/>
              <w:autoSpaceDN/>
              <w:spacing w:line="276" w:lineRule="auto"/>
              <w:jc w:val="center"/>
              <w:rPr>
                <w:b/>
                <w:i/>
                <w:iCs/>
                <w:szCs w:val="22"/>
                <w:lang w:val="en-US"/>
              </w:rPr>
            </w:pPr>
            <w:r w:rsidRPr="0092243F">
              <w:rPr>
                <w:b/>
                <w:i/>
                <w:iCs/>
                <w:szCs w:val="22"/>
                <w:lang w:val="en-US"/>
              </w:rPr>
              <w:t>Opening Statement</w:t>
            </w:r>
          </w:p>
          <w:p w14:paraId="5CCC4C38" w14:textId="27556630" w:rsidR="00197E7C" w:rsidRPr="0092243F" w:rsidRDefault="00197E7C" w:rsidP="00197E7C">
            <w:pPr>
              <w:autoSpaceDE/>
              <w:autoSpaceDN/>
              <w:spacing w:line="276" w:lineRule="auto"/>
              <w:jc w:val="center"/>
              <w:rPr>
                <w:b/>
                <w:bCs/>
                <w:szCs w:val="22"/>
                <w:lang w:val="en-US"/>
              </w:rPr>
            </w:pPr>
            <w:r w:rsidRPr="0092243F">
              <w:rPr>
                <w:b/>
                <w:i/>
                <w:iCs/>
                <w:szCs w:val="22"/>
                <w:lang w:val="en-US"/>
              </w:rPr>
              <w:t>1</w:t>
            </w:r>
            <w:r w:rsidRPr="0092243F">
              <w:rPr>
                <w:b/>
                <w:i/>
                <w:iCs/>
                <w:szCs w:val="22"/>
                <w:vertAlign w:val="superscript"/>
                <w:lang w:val="en-US"/>
              </w:rPr>
              <w:t>st</w:t>
            </w:r>
            <w:r w:rsidRPr="0092243F">
              <w:rPr>
                <w:b/>
                <w:i/>
                <w:iCs/>
                <w:szCs w:val="22"/>
                <w:lang w:val="en-US"/>
              </w:rPr>
              <w:t xml:space="preserve"> July 2024</w:t>
            </w:r>
          </w:p>
        </w:tc>
      </w:tr>
      <w:tr w:rsidR="00197E7C" w:rsidRPr="0092243F" w14:paraId="79A3174F" w14:textId="77777777" w:rsidTr="00727EE2">
        <w:trPr>
          <w:trHeight w:val="335"/>
        </w:trPr>
        <w:tc>
          <w:tcPr>
            <w:tcW w:w="2651" w:type="pct"/>
            <w:vMerge/>
            <w:shd w:val="clear" w:color="auto" w:fill="0070C0"/>
            <w:vAlign w:val="bottom"/>
            <w:hideMark/>
          </w:tcPr>
          <w:p w14:paraId="023498B1" w14:textId="77777777" w:rsidR="00197E7C" w:rsidRPr="0092243F" w:rsidRDefault="00197E7C" w:rsidP="00197E7C">
            <w:pPr>
              <w:autoSpaceDE/>
              <w:autoSpaceDN/>
              <w:spacing w:line="276" w:lineRule="auto"/>
              <w:jc w:val="both"/>
              <w:rPr>
                <w:b/>
                <w:bCs/>
                <w:szCs w:val="22"/>
                <w:lang w:eastAsia="en-GB"/>
              </w:rPr>
            </w:pPr>
          </w:p>
        </w:tc>
        <w:tc>
          <w:tcPr>
            <w:tcW w:w="1074" w:type="pct"/>
            <w:shd w:val="clear" w:color="auto" w:fill="0070C0"/>
            <w:vAlign w:val="bottom"/>
          </w:tcPr>
          <w:p w14:paraId="36D27513" w14:textId="77777777" w:rsidR="00197E7C" w:rsidRPr="0092243F" w:rsidRDefault="00197E7C" w:rsidP="00197E7C">
            <w:pPr>
              <w:autoSpaceDE/>
              <w:autoSpaceDN/>
              <w:spacing w:line="276" w:lineRule="auto"/>
              <w:jc w:val="center"/>
              <w:rPr>
                <w:b/>
                <w:bCs/>
                <w:szCs w:val="22"/>
                <w:lang w:val="en-US"/>
              </w:rPr>
            </w:pPr>
            <w:r w:rsidRPr="0092243F">
              <w:rPr>
                <w:b/>
                <w:bCs/>
                <w:szCs w:val="22"/>
                <w:lang w:val="en-US"/>
              </w:rPr>
              <w:t>Kshs</w:t>
            </w:r>
          </w:p>
        </w:tc>
        <w:tc>
          <w:tcPr>
            <w:tcW w:w="1275" w:type="pct"/>
            <w:shd w:val="clear" w:color="auto" w:fill="0070C0"/>
            <w:noWrap/>
            <w:vAlign w:val="bottom"/>
          </w:tcPr>
          <w:p w14:paraId="42E22B47" w14:textId="77777777" w:rsidR="00197E7C" w:rsidRPr="0092243F" w:rsidRDefault="00197E7C" w:rsidP="00197E7C">
            <w:pPr>
              <w:autoSpaceDE/>
              <w:autoSpaceDN/>
              <w:spacing w:line="276" w:lineRule="auto"/>
              <w:jc w:val="center"/>
              <w:rPr>
                <w:b/>
                <w:bCs/>
                <w:szCs w:val="22"/>
                <w:lang w:val="en-US"/>
              </w:rPr>
            </w:pPr>
            <w:r w:rsidRPr="0092243F">
              <w:rPr>
                <w:b/>
                <w:bCs/>
                <w:szCs w:val="22"/>
                <w:lang w:val="en-US"/>
              </w:rPr>
              <w:t>Kshs</w:t>
            </w:r>
          </w:p>
        </w:tc>
      </w:tr>
      <w:tr w:rsidR="00197E7C" w:rsidRPr="0092243F" w14:paraId="3BEE9726" w14:textId="77777777" w:rsidTr="005444A4">
        <w:trPr>
          <w:trHeight w:val="335"/>
        </w:trPr>
        <w:tc>
          <w:tcPr>
            <w:tcW w:w="2651" w:type="pct"/>
            <w:shd w:val="clear" w:color="auto" w:fill="auto"/>
            <w:vAlign w:val="bottom"/>
            <w:hideMark/>
          </w:tcPr>
          <w:p w14:paraId="00C22DB6" w14:textId="77777777" w:rsidR="00197E7C" w:rsidRPr="0092243F" w:rsidRDefault="00197E7C" w:rsidP="00197E7C">
            <w:pPr>
              <w:autoSpaceDE/>
              <w:autoSpaceDN/>
              <w:spacing w:line="276" w:lineRule="auto"/>
              <w:jc w:val="both"/>
              <w:rPr>
                <w:szCs w:val="22"/>
                <w:lang w:val="en-US"/>
              </w:rPr>
            </w:pPr>
            <w:r w:rsidRPr="0092243F">
              <w:rPr>
                <w:szCs w:val="22"/>
                <w:lang w:eastAsia="en-GB"/>
              </w:rPr>
              <w:t>Other debtors (non-exchange transactions)</w:t>
            </w:r>
          </w:p>
        </w:tc>
        <w:tc>
          <w:tcPr>
            <w:tcW w:w="1074" w:type="pct"/>
            <w:vAlign w:val="bottom"/>
          </w:tcPr>
          <w:p w14:paraId="346043E8" w14:textId="19390661" w:rsidR="00197E7C" w:rsidRPr="0092243F" w:rsidRDefault="00197E7C" w:rsidP="00197E7C">
            <w:pPr>
              <w:autoSpaceDE/>
              <w:autoSpaceDN/>
              <w:spacing w:line="276" w:lineRule="auto"/>
              <w:jc w:val="center"/>
              <w:rPr>
                <w:szCs w:val="22"/>
                <w:lang w:val="en-US"/>
              </w:rPr>
            </w:pPr>
          </w:p>
        </w:tc>
        <w:tc>
          <w:tcPr>
            <w:tcW w:w="1275" w:type="pct"/>
            <w:shd w:val="clear" w:color="auto" w:fill="auto"/>
            <w:noWrap/>
            <w:vAlign w:val="bottom"/>
          </w:tcPr>
          <w:p w14:paraId="6C19FC3D" w14:textId="1025801F" w:rsidR="00197E7C" w:rsidRPr="0092243F" w:rsidRDefault="00197E7C" w:rsidP="00197E7C">
            <w:pPr>
              <w:autoSpaceDE/>
              <w:autoSpaceDN/>
              <w:spacing w:line="276" w:lineRule="auto"/>
              <w:jc w:val="center"/>
              <w:rPr>
                <w:szCs w:val="22"/>
                <w:lang w:val="en-US"/>
              </w:rPr>
            </w:pPr>
          </w:p>
        </w:tc>
      </w:tr>
      <w:tr w:rsidR="00197E7C" w:rsidRPr="0092243F" w14:paraId="17CF1643" w14:textId="77777777" w:rsidTr="005444A4">
        <w:trPr>
          <w:trHeight w:val="335"/>
        </w:trPr>
        <w:tc>
          <w:tcPr>
            <w:tcW w:w="2651" w:type="pct"/>
            <w:shd w:val="clear" w:color="auto" w:fill="auto"/>
            <w:noWrap/>
            <w:vAlign w:val="bottom"/>
            <w:hideMark/>
          </w:tcPr>
          <w:p w14:paraId="4B296D16" w14:textId="77777777" w:rsidR="00197E7C" w:rsidRPr="0092243F" w:rsidRDefault="00197E7C" w:rsidP="00197E7C">
            <w:pPr>
              <w:autoSpaceDE/>
              <w:autoSpaceDN/>
              <w:spacing w:line="276" w:lineRule="auto"/>
              <w:jc w:val="both"/>
              <w:rPr>
                <w:szCs w:val="22"/>
                <w:lang w:val="en-US"/>
              </w:rPr>
            </w:pPr>
            <w:r w:rsidRPr="0092243F">
              <w:rPr>
                <w:szCs w:val="22"/>
                <w:lang w:eastAsia="en-GB"/>
              </w:rPr>
              <w:t>Less: impairment allowance</w:t>
            </w:r>
          </w:p>
        </w:tc>
        <w:tc>
          <w:tcPr>
            <w:tcW w:w="1074" w:type="pct"/>
            <w:vAlign w:val="bottom"/>
          </w:tcPr>
          <w:p w14:paraId="0F4ACE7F" w14:textId="5A07AE80" w:rsidR="00197E7C" w:rsidRPr="0092243F" w:rsidRDefault="00197E7C" w:rsidP="00197E7C">
            <w:pPr>
              <w:autoSpaceDE/>
              <w:autoSpaceDN/>
              <w:spacing w:line="276" w:lineRule="auto"/>
              <w:jc w:val="center"/>
              <w:rPr>
                <w:szCs w:val="22"/>
                <w:lang w:val="en-US"/>
              </w:rPr>
            </w:pPr>
          </w:p>
        </w:tc>
        <w:tc>
          <w:tcPr>
            <w:tcW w:w="1275" w:type="pct"/>
            <w:shd w:val="clear" w:color="auto" w:fill="auto"/>
            <w:noWrap/>
            <w:vAlign w:val="bottom"/>
          </w:tcPr>
          <w:p w14:paraId="43E08806" w14:textId="5FD3C3B4" w:rsidR="00197E7C" w:rsidRPr="0092243F" w:rsidRDefault="00197E7C" w:rsidP="00197E7C">
            <w:pPr>
              <w:autoSpaceDE/>
              <w:autoSpaceDN/>
              <w:spacing w:line="276" w:lineRule="auto"/>
              <w:jc w:val="center"/>
              <w:rPr>
                <w:szCs w:val="22"/>
                <w:lang w:val="en-US"/>
              </w:rPr>
            </w:pPr>
          </w:p>
        </w:tc>
      </w:tr>
      <w:tr w:rsidR="00197E7C" w:rsidRPr="0092243F" w14:paraId="41C69B54" w14:textId="77777777" w:rsidTr="005444A4">
        <w:trPr>
          <w:trHeight w:val="335"/>
        </w:trPr>
        <w:tc>
          <w:tcPr>
            <w:tcW w:w="2651" w:type="pct"/>
            <w:shd w:val="clear" w:color="auto" w:fill="auto"/>
            <w:noWrap/>
            <w:vAlign w:val="bottom"/>
            <w:hideMark/>
          </w:tcPr>
          <w:p w14:paraId="7E95D823" w14:textId="77777777" w:rsidR="00197E7C" w:rsidRPr="0092243F" w:rsidRDefault="00197E7C" w:rsidP="00197E7C">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receivables from non- exchange transactions</w:t>
            </w:r>
          </w:p>
        </w:tc>
        <w:tc>
          <w:tcPr>
            <w:tcW w:w="1074" w:type="pct"/>
            <w:vAlign w:val="bottom"/>
          </w:tcPr>
          <w:p w14:paraId="5591A1B6" w14:textId="412293B8" w:rsidR="00197E7C" w:rsidRPr="0092243F" w:rsidRDefault="00197E7C" w:rsidP="00197E7C">
            <w:pPr>
              <w:autoSpaceDE/>
              <w:autoSpaceDN/>
              <w:spacing w:line="276" w:lineRule="auto"/>
              <w:jc w:val="center"/>
              <w:rPr>
                <w:b/>
                <w:bCs/>
                <w:szCs w:val="22"/>
                <w:lang w:val="en-US"/>
              </w:rPr>
            </w:pPr>
          </w:p>
        </w:tc>
        <w:tc>
          <w:tcPr>
            <w:tcW w:w="1275" w:type="pct"/>
            <w:shd w:val="clear" w:color="auto" w:fill="auto"/>
            <w:noWrap/>
            <w:vAlign w:val="bottom"/>
          </w:tcPr>
          <w:p w14:paraId="4EF5ABA4" w14:textId="73BE43BB" w:rsidR="00197E7C" w:rsidRPr="0092243F" w:rsidRDefault="00197E7C" w:rsidP="00197E7C">
            <w:pPr>
              <w:autoSpaceDE/>
              <w:autoSpaceDN/>
              <w:spacing w:line="276" w:lineRule="auto"/>
              <w:jc w:val="center"/>
              <w:rPr>
                <w:b/>
                <w:bCs/>
                <w:szCs w:val="22"/>
                <w:lang w:val="en-US"/>
              </w:rPr>
            </w:pPr>
          </w:p>
        </w:tc>
      </w:tr>
    </w:tbl>
    <w:p w14:paraId="473898A2" w14:textId="1C055315" w:rsidR="00CE0C53" w:rsidRPr="0092243F" w:rsidRDefault="00CE0C53" w:rsidP="0012561D">
      <w:pPr>
        <w:pStyle w:val="ListParagraph"/>
        <w:autoSpaceDE/>
        <w:autoSpaceDN/>
        <w:spacing w:line="360" w:lineRule="auto"/>
        <w:ind w:left="502" w:right="-302"/>
        <w:jc w:val="both"/>
        <w:rPr>
          <w:b/>
          <w:bCs/>
          <w:szCs w:val="22"/>
          <w:lang w:eastAsia="en-GB"/>
        </w:rPr>
      </w:pPr>
    </w:p>
    <w:p w14:paraId="0D35F128" w14:textId="77777777" w:rsidR="00912FFA" w:rsidRPr="0092243F" w:rsidRDefault="00D21C5A" w:rsidP="00196F69">
      <w:pPr>
        <w:pStyle w:val="ListParagraph"/>
        <w:numPr>
          <w:ilvl w:val="0"/>
          <w:numId w:val="37"/>
        </w:numPr>
        <w:autoSpaceDE/>
        <w:autoSpaceDN/>
        <w:spacing w:line="360" w:lineRule="auto"/>
        <w:ind w:right="-302"/>
        <w:jc w:val="both"/>
        <w:rPr>
          <w:b/>
          <w:bCs/>
          <w:szCs w:val="22"/>
          <w:lang w:eastAsia="en-GB"/>
        </w:rPr>
      </w:pPr>
      <w:r w:rsidRPr="0092243F">
        <w:rPr>
          <w:b/>
          <w:bCs/>
          <w:szCs w:val="22"/>
          <w:lang w:eastAsia="en-GB"/>
        </w:rPr>
        <w:t xml:space="preserve">Reconciliation for Impairment Allowance </w:t>
      </w:r>
      <w:r w:rsidR="00912FFA" w:rsidRPr="0092243F">
        <w:rPr>
          <w:b/>
          <w:bCs/>
          <w:szCs w:val="22"/>
          <w:lang w:eastAsia="en-GB"/>
        </w:rPr>
        <w:t>o</w:t>
      </w:r>
      <w:r w:rsidRPr="0092243F">
        <w:rPr>
          <w:b/>
          <w:bCs/>
          <w:szCs w:val="22"/>
          <w:lang w:eastAsia="en-GB"/>
        </w:rPr>
        <w:t xml:space="preserve">n Receivables </w:t>
      </w:r>
      <w:r w:rsidR="00912FFA" w:rsidRPr="0092243F">
        <w:rPr>
          <w:b/>
          <w:bCs/>
          <w:szCs w:val="22"/>
          <w:lang w:eastAsia="en-GB"/>
        </w:rPr>
        <w:t>f</w:t>
      </w:r>
      <w:r w:rsidRPr="0092243F">
        <w:rPr>
          <w:b/>
          <w:bCs/>
          <w:szCs w:val="22"/>
          <w:lang w:eastAsia="en-GB"/>
        </w:rPr>
        <w:t>rom Non-Exchange Transactions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293"/>
      </w:tblGrid>
      <w:tr w:rsidR="00480949" w:rsidRPr="0092243F" w14:paraId="5038B59B"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7138B6" w14:textId="77777777" w:rsidR="00480949" w:rsidRPr="0092243F" w:rsidRDefault="00480949" w:rsidP="00A966E8">
            <w:pPr>
              <w:autoSpaceDE/>
              <w:autoSpaceDN/>
              <w:spacing w:line="276" w:lineRule="auto"/>
              <w:jc w:val="both"/>
              <w:rPr>
                <w:b/>
                <w:bCs/>
                <w:szCs w:val="22"/>
                <w:lang w:eastAsia="en-GB"/>
              </w:rPr>
            </w:pPr>
            <w:r w:rsidRPr="0092243F">
              <w:rPr>
                <w:b/>
                <w:bCs/>
                <w:szCs w:val="22"/>
                <w:lang w:eastAsia="en-GB"/>
              </w:rPr>
              <w:t>Description</w:t>
            </w:r>
          </w:p>
        </w:tc>
        <w:tc>
          <w:tcPr>
            <w:tcW w:w="1245" w:type="pct"/>
            <w:shd w:val="clear" w:color="auto" w:fill="0070C0"/>
            <w:vAlign w:val="bottom"/>
          </w:tcPr>
          <w:p w14:paraId="56FA8E40"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37998C43" w14:textId="14E7DF55" w:rsidR="00480949" w:rsidRPr="0092243F" w:rsidRDefault="00B728E8" w:rsidP="00A0074D">
            <w:pPr>
              <w:autoSpaceDE/>
              <w:autoSpaceDN/>
              <w:spacing w:line="276" w:lineRule="auto"/>
              <w:jc w:val="center"/>
              <w:rPr>
                <w:b/>
                <w:i/>
                <w:iCs/>
                <w:szCs w:val="22"/>
                <w:lang w:val="en-US"/>
              </w:rPr>
            </w:pPr>
            <w:r>
              <w:rPr>
                <w:b/>
                <w:i/>
                <w:iCs/>
                <w:szCs w:val="22"/>
                <w:lang w:val="en-US"/>
              </w:rPr>
              <w:t>June</w:t>
            </w:r>
            <w:r w:rsidR="00A0074D" w:rsidRPr="006C768A">
              <w:rPr>
                <w:b/>
                <w:i/>
                <w:iCs/>
                <w:szCs w:val="22"/>
                <w:lang w:val="en-US"/>
              </w:rPr>
              <w:t xml:space="preserve"> 202</w:t>
            </w:r>
            <w:r w:rsidR="00AA551A">
              <w:rPr>
                <w:b/>
                <w:i/>
                <w:iCs/>
                <w:szCs w:val="22"/>
                <w:lang w:val="en-US"/>
              </w:rPr>
              <w:t>5</w:t>
            </w:r>
          </w:p>
        </w:tc>
      </w:tr>
      <w:tr w:rsidR="00480949" w:rsidRPr="0092243F" w14:paraId="24873908"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9BE256" w14:textId="77777777" w:rsidR="00480949" w:rsidRPr="0092243F" w:rsidRDefault="00480949" w:rsidP="00A966E8">
            <w:pPr>
              <w:autoSpaceDE/>
              <w:autoSpaceDN/>
              <w:spacing w:line="276" w:lineRule="auto"/>
              <w:jc w:val="both"/>
              <w:rPr>
                <w:b/>
                <w:bCs/>
                <w:szCs w:val="22"/>
                <w:lang w:eastAsia="en-GB"/>
              </w:rPr>
            </w:pPr>
          </w:p>
        </w:tc>
        <w:tc>
          <w:tcPr>
            <w:tcW w:w="1245"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480949" w:rsidRPr="0092243F" w:rsidRDefault="00480949" w:rsidP="004D6752">
            <w:pPr>
              <w:autoSpaceDE/>
              <w:autoSpaceDN/>
              <w:spacing w:line="276" w:lineRule="auto"/>
              <w:jc w:val="center"/>
              <w:rPr>
                <w:b/>
                <w:bCs/>
                <w:szCs w:val="22"/>
                <w:lang w:val="en-US"/>
              </w:rPr>
            </w:pPr>
            <w:proofErr w:type="spellStart"/>
            <w:r w:rsidRPr="00DC4B07">
              <w:rPr>
                <w:b/>
                <w:bCs/>
                <w:lang w:val="en-US"/>
              </w:rPr>
              <w:t>KSh</w:t>
            </w:r>
            <w:r w:rsidRPr="0092243F">
              <w:rPr>
                <w:b/>
                <w:bCs/>
                <w:sz w:val="28"/>
                <w:lang w:val="en-US"/>
              </w:rPr>
              <w:t>s</w:t>
            </w:r>
            <w:proofErr w:type="spellEnd"/>
          </w:p>
        </w:tc>
      </w:tr>
      <w:tr w:rsidR="00480949" w:rsidRPr="0092243F" w14:paraId="334C05BB" w14:textId="77777777" w:rsidTr="00727EE2">
        <w:trPr>
          <w:trHeight w:val="344"/>
        </w:trPr>
        <w:tc>
          <w:tcPr>
            <w:tcW w:w="3755" w:type="pct"/>
            <w:shd w:val="clear" w:color="auto" w:fill="auto"/>
            <w:noWrap/>
            <w:vAlign w:val="bottom"/>
            <w:hideMark/>
          </w:tcPr>
          <w:p w14:paraId="72A3ADA9" w14:textId="65BC3FE6" w:rsidR="00480949" w:rsidRPr="0092243F" w:rsidRDefault="00480949" w:rsidP="00A966E8">
            <w:pPr>
              <w:autoSpaceDE/>
              <w:autoSpaceDN/>
              <w:spacing w:line="276" w:lineRule="auto"/>
              <w:jc w:val="both"/>
              <w:rPr>
                <w:szCs w:val="22"/>
                <w:lang w:val="en-US"/>
              </w:rPr>
            </w:pPr>
            <w:r w:rsidRPr="0092243F">
              <w:rPr>
                <w:szCs w:val="22"/>
                <w:lang w:val="en-US"/>
              </w:rPr>
              <w:t xml:space="preserve">At the beginning of the </w:t>
            </w:r>
            <w:r w:rsidR="00C05CCF" w:rsidRPr="0092243F">
              <w:rPr>
                <w:szCs w:val="22"/>
                <w:lang w:val="en-US"/>
              </w:rPr>
              <w:t>period</w:t>
            </w:r>
          </w:p>
        </w:tc>
        <w:tc>
          <w:tcPr>
            <w:tcW w:w="1245" w:type="pct"/>
            <w:vAlign w:val="bottom"/>
          </w:tcPr>
          <w:p w14:paraId="0C4A30B9" w14:textId="037A326D" w:rsidR="00480949" w:rsidRPr="0092243F" w:rsidRDefault="00480949" w:rsidP="004D6752">
            <w:pPr>
              <w:autoSpaceDE/>
              <w:autoSpaceDN/>
              <w:spacing w:line="276" w:lineRule="auto"/>
              <w:jc w:val="center"/>
              <w:rPr>
                <w:szCs w:val="22"/>
                <w:lang w:val="en-US"/>
              </w:rPr>
            </w:pPr>
          </w:p>
        </w:tc>
      </w:tr>
      <w:tr w:rsidR="00480949" w:rsidRPr="0092243F" w14:paraId="3D0C817F" w14:textId="77777777" w:rsidTr="00727EE2">
        <w:trPr>
          <w:trHeight w:val="344"/>
        </w:trPr>
        <w:tc>
          <w:tcPr>
            <w:tcW w:w="3755" w:type="pct"/>
            <w:shd w:val="clear" w:color="auto" w:fill="auto"/>
            <w:noWrap/>
            <w:vAlign w:val="bottom"/>
          </w:tcPr>
          <w:p w14:paraId="0684B187" w14:textId="75C95BFE" w:rsidR="00480949" w:rsidRPr="0092243F" w:rsidRDefault="00480949" w:rsidP="00A966E8">
            <w:pPr>
              <w:autoSpaceDE/>
              <w:autoSpaceDN/>
              <w:spacing w:line="276" w:lineRule="auto"/>
              <w:jc w:val="both"/>
              <w:rPr>
                <w:szCs w:val="22"/>
                <w:lang w:val="en-US"/>
              </w:rPr>
            </w:pPr>
            <w:r w:rsidRPr="0092243F">
              <w:rPr>
                <w:szCs w:val="22"/>
                <w:lang w:val="en-US"/>
              </w:rPr>
              <w:t xml:space="preserve">Additional provisions during the </w:t>
            </w:r>
            <w:r w:rsidR="004F5B0C" w:rsidRPr="0092243F">
              <w:rPr>
                <w:szCs w:val="22"/>
                <w:lang w:val="en-US"/>
              </w:rPr>
              <w:t>period</w:t>
            </w:r>
          </w:p>
        </w:tc>
        <w:tc>
          <w:tcPr>
            <w:tcW w:w="1245" w:type="pct"/>
            <w:vAlign w:val="bottom"/>
          </w:tcPr>
          <w:p w14:paraId="2B9B2C4F" w14:textId="01ED3793" w:rsidR="00480949" w:rsidRPr="0092243F" w:rsidRDefault="00480949" w:rsidP="004D6752">
            <w:pPr>
              <w:autoSpaceDE/>
              <w:autoSpaceDN/>
              <w:spacing w:line="276" w:lineRule="auto"/>
              <w:jc w:val="center"/>
              <w:rPr>
                <w:szCs w:val="22"/>
                <w:lang w:val="en-US"/>
              </w:rPr>
            </w:pPr>
          </w:p>
        </w:tc>
      </w:tr>
      <w:tr w:rsidR="00480949" w:rsidRPr="0092243F" w14:paraId="63952948" w14:textId="77777777" w:rsidTr="00727EE2">
        <w:trPr>
          <w:trHeight w:val="344"/>
        </w:trPr>
        <w:tc>
          <w:tcPr>
            <w:tcW w:w="3755" w:type="pct"/>
            <w:shd w:val="clear" w:color="auto" w:fill="auto"/>
            <w:noWrap/>
            <w:vAlign w:val="bottom"/>
          </w:tcPr>
          <w:p w14:paraId="23D0B430" w14:textId="0D1A49D7" w:rsidR="00480949" w:rsidRPr="0092243F" w:rsidRDefault="00480949" w:rsidP="00A966E8">
            <w:pPr>
              <w:autoSpaceDE/>
              <w:autoSpaceDN/>
              <w:spacing w:line="276" w:lineRule="auto"/>
              <w:jc w:val="both"/>
              <w:rPr>
                <w:szCs w:val="22"/>
                <w:lang w:val="en-US"/>
              </w:rPr>
            </w:pPr>
            <w:r w:rsidRPr="0092243F">
              <w:rPr>
                <w:szCs w:val="22"/>
                <w:lang w:val="en-US"/>
              </w:rPr>
              <w:t xml:space="preserve">Recovered during the </w:t>
            </w:r>
            <w:r w:rsidR="004F5B0C" w:rsidRPr="0092243F">
              <w:rPr>
                <w:szCs w:val="22"/>
                <w:lang w:val="en-US"/>
              </w:rPr>
              <w:t>period</w:t>
            </w:r>
          </w:p>
        </w:tc>
        <w:tc>
          <w:tcPr>
            <w:tcW w:w="1245" w:type="pct"/>
            <w:vAlign w:val="bottom"/>
          </w:tcPr>
          <w:p w14:paraId="189D611E" w14:textId="0479A9D2" w:rsidR="00480949" w:rsidRPr="0092243F" w:rsidRDefault="00480949" w:rsidP="004D6752">
            <w:pPr>
              <w:autoSpaceDE/>
              <w:autoSpaceDN/>
              <w:spacing w:line="276" w:lineRule="auto"/>
              <w:jc w:val="center"/>
              <w:rPr>
                <w:szCs w:val="22"/>
                <w:lang w:val="en-US"/>
              </w:rPr>
            </w:pPr>
          </w:p>
        </w:tc>
      </w:tr>
      <w:tr w:rsidR="00480949" w:rsidRPr="0092243F" w14:paraId="033378BB" w14:textId="77777777" w:rsidTr="00727EE2">
        <w:trPr>
          <w:trHeight w:val="344"/>
        </w:trPr>
        <w:tc>
          <w:tcPr>
            <w:tcW w:w="3755" w:type="pct"/>
            <w:shd w:val="clear" w:color="auto" w:fill="auto"/>
            <w:noWrap/>
            <w:vAlign w:val="bottom"/>
            <w:hideMark/>
          </w:tcPr>
          <w:p w14:paraId="6C5DA9A9" w14:textId="4803A4F8" w:rsidR="00480949" w:rsidRPr="0092243F" w:rsidRDefault="00480949" w:rsidP="00A966E8">
            <w:pPr>
              <w:autoSpaceDE/>
              <w:autoSpaceDN/>
              <w:spacing w:line="276" w:lineRule="auto"/>
              <w:jc w:val="both"/>
              <w:rPr>
                <w:szCs w:val="22"/>
                <w:lang w:val="en-US"/>
              </w:rPr>
            </w:pPr>
            <w:r w:rsidRPr="0092243F">
              <w:rPr>
                <w:szCs w:val="22"/>
                <w:lang w:val="en-US"/>
              </w:rPr>
              <w:t xml:space="preserve">Written off during the </w:t>
            </w:r>
            <w:r w:rsidR="004F5B0C" w:rsidRPr="0092243F">
              <w:rPr>
                <w:szCs w:val="22"/>
                <w:lang w:val="en-US"/>
              </w:rPr>
              <w:t>period</w:t>
            </w:r>
          </w:p>
        </w:tc>
        <w:tc>
          <w:tcPr>
            <w:tcW w:w="1245" w:type="pct"/>
            <w:vAlign w:val="bottom"/>
          </w:tcPr>
          <w:p w14:paraId="6042B7EC" w14:textId="4A747F3C" w:rsidR="00480949" w:rsidRPr="0092243F" w:rsidRDefault="00480949" w:rsidP="004D6752">
            <w:pPr>
              <w:autoSpaceDE/>
              <w:autoSpaceDN/>
              <w:spacing w:line="276" w:lineRule="auto"/>
              <w:jc w:val="center"/>
              <w:rPr>
                <w:szCs w:val="22"/>
                <w:lang w:val="en-US"/>
              </w:rPr>
            </w:pPr>
          </w:p>
        </w:tc>
      </w:tr>
      <w:tr w:rsidR="00480949" w:rsidRPr="0092243F" w14:paraId="62ED3C4F" w14:textId="77777777" w:rsidTr="00727EE2">
        <w:trPr>
          <w:trHeight w:val="344"/>
        </w:trPr>
        <w:tc>
          <w:tcPr>
            <w:tcW w:w="3755" w:type="pct"/>
            <w:shd w:val="clear" w:color="auto" w:fill="auto"/>
            <w:noWrap/>
            <w:vAlign w:val="bottom"/>
            <w:hideMark/>
          </w:tcPr>
          <w:p w14:paraId="68AB60B1" w14:textId="07051433" w:rsidR="00480949" w:rsidRPr="0092243F" w:rsidRDefault="00480949" w:rsidP="00A966E8">
            <w:pPr>
              <w:autoSpaceDE/>
              <w:autoSpaceDN/>
              <w:spacing w:line="276" w:lineRule="auto"/>
              <w:jc w:val="both"/>
              <w:rPr>
                <w:szCs w:val="22"/>
                <w:lang w:val="en-US"/>
              </w:rPr>
            </w:pPr>
            <w:r w:rsidRPr="0092243F">
              <w:rPr>
                <w:szCs w:val="22"/>
                <w:lang w:val="en-US"/>
              </w:rPr>
              <w:t xml:space="preserve">At the end of the </w:t>
            </w:r>
            <w:r w:rsidR="004F5B0C" w:rsidRPr="0092243F">
              <w:rPr>
                <w:szCs w:val="22"/>
                <w:lang w:val="en-US"/>
              </w:rPr>
              <w:t>period</w:t>
            </w:r>
          </w:p>
        </w:tc>
        <w:tc>
          <w:tcPr>
            <w:tcW w:w="1245" w:type="pct"/>
            <w:vAlign w:val="bottom"/>
          </w:tcPr>
          <w:p w14:paraId="11A96070" w14:textId="7241F621" w:rsidR="00480949" w:rsidRPr="0092243F" w:rsidRDefault="00480949" w:rsidP="004D6752">
            <w:pPr>
              <w:autoSpaceDE/>
              <w:autoSpaceDN/>
              <w:spacing w:line="276" w:lineRule="auto"/>
              <w:jc w:val="center"/>
              <w:rPr>
                <w:b/>
                <w:bCs/>
                <w:szCs w:val="22"/>
                <w:lang w:val="en-US"/>
              </w:rPr>
            </w:pPr>
          </w:p>
        </w:tc>
      </w:tr>
    </w:tbl>
    <w:p w14:paraId="381EEE60" w14:textId="77777777" w:rsidR="006F3E35" w:rsidRPr="0092243F" w:rsidRDefault="006F3E35" w:rsidP="00953054">
      <w:pPr>
        <w:spacing w:line="360" w:lineRule="auto"/>
        <w:ind w:right="-302"/>
        <w:jc w:val="both"/>
        <w:rPr>
          <w:rFonts w:eastAsia="Arial"/>
          <w:b/>
          <w:bCs/>
          <w:spacing w:val="3"/>
          <w:szCs w:val="22"/>
        </w:rPr>
      </w:pPr>
    </w:p>
    <w:p w14:paraId="76BD4A9B" w14:textId="77777777" w:rsidR="007A059B" w:rsidRPr="0092243F" w:rsidRDefault="00D21C5A" w:rsidP="00196F69">
      <w:pPr>
        <w:pStyle w:val="ListParagraph"/>
        <w:numPr>
          <w:ilvl w:val="0"/>
          <w:numId w:val="36"/>
        </w:numPr>
        <w:spacing w:line="360" w:lineRule="auto"/>
        <w:ind w:right="-20"/>
        <w:jc w:val="both"/>
        <w:rPr>
          <w:rFonts w:eastAsia="Arial"/>
          <w:b/>
          <w:spacing w:val="3"/>
          <w:szCs w:val="22"/>
        </w:rPr>
      </w:pPr>
      <w:r w:rsidRPr="0092243F">
        <w:rPr>
          <w:rFonts w:eastAsia="Arial"/>
          <w:b/>
          <w:bCs/>
          <w:spacing w:val="3"/>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322"/>
        <w:gridCol w:w="2322"/>
      </w:tblGrid>
      <w:tr w:rsidR="006F3E35" w:rsidRPr="0092243F" w14:paraId="5BED8996"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E41DA2" w14:textId="77777777" w:rsidR="006F3E35" w:rsidRPr="0092243F" w:rsidRDefault="006F3E35" w:rsidP="00953054">
            <w:pPr>
              <w:autoSpaceDE/>
              <w:autoSpaceDN/>
              <w:spacing w:line="276" w:lineRule="auto"/>
              <w:jc w:val="both"/>
              <w:rPr>
                <w:b/>
                <w:bCs/>
                <w:szCs w:val="22"/>
                <w:lang w:eastAsia="en-GB"/>
              </w:rPr>
            </w:pPr>
            <w:r w:rsidRPr="0092243F">
              <w:rPr>
                <w:b/>
                <w:bCs/>
                <w:szCs w:val="22"/>
                <w:lang w:val="en-US"/>
              </w:rPr>
              <w:t>Description</w:t>
            </w:r>
          </w:p>
        </w:tc>
        <w:tc>
          <w:tcPr>
            <w:tcW w:w="1246" w:type="pct"/>
            <w:shd w:val="clear" w:color="auto" w:fill="0070C0"/>
            <w:noWrap/>
            <w:vAlign w:val="center"/>
            <w:hideMark/>
          </w:tcPr>
          <w:p w14:paraId="29EABAA5"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0851BD7A" w14:textId="5996F13A" w:rsidR="006F3E35" w:rsidRPr="0092243F" w:rsidRDefault="008666C7" w:rsidP="00A0074D">
            <w:pPr>
              <w:autoSpaceDE/>
              <w:autoSpaceDN/>
              <w:spacing w:line="276" w:lineRule="auto"/>
              <w:jc w:val="center"/>
              <w:rPr>
                <w:b/>
                <w:bCs/>
                <w:szCs w:val="22"/>
                <w:lang w:val="en-US"/>
              </w:rPr>
            </w:pPr>
            <w:r>
              <w:rPr>
                <w:b/>
                <w:i/>
                <w:iCs/>
                <w:szCs w:val="22"/>
                <w:lang w:val="en-US"/>
              </w:rPr>
              <w:t xml:space="preserve">June </w:t>
            </w:r>
            <w:r w:rsidR="001B3A6F" w:rsidRPr="001B3A6F">
              <w:rPr>
                <w:b/>
                <w:i/>
                <w:iCs/>
                <w:szCs w:val="22"/>
                <w:lang w:val="en-US"/>
              </w:rPr>
              <w:t>2025</w:t>
            </w:r>
          </w:p>
        </w:tc>
        <w:tc>
          <w:tcPr>
            <w:tcW w:w="1247" w:type="pct"/>
            <w:shd w:val="clear" w:color="auto" w:fill="0070C0"/>
            <w:noWrap/>
            <w:vAlign w:val="center"/>
            <w:hideMark/>
          </w:tcPr>
          <w:p w14:paraId="01595689" w14:textId="77777777" w:rsidR="00FE57C5" w:rsidRPr="0092243F" w:rsidRDefault="00FE57C5" w:rsidP="004D6752">
            <w:pPr>
              <w:autoSpaceDE/>
              <w:autoSpaceDN/>
              <w:jc w:val="center"/>
              <w:rPr>
                <w:b/>
                <w:bCs/>
                <w:color w:val="000000"/>
                <w:szCs w:val="22"/>
                <w:lang w:val="en-US"/>
              </w:rPr>
            </w:pPr>
            <w:r w:rsidRPr="0092243F">
              <w:rPr>
                <w:b/>
                <w:bCs/>
                <w:color w:val="000000"/>
                <w:szCs w:val="22"/>
                <w:lang w:val="en-US"/>
              </w:rPr>
              <w:t>Opening Statement</w:t>
            </w:r>
          </w:p>
          <w:p w14:paraId="70E6A8FB" w14:textId="26492C27" w:rsidR="006F3E35" w:rsidRPr="0092243F" w:rsidRDefault="00FE57C5" w:rsidP="004D6752">
            <w:pPr>
              <w:autoSpaceDE/>
              <w:autoSpaceDN/>
              <w:spacing w:line="276" w:lineRule="auto"/>
              <w:jc w:val="center"/>
              <w:rPr>
                <w:b/>
                <w:bCs/>
                <w:szCs w:val="22"/>
                <w:lang w:val="en-US"/>
              </w:rPr>
            </w:pPr>
            <w:r w:rsidRPr="0092243F">
              <w:rPr>
                <w:b/>
                <w:bCs/>
                <w:color w:val="000000"/>
                <w:szCs w:val="22"/>
                <w:lang w:val="en-US"/>
              </w:rPr>
              <w:t>1st July 2</w:t>
            </w:r>
            <w:r w:rsidR="005444A4" w:rsidRPr="0092243F">
              <w:rPr>
                <w:b/>
                <w:bCs/>
                <w:color w:val="000000"/>
                <w:szCs w:val="22"/>
                <w:lang w:val="en-US"/>
              </w:rPr>
              <w:t>024</w:t>
            </w:r>
          </w:p>
        </w:tc>
      </w:tr>
      <w:tr w:rsidR="00650C14" w:rsidRPr="0092243F" w14:paraId="55AB0BB3"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4289E" w14:textId="77777777" w:rsidR="007A059B" w:rsidRPr="0092243F" w:rsidRDefault="007A059B" w:rsidP="00953054">
            <w:pPr>
              <w:autoSpaceDE/>
              <w:autoSpaceDN/>
              <w:spacing w:line="276" w:lineRule="auto"/>
              <w:jc w:val="both"/>
              <w:rPr>
                <w:b/>
                <w:bCs/>
                <w:szCs w:val="22"/>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7092A" w14:textId="77777777" w:rsidR="007A059B" w:rsidRPr="0092243F" w:rsidRDefault="007C7E0A" w:rsidP="004D6752">
            <w:pPr>
              <w:autoSpaceDE/>
              <w:autoSpaceDN/>
              <w:spacing w:line="276" w:lineRule="auto"/>
              <w:jc w:val="center"/>
              <w:rPr>
                <w:b/>
                <w:bCs/>
                <w:szCs w:val="22"/>
                <w:lang w:val="en-US"/>
              </w:rPr>
            </w:pPr>
            <w:r w:rsidRPr="0092243F">
              <w:rPr>
                <w:b/>
                <w:bCs/>
                <w:szCs w:val="22"/>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07934E" w14:textId="77777777" w:rsidR="007A059B" w:rsidRPr="0092243F" w:rsidRDefault="007C7E0A" w:rsidP="004D6752">
            <w:pPr>
              <w:autoSpaceDE/>
              <w:autoSpaceDN/>
              <w:spacing w:line="276" w:lineRule="auto"/>
              <w:jc w:val="center"/>
              <w:rPr>
                <w:b/>
                <w:bCs/>
                <w:szCs w:val="22"/>
                <w:lang w:val="en-US"/>
              </w:rPr>
            </w:pPr>
            <w:r w:rsidRPr="0092243F">
              <w:rPr>
                <w:b/>
                <w:bCs/>
                <w:szCs w:val="22"/>
                <w:lang w:val="en-US"/>
              </w:rPr>
              <w:t>Kshs</w:t>
            </w:r>
          </w:p>
        </w:tc>
      </w:tr>
      <w:tr w:rsidR="00650C14" w:rsidRPr="0092243F" w14:paraId="79C27043" w14:textId="77777777" w:rsidTr="005444A4">
        <w:trPr>
          <w:trHeight w:val="340"/>
        </w:trPr>
        <w:tc>
          <w:tcPr>
            <w:tcW w:w="2508" w:type="pct"/>
            <w:shd w:val="clear" w:color="auto" w:fill="auto"/>
            <w:noWrap/>
            <w:vAlign w:val="bottom"/>
            <w:hideMark/>
          </w:tcPr>
          <w:p w14:paraId="1DECAF51" w14:textId="77777777" w:rsidR="007A059B" w:rsidRPr="0092243F" w:rsidRDefault="007A059B" w:rsidP="00953054">
            <w:pPr>
              <w:autoSpaceDE/>
              <w:autoSpaceDN/>
              <w:spacing w:line="276" w:lineRule="auto"/>
              <w:jc w:val="both"/>
              <w:rPr>
                <w:szCs w:val="22"/>
                <w:lang w:val="en-US"/>
              </w:rPr>
            </w:pPr>
            <w:r w:rsidRPr="0092243F">
              <w:rPr>
                <w:szCs w:val="22"/>
                <w:lang w:eastAsia="en-GB"/>
              </w:rPr>
              <w:t xml:space="preserve">Spare </w:t>
            </w:r>
            <w:r w:rsidR="00A27946" w:rsidRPr="0092243F">
              <w:rPr>
                <w:szCs w:val="22"/>
                <w:lang w:eastAsia="en-GB"/>
              </w:rPr>
              <w:t xml:space="preserve">parts </w:t>
            </w:r>
          </w:p>
        </w:tc>
        <w:tc>
          <w:tcPr>
            <w:tcW w:w="1246" w:type="pct"/>
            <w:shd w:val="clear" w:color="auto" w:fill="auto"/>
            <w:noWrap/>
            <w:vAlign w:val="center"/>
          </w:tcPr>
          <w:p w14:paraId="1C0E6F60" w14:textId="52E354A5" w:rsidR="007A059B" w:rsidRPr="0092243F" w:rsidRDefault="007A059B" w:rsidP="004D6752">
            <w:pPr>
              <w:autoSpaceDE/>
              <w:autoSpaceDN/>
              <w:spacing w:line="276" w:lineRule="auto"/>
              <w:jc w:val="center"/>
              <w:rPr>
                <w:szCs w:val="22"/>
                <w:lang w:val="en-US"/>
              </w:rPr>
            </w:pPr>
          </w:p>
        </w:tc>
        <w:tc>
          <w:tcPr>
            <w:tcW w:w="1247" w:type="pct"/>
            <w:shd w:val="clear" w:color="auto" w:fill="auto"/>
            <w:noWrap/>
            <w:vAlign w:val="center"/>
          </w:tcPr>
          <w:p w14:paraId="70D36B25" w14:textId="403F2E63" w:rsidR="007A059B" w:rsidRPr="0092243F" w:rsidRDefault="007A059B" w:rsidP="004D6752">
            <w:pPr>
              <w:autoSpaceDE/>
              <w:autoSpaceDN/>
              <w:spacing w:line="276" w:lineRule="auto"/>
              <w:jc w:val="center"/>
              <w:rPr>
                <w:szCs w:val="22"/>
                <w:lang w:val="en-US"/>
              </w:rPr>
            </w:pPr>
          </w:p>
        </w:tc>
      </w:tr>
      <w:tr w:rsidR="00232BB0" w:rsidRPr="0092243F" w14:paraId="4613E560" w14:textId="77777777" w:rsidTr="004D6752">
        <w:trPr>
          <w:trHeight w:val="340"/>
        </w:trPr>
        <w:tc>
          <w:tcPr>
            <w:tcW w:w="2508" w:type="pct"/>
            <w:shd w:val="clear" w:color="auto" w:fill="auto"/>
            <w:noWrap/>
            <w:vAlign w:val="bottom"/>
          </w:tcPr>
          <w:p w14:paraId="3359A411" w14:textId="77777777" w:rsidR="00232BB0" w:rsidRPr="0092243F" w:rsidRDefault="00232BB0" w:rsidP="00953054">
            <w:pPr>
              <w:autoSpaceDE/>
              <w:autoSpaceDN/>
              <w:spacing w:line="276" w:lineRule="auto"/>
              <w:jc w:val="both"/>
              <w:rPr>
                <w:szCs w:val="22"/>
                <w:lang w:eastAsia="en-GB"/>
              </w:rPr>
            </w:pPr>
            <w:r w:rsidRPr="0092243F">
              <w:rPr>
                <w:szCs w:val="22"/>
                <w:lang w:eastAsia="en-GB"/>
              </w:rPr>
              <w:t>Goods held for distribution</w:t>
            </w:r>
          </w:p>
        </w:tc>
        <w:tc>
          <w:tcPr>
            <w:tcW w:w="1246" w:type="pct"/>
            <w:shd w:val="clear" w:color="auto" w:fill="auto"/>
            <w:noWrap/>
            <w:vAlign w:val="center"/>
          </w:tcPr>
          <w:p w14:paraId="10F7DF0B" w14:textId="223DD8A8" w:rsidR="00232BB0" w:rsidRPr="0092243F" w:rsidRDefault="00232BB0" w:rsidP="004D6752">
            <w:pPr>
              <w:autoSpaceDE/>
              <w:autoSpaceDN/>
              <w:spacing w:line="276" w:lineRule="auto"/>
              <w:jc w:val="center"/>
              <w:rPr>
                <w:szCs w:val="22"/>
                <w:lang w:val="en-US"/>
              </w:rPr>
            </w:pPr>
          </w:p>
        </w:tc>
        <w:tc>
          <w:tcPr>
            <w:tcW w:w="1247" w:type="pct"/>
            <w:shd w:val="clear" w:color="auto" w:fill="auto"/>
            <w:noWrap/>
            <w:vAlign w:val="center"/>
          </w:tcPr>
          <w:p w14:paraId="10346BAF" w14:textId="76331F1F" w:rsidR="00232BB0" w:rsidRPr="0092243F" w:rsidRDefault="00232BB0" w:rsidP="004D6752">
            <w:pPr>
              <w:autoSpaceDE/>
              <w:autoSpaceDN/>
              <w:spacing w:line="276" w:lineRule="auto"/>
              <w:jc w:val="center"/>
              <w:rPr>
                <w:szCs w:val="22"/>
                <w:lang w:val="en-US"/>
              </w:rPr>
            </w:pPr>
          </w:p>
        </w:tc>
      </w:tr>
      <w:tr w:rsidR="009D09AA" w:rsidRPr="0092243F" w14:paraId="4E137B08" w14:textId="77777777" w:rsidTr="004D6752">
        <w:trPr>
          <w:trHeight w:val="340"/>
        </w:trPr>
        <w:tc>
          <w:tcPr>
            <w:tcW w:w="2508" w:type="pct"/>
            <w:shd w:val="clear" w:color="auto" w:fill="auto"/>
            <w:noWrap/>
            <w:vAlign w:val="bottom"/>
          </w:tcPr>
          <w:p w14:paraId="045374B0" w14:textId="77777777" w:rsidR="009D09AA" w:rsidRPr="0092243F" w:rsidRDefault="00A14D50" w:rsidP="00953054">
            <w:pPr>
              <w:autoSpaceDE/>
              <w:autoSpaceDN/>
              <w:spacing w:line="276" w:lineRule="auto"/>
              <w:jc w:val="both"/>
              <w:rPr>
                <w:szCs w:val="22"/>
                <w:lang w:eastAsia="en-GB"/>
              </w:rPr>
            </w:pPr>
            <w:r w:rsidRPr="0092243F">
              <w:rPr>
                <w:szCs w:val="22"/>
                <w:lang w:eastAsia="en-GB"/>
              </w:rPr>
              <w:t>Less</w:t>
            </w:r>
            <w:r w:rsidR="007C7E0A" w:rsidRPr="0092243F">
              <w:rPr>
                <w:szCs w:val="22"/>
                <w:lang w:eastAsia="en-GB"/>
              </w:rPr>
              <w:t xml:space="preserve">: </w:t>
            </w:r>
            <w:r w:rsidR="00A27946" w:rsidRPr="0092243F">
              <w:rPr>
                <w:szCs w:val="22"/>
                <w:lang w:eastAsia="en-GB"/>
              </w:rPr>
              <w:t>allowance for impairment</w:t>
            </w:r>
          </w:p>
        </w:tc>
        <w:tc>
          <w:tcPr>
            <w:tcW w:w="1246" w:type="pct"/>
            <w:shd w:val="clear" w:color="auto" w:fill="auto"/>
            <w:noWrap/>
            <w:vAlign w:val="center"/>
          </w:tcPr>
          <w:p w14:paraId="10B02B21" w14:textId="4CCFA661" w:rsidR="009D09AA" w:rsidRPr="0092243F" w:rsidRDefault="009D09AA" w:rsidP="004D6752">
            <w:pPr>
              <w:autoSpaceDE/>
              <w:autoSpaceDN/>
              <w:spacing w:line="276" w:lineRule="auto"/>
              <w:jc w:val="center"/>
              <w:rPr>
                <w:szCs w:val="22"/>
                <w:lang w:val="en-US"/>
              </w:rPr>
            </w:pPr>
          </w:p>
        </w:tc>
        <w:tc>
          <w:tcPr>
            <w:tcW w:w="1247" w:type="pct"/>
            <w:shd w:val="clear" w:color="auto" w:fill="auto"/>
            <w:noWrap/>
            <w:vAlign w:val="center"/>
          </w:tcPr>
          <w:p w14:paraId="51734463" w14:textId="39AD6A31" w:rsidR="009D09AA" w:rsidRPr="0092243F" w:rsidRDefault="009D09AA" w:rsidP="004D6752">
            <w:pPr>
              <w:autoSpaceDE/>
              <w:autoSpaceDN/>
              <w:spacing w:line="276" w:lineRule="auto"/>
              <w:jc w:val="center"/>
              <w:rPr>
                <w:szCs w:val="22"/>
                <w:lang w:val="en-US"/>
              </w:rPr>
            </w:pPr>
          </w:p>
        </w:tc>
      </w:tr>
      <w:tr w:rsidR="00473C81" w:rsidRPr="0092243F" w14:paraId="62D5786A" w14:textId="77777777" w:rsidTr="005444A4">
        <w:trPr>
          <w:trHeight w:val="340"/>
        </w:trPr>
        <w:tc>
          <w:tcPr>
            <w:tcW w:w="2508" w:type="pct"/>
            <w:shd w:val="clear" w:color="auto" w:fill="auto"/>
            <w:vAlign w:val="bottom"/>
            <w:hideMark/>
          </w:tcPr>
          <w:p w14:paraId="5C63BF6A" w14:textId="77777777" w:rsidR="007A059B" w:rsidRPr="0092243F" w:rsidRDefault="007A059B"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p>
        </w:tc>
        <w:tc>
          <w:tcPr>
            <w:tcW w:w="1246" w:type="pct"/>
            <w:shd w:val="clear" w:color="auto" w:fill="auto"/>
            <w:noWrap/>
            <w:vAlign w:val="center"/>
          </w:tcPr>
          <w:p w14:paraId="79B339B8" w14:textId="793575FD" w:rsidR="007A059B" w:rsidRPr="0092243F" w:rsidRDefault="007A059B" w:rsidP="004D6752">
            <w:pPr>
              <w:autoSpaceDE/>
              <w:autoSpaceDN/>
              <w:spacing w:line="276" w:lineRule="auto"/>
              <w:jc w:val="center"/>
              <w:rPr>
                <w:b/>
                <w:bCs/>
                <w:szCs w:val="22"/>
                <w:lang w:val="en-US"/>
              </w:rPr>
            </w:pPr>
          </w:p>
        </w:tc>
        <w:tc>
          <w:tcPr>
            <w:tcW w:w="1247" w:type="pct"/>
            <w:shd w:val="clear" w:color="auto" w:fill="auto"/>
            <w:noWrap/>
            <w:vAlign w:val="center"/>
          </w:tcPr>
          <w:p w14:paraId="6BBA3D7B" w14:textId="552EA324" w:rsidR="007A059B" w:rsidRPr="0092243F" w:rsidRDefault="007A059B" w:rsidP="004D6752">
            <w:pPr>
              <w:autoSpaceDE/>
              <w:autoSpaceDN/>
              <w:spacing w:line="276" w:lineRule="auto"/>
              <w:jc w:val="center"/>
              <w:rPr>
                <w:b/>
                <w:bCs/>
                <w:szCs w:val="22"/>
                <w:lang w:val="en-US"/>
              </w:rPr>
            </w:pPr>
          </w:p>
        </w:tc>
      </w:tr>
    </w:tbl>
    <w:p w14:paraId="32796788" w14:textId="14A457FF" w:rsidR="00727EE2" w:rsidRPr="0092243F" w:rsidRDefault="00727EE2" w:rsidP="00953054">
      <w:pPr>
        <w:pStyle w:val="ListParagraph"/>
        <w:spacing w:line="360" w:lineRule="auto"/>
        <w:ind w:left="567" w:right="-302"/>
        <w:jc w:val="both"/>
        <w:rPr>
          <w:rFonts w:eastAsia="Arial"/>
          <w:b/>
          <w:bCs/>
          <w:spacing w:val="3"/>
          <w:szCs w:val="22"/>
        </w:rPr>
      </w:pPr>
    </w:p>
    <w:p w14:paraId="7FD08077" w14:textId="77777777" w:rsidR="00727EE2" w:rsidRPr="0092243F" w:rsidRDefault="00727EE2">
      <w:pPr>
        <w:autoSpaceDE/>
        <w:autoSpaceDN/>
        <w:rPr>
          <w:rFonts w:eastAsia="Arial"/>
          <w:b/>
          <w:bCs/>
          <w:spacing w:val="3"/>
          <w:szCs w:val="22"/>
        </w:rPr>
      </w:pPr>
      <w:r w:rsidRPr="0092243F">
        <w:rPr>
          <w:rFonts w:eastAsia="Arial"/>
          <w:b/>
          <w:bCs/>
          <w:spacing w:val="3"/>
          <w:szCs w:val="22"/>
        </w:rPr>
        <w:br w:type="page"/>
      </w:r>
    </w:p>
    <w:p w14:paraId="0222F2B5" w14:textId="057865CE" w:rsidR="00046C7F" w:rsidRPr="0092243F" w:rsidRDefault="00046C7F" w:rsidP="00046C7F">
      <w:pPr>
        <w:pStyle w:val="Header"/>
        <w:tabs>
          <w:tab w:val="left" w:pos="567"/>
          <w:tab w:val="decimal" w:pos="7920"/>
        </w:tabs>
        <w:jc w:val="both"/>
        <w:rPr>
          <w:b/>
          <w:bCs/>
          <w:szCs w:val="22"/>
        </w:rPr>
      </w:pPr>
      <w:r w:rsidRPr="0092243F">
        <w:rPr>
          <w:b/>
          <w:bCs/>
          <w:szCs w:val="22"/>
        </w:rPr>
        <w:lastRenderedPageBreak/>
        <w:t>Notes to the financial statements (continued)</w:t>
      </w:r>
    </w:p>
    <w:p w14:paraId="1FDDA234" w14:textId="77777777" w:rsidR="006F3E35" w:rsidRPr="0092243F" w:rsidRDefault="006F3E35" w:rsidP="00046C7F">
      <w:pPr>
        <w:spacing w:line="360" w:lineRule="auto"/>
        <w:ind w:right="-302"/>
        <w:jc w:val="both"/>
        <w:rPr>
          <w:rFonts w:eastAsia="Arial"/>
          <w:b/>
          <w:bCs/>
          <w:spacing w:val="3"/>
          <w:szCs w:val="22"/>
        </w:rPr>
      </w:pPr>
    </w:p>
    <w:p w14:paraId="68925102" w14:textId="3218388D" w:rsidR="007A059B" w:rsidRPr="0092243F" w:rsidRDefault="00A65A4E" w:rsidP="00196F69">
      <w:pPr>
        <w:pStyle w:val="ListParagraph"/>
        <w:numPr>
          <w:ilvl w:val="0"/>
          <w:numId w:val="36"/>
        </w:numPr>
        <w:spacing w:line="360" w:lineRule="auto"/>
        <w:jc w:val="both"/>
        <w:rPr>
          <w:b/>
          <w:bCs/>
          <w:szCs w:val="22"/>
        </w:rPr>
      </w:pPr>
      <w:r w:rsidRPr="0092243F">
        <w:rPr>
          <w:b/>
          <w:bCs/>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76"/>
        <w:gridCol w:w="2122"/>
        <w:gridCol w:w="2124"/>
      </w:tblGrid>
      <w:tr w:rsidR="00197E7C" w:rsidRPr="0092243F" w14:paraId="7697425E" w14:textId="77777777" w:rsidTr="004D6752">
        <w:trPr>
          <w:trHeight w:val="340"/>
        </w:trPr>
        <w:tc>
          <w:tcPr>
            <w:tcW w:w="2723" w:type="pct"/>
            <w:shd w:val="clear" w:color="auto" w:fill="0070C0"/>
            <w:noWrap/>
          </w:tcPr>
          <w:p w14:paraId="14A92E5C" w14:textId="77777777" w:rsidR="00197E7C" w:rsidRPr="0092243F" w:rsidRDefault="00197E7C" w:rsidP="00197E7C">
            <w:pPr>
              <w:autoSpaceDE/>
              <w:autoSpaceDN/>
              <w:spacing w:line="276" w:lineRule="auto"/>
              <w:jc w:val="both"/>
              <w:rPr>
                <w:b/>
                <w:bCs/>
                <w:szCs w:val="22"/>
                <w:lang w:eastAsia="en-GB"/>
              </w:rPr>
            </w:pPr>
            <w:r w:rsidRPr="0092243F">
              <w:rPr>
                <w:b/>
                <w:bCs/>
                <w:szCs w:val="22"/>
                <w:lang w:val="en-US"/>
              </w:rPr>
              <w:t>Description</w:t>
            </w:r>
          </w:p>
        </w:tc>
        <w:tc>
          <w:tcPr>
            <w:tcW w:w="1138" w:type="pct"/>
            <w:shd w:val="clear" w:color="auto" w:fill="0070C0"/>
            <w:vAlign w:val="center"/>
          </w:tcPr>
          <w:p w14:paraId="348AFF7E"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39642A22" w14:textId="53786248" w:rsidR="00197E7C" w:rsidRPr="0092243F" w:rsidRDefault="00197E7C" w:rsidP="00197E7C">
            <w:pPr>
              <w:autoSpaceDE/>
              <w:autoSpaceDN/>
              <w:spacing w:line="276" w:lineRule="auto"/>
              <w:jc w:val="center"/>
              <w:rPr>
                <w:b/>
                <w:bCs/>
                <w:szCs w:val="22"/>
                <w:lang w:val="en-US"/>
              </w:rPr>
            </w:pPr>
            <w:r>
              <w:rPr>
                <w:b/>
                <w:i/>
                <w:iCs/>
                <w:szCs w:val="22"/>
                <w:lang w:val="en-US"/>
              </w:rPr>
              <w:t>June</w:t>
            </w:r>
            <w:r w:rsidRPr="00EC7893">
              <w:rPr>
                <w:b/>
                <w:i/>
                <w:iCs/>
                <w:szCs w:val="22"/>
                <w:lang w:val="en-US"/>
              </w:rPr>
              <w:t xml:space="preserve"> 2025</w:t>
            </w:r>
          </w:p>
        </w:tc>
        <w:tc>
          <w:tcPr>
            <w:tcW w:w="1139" w:type="pct"/>
            <w:shd w:val="clear" w:color="auto" w:fill="0070C0"/>
            <w:noWrap/>
            <w:vAlign w:val="center"/>
          </w:tcPr>
          <w:p w14:paraId="6536A989" w14:textId="77777777" w:rsidR="00197E7C" w:rsidRPr="0092243F" w:rsidRDefault="00197E7C" w:rsidP="00197E7C">
            <w:pPr>
              <w:autoSpaceDE/>
              <w:autoSpaceDN/>
              <w:jc w:val="center"/>
              <w:rPr>
                <w:b/>
                <w:bCs/>
                <w:color w:val="000000"/>
                <w:szCs w:val="22"/>
                <w:lang w:val="en-US"/>
              </w:rPr>
            </w:pPr>
            <w:r w:rsidRPr="0092243F">
              <w:rPr>
                <w:b/>
                <w:bCs/>
                <w:color w:val="000000"/>
                <w:szCs w:val="22"/>
                <w:lang w:val="en-US"/>
              </w:rPr>
              <w:t>Opening Statement</w:t>
            </w:r>
          </w:p>
          <w:p w14:paraId="707FEC40" w14:textId="7D12DC7C" w:rsidR="00197E7C" w:rsidRPr="0092243F" w:rsidRDefault="00197E7C" w:rsidP="00197E7C">
            <w:pPr>
              <w:autoSpaceDE/>
              <w:autoSpaceDN/>
              <w:spacing w:line="276" w:lineRule="auto"/>
              <w:jc w:val="center"/>
              <w:rPr>
                <w:b/>
                <w:bCs/>
                <w:szCs w:val="22"/>
                <w:lang w:val="en-US"/>
              </w:rPr>
            </w:pPr>
            <w:r w:rsidRPr="0092243F">
              <w:rPr>
                <w:b/>
                <w:bCs/>
                <w:color w:val="000000"/>
                <w:szCs w:val="22"/>
                <w:lang w:val="en-US"/>
              </w:rPr>
              <w:t>1st July 2024</w:t>
            </w:r>
          </w:p>
        </w:tc>
      </w:tr>
      <w:tr w:rsidR="00197E7C" w:rsidRPr="0092243F" w14:paraId="67460683" w14:textId="77777777" w:rsidTr="004D6752">
        <w:trPr>
          <w:trHeight w:val="340"/>
        </w:trPr>
        <w:tc>
          <w:tcPr>
            <w:tcW w:w="2723" w:type="pct"/>
            <w:shd w:val="clear" w:color="auto" w:fill="0070C0"/>
            <w:noWrap/>
          </w:tcPr>
          <w:p w14:paraId="23D9F860" w14:textId="77777777" w:rsidR="00197E7C" w:rsidRPr="0092243F" w:rsidRDefault="00197E7C" w:rsidP="00197E7C">
            <w:pPr>
              <w:autoSpaceDE/>
              <w:autoSpaceDN/>
              <w:spacing w:line="276" w:lineRule="auto"/>
              <w:jc w:val="both"/>
              <w:rPr>
                <w:b/>
                <w:bCs/>
                <w:szCs w:val="22"/>
                <w:lang w:eastAsia="en-GB"/>
              </w:rPr>
            </w:pPr>
          </w:p>
        </w:tc>
        <w:tc>
          <w:tcPr>
            <w:tcW w:w="1138" w:type="pct"/>
            <w:shd w:val="clear" w:color="auto" w:fill="0070C0"/>
            <w:vAlign w:val="center"/>
          </w:tcPr>
          <w:p w14:paraId="7C1A47D3" w14:textId="77777777" w:rsidR="00197E7C" w:rsidRPr="0092243F" w:rsidRDefault="00197E7C" w:rsidP="00197E7C">
            <w:pPr>
              <w:autoSpaceDE/>
              <w:autoSpaceDN/>
              <w:spacing w:line="276" w:lineRule="auto"/>
              <w:jc w:val="center"/>
              <w:rPr>
                <w:b/>
                <w:bCs/>
                <w:szCs w:val="22"/>
                <w:lang w:val="en-US"/>
              </w:rPr>
            </w:pPr>
            <w:r w:rsidRPr="0092243F">
              <w:rPr>
                <w:b/>
                <w:bCs/>
                <w:szCs w:val="22"/>
                <w:lang w:val="en-US"/>
              </w:rPr>
              <w:t>Kshs</w:t>
            </w:r>
          </w:p>
        </w:tc>
        <w:tc>
          <w:tcPr>
            <w:tcW w:w="1139" w:type="pct"/>
            <w:shd w:val="clear" w:color="auto" w:fill="0070C0"/>
            <w:noWrap/>
            <w:vAlign w:val="center"/>
          </w:tcPr>
          <w:p w14:paraId="17425866" w14:textId="77777777" w:rsidR="00197E7C" w:rsidRPr="0092243F" w:rsidRDefault="00197E7C" w:rsidP="00197E7C">
            <w:pPr>
              <w:autoSpaceDE/>
              <w:autoSpaceDN/>
              <w:spacing w:line="276" w:lineRule="auto"/>
              <w:jc w:val="center"/>
              <w:rPr>
                <w:b/>
                <w:bCs/>
                <w:szCs w:val="22"/>
                <w:lang w:val="en-US"/>
              </w:rPr>
            </w:pPr>
            <w:r w:rsidRPr="0092243F">
              <w:rPr>
                <w:b/>
                <w:bCs/>
                <w:szCs w:val="22"/>
                <w:lang w:val="en-US"/>
              </w:rPr>
              <w:t>Kshs</w:t>
            </w:r>
          </w:p>
        </w:tc>
      </w:tr>
      <w:tr w:rsidR="00197E7C" w:rsidRPr="0092243F" w14:paraId="619D9249" w14:textId="77777777" w:rsidTr="004D6752">
        <w:trPr>
          <w:trHeight w:val="340"/>
        </w:trPr>
        <w:tc>
          <w:tcPr>
            <w:tcW w:w="2723" w:type="pct"/>
            <w:shd w:val="clear" w:color="auto" w:fill="auto"/>
            <w:noWrap/>
            <w:hideMark/>
          </w:tcPr>
          <w:p w14:paraId="0474B80B" w14:textId="77777777" w:rsidR="00197E7C" w:rsidRPr="0092243F" w:rsidRDefault="00197E7C" w:rsidP="00197E7C">
            <w:pPr>
              <w:numPr>
                <w:ilvl w:val="0"/>
                <w:numId w:val="8"/>
              </w:numPr>
              <w:autoSpaceDE/>
              <w:autoSpaceDN/>
              <w:spacing w:line="276" w:lineRule="auto"/>
              <w:ind w:left="342"/>
              <w:jc w:val="both"/>
              <w:rPr>
                <w:b/>
                <w:bCs/>
                <w:szCs w:val="22"/>
                <w:lang w:val="en-US"/>
              </w:rPr>
            </w:pPr>
            <w:r w:rsidRPr="0092243F">
              <w:rPr>
                <w:b/>
                <w:bCs/>
                <w:szCs w:val="22"/>
                <w:lang w:val="en-US"/>
              </w:rPr>
              <w:t>Investment in Treasury bills and bonds</w:t>
            </w:r>
          </w:p>
        </w:tc>
        <w:tc>
          <w:tcPr>
            <w:tcW w:w="1138" w:type="pct"/>
            <w:vAlign w:val="center"/>
          </w:tcPr>
          <w:p w14:paraId="0CC5396B" w14:textId="77777777"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053872ED" w14:textId="77777777" w:rsidR="00197E7C" w:rsidRPr="0092243F" w:rsidRDefault="00197E7C" w:rsidP="00197E7C">
            <w:pPr>
              <w:autoSpaceDE/>
              <w:autoSpaceDN/>
              <w:spacing w:line="276" w:lineRule="auto"/>
              <w:jc w:val="center"/>
              <w:rPr>
                <w:b/>
                <w:bCs/>
                <w:szCs w:val="22"/>
                <w:lang w:val="en-US"/>
              </w:rPr>
            </w:pPr>
          </w:p>
        </w:tc>
      </w:tr>
      <w:tr w:rsidR="00197E7C" w:rsidRPr="0092243F" w14:paraId="39BE9D4E" w14:textId="77777777" w:rsidTr="004D6752">
        <w:trPr>
          <w:trHeight w:val="340"/>
        </w:trPr>
        <w:tc>
          <w:tcPr>
            <w:tcW w:w="2723" w:type="pct"/>
            <w:shd w:val="clear" w:color="auto" w:fill="auto"/>
            <w:noWrap/>
            <w:hideMark/>
          </w:tcPr>
          <w:p w14:paraId="7501F074" w14:textId="77777777" w:rsidR="00197E7C" w:rsidRPr="0092243F" w:rsidRDefault="00197E7C" w:rsidP="00197E7C">
            <w:pPr>
              <w:autoSpaceDE/>
              <w:autoSpaceDN/>
              <w:spacing w:line="276" w:lineRule="auto"/>
              <w:jc w:val="both"/>
              <w:rPr>
                <w:szCs w:val="22"/>
                <w:lang w:val="en-US"/>
              </w:rPr>
            </w:pPr>
            <w:r w:rsidRPr="0092243F">
              <w:rPr>
                <w:szCs w:val="22"/>
                <w:lang w:val="en-US"/>
              </w:rPr>
              <w:t>Financial institution</w:t>
            </w:r>
          </w:p>
        </w:tc>
        <w:tc>
          <w:tcPr>
            <w:tcW w:w="1138" w:type="pct"/>
            <w:vAlign w:val="center"/>
          </w:tcPr>
          <w:p w14:paraId="66728E98" w14:textId="77777777"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53D5522E" w14:textId="77777777" w:rsidR="00197E7C" w:rsidRPr="0092243F" w:rsidRDefault="00197E7C" w:rsidP="00197E7C">
            <w:pPr>
              <w:autoSpaceDE/>
              <w:autoSpaceDN/>
              <w:spacing w:line="276" w:lineRule="auto"/>
              <w:jc w:val="center"/>
              <w:rPr>
                <w:b/>
                <w:bCs/>
                <w:szCs w:val="22"/>
                <w:lang w:val="en-US"/>
              </w:rPr>
            </w:pPr>
          </w:p>
        </w:tc>
      </w:tr>
      <w:tr w:rsidR="00197E7C" w:rsidRPr="0092243F" w14:paraId="29FB8E06" w14:textId="77777777" w:rsidTr="005444A4">
        <w:trPr>
          <w:trHeight w:val="340"/>
        </w:trPr>
        <w:tc>
          <w:tcPr>
            <w:tcW w:w="2723" w:type="pct"/>
            <w:shd w:val="clear" w:color="auto" w:fill="auto"/>
            <w:noWrap/>
            <w:hideMark/>
          </w:tcPr>
          <w:p w14:paraId="60A59712" w14:textId="77777777" w:rsidR="00197E7C" w:rsidRPr="0092243F" w:rsidRDefault="00197E7C" w:rsidP="00197E7C">
            <w:pPr>
              <w:autoSpaceDE/>
              <w:autoSpaceDN/>
              <w:spacing w:line="276" w:lineRule="auto"/>
              <w:jc w:val="both"/>
              <w:rPr>
                <w:szCs w:val="22"/>
                <w:lang w:val="en-US"/>
              </w:rPr>
            </w:pPr>
            <w:r w:rsidRPr="0092243F">
              <w:rPr>
                <w:szCs w:val="22"/>
                <w:lang w:val="en-US"/>
              </w:rPr>
              <w:t>CBK</w:t>
            </w:r>
          </w:p>
        </w:tc>
        <w:tc>
          <w:tcPr>
            <w:tcW w:w="1138" w:type="pct"/>
            <w:vAlign w:val="center"/>
          </w:tcPr>
          <w:p w14:paraId="4BA1704B" w14:textId="39D28F8A" w:rsidR="00197E7C" w:rsidRPr="0092243F" w:rsidRDefault="00197E7C" w:rsidP="00197E7C">
            <w:pPr>
              <w:autoSpaceDE/>
              <w:autoSpaceDN/>
              <w:spacing w:line="276" w:lineRule="auto"/>
              <w:jc w:val="center"/>
              <w:rPr>
                <w:szCs w:val="22"/>
                <w:lang w:val="en-US"/>
              </w:rPr>
            </w:pPr>
          </w:p>
        </w:tc>
        <w:tc>
          <w:tcPr>
            <w:tcW w:w="1139" w:type="pct"/>
            <w:shd w:val="clear" w:color="auto" w:fill="auto"/>
            <w:noWrap/>
            <w:vAlign w:val="center"/>
          </w:tcPr>
          <w:p w14:paraId="0B5DD686" w14:textId="0ADC205F" w:rsidR="00197E7C" w:rsidRPr="0092243F" w:rsidRDefault="00197E7C" w:rsidP="00197E7C">
            <w:pPr>
              <w:autoSpaceDE/>
              <w:autoSpaceDN/>
              <w:spacing w:line="276" w:lineRule="auto"/>
              <w:jc w:val="center"/>
              <w:rPr>
                <w:szCs w:val="22"/>
                <w:lang w:val="en-US"/>
              </w:rPr>
            </w:pPr>
          </w:p>
        </w:tc>
      </w:tr>
      <w:tr w:rsidR="00197E7C" w:rsidRPr="0092243F" w14:paraId="6A9F4319" w14:textId="77777777" w:rsidTr="005444A4">
        <w:trPr>
          <w:trHeight w:val="340"/>
        </w:trPr>
        <w:tc>
          <w:tcPr>
            <w:tcW w:w="2723" w:type="pct"/>
            <w:shd w:val="clear" w:color="auto" w:fill="auto"/>
            <w:noWrap/>
            <w:hideMark/>
          </w:tcPr>
          <w:p w14:paraId="328450A0" w14:textId="77777777" w:rsidR="00197E7C" w:rsidRPr="0092243F" w:rsidRDefault="00197E7C" w:rsidP="00197E7C">
            <w:pPr>
              <w:autoSpaceDE/>
              <w:autoSpaceDN/>
              <w:spacing w:line="276" w:lineRule="auto"/>
              <w:jc w:val="both"/>
              <w:rPr>
                <w:szCs w:val="22"/>
                <w:lang w:val="en-US"/>
              </w:rPr>
            </w:pPr>
            <w:r w:rsidRPr="0092243F">
              <w:rPr>
                <w:szCs w:val="22"/>
                <w:lang w:val="en-US"/>
              </w:rPr>
              <w:t>CBK</w:t>
            </w:r>
          </w:p>
        </w:tc>
        <w:tc>
          <w:tcPr>
            <w:tcW w:w="1138" w:type="pct"/>
            <w:vAlign w:val="center"/>
          </w:tcPr>
          <w:p w14:paraId="1915D8CD" w14:textId="7991E82C" w:rsidR="00197E7C" w:rsidRPr="0092243F" w:rsidRDefault="00197E7C" w:rsidP="00197E7C">
            <w:pPr>
              <w:autoSpaceDE/>
              <w:autoSpaceDN/>
              <w:spacing w:line="276" w:lineRule="auto"/>
              <w:jc w:val="center"/>
              <w:rPr>
                <w:szCs w:val="22"/>
                <w:lang w:val="en-US"/>
              </w:rPr>
            </w:pPr>
          </w:p>
        </w:tc>
        <w:tc>
          <w:tcPr>
            <w:tcW w:w="1139" w:type="pct"/>
            <w:shd w:val="clear" w:color="auto" w:fill="auto"/>
            <w:noWrap/>
            <w:vAlign w:val="center"/>
          </w:tcPr>
          <w:p w14:paraId="762AFFAB" w14:textId="5DD96F5B" w:rsidR="00197E7C" w:rsidRPr="0092243F" w:rsidRDefault="00197E7C" w:rsidP="00197E7C">
            <w:pPr>
              <w:autoSpaceDE/>
              <w:autoSpaceDN/>
              <w:spacing w:line="276" w:lineRule="auto"/>
              <w:jc w:val="center"/>
              <w:rPr>
                <w:szCs w:val="22"/>
                <w:lang w:val="en-US"/>
              </w:rPr>
            </w:pPr>
          </w:p>
        </w:tc>
      </w:tr>
      <w:tr w:rsidR="00197E7C" w:rsidRPr="0092243F" w14:paraId="0873E419" w14:textId="77777777" w:rsidTr="005444A4">
        <w:trPr>
          <w:trHeight w:val="340"/>
        </w:trPr>
        <w:tc>
          <w:tcPr>
            <w:tcW w:w="2723" w:type="pct"/>
            <w:shd w:val="clear" w:color="auto" w:fill="auto"/>
            <w:noWrap/>
            <w:vAlign w:val="bottom"/>
            <w:hideMark/>
          </w:tcPr>
          <w:p w14:paraId="7ADDF935" w14:textId="77777777" w:rsidR="00197E7C" w:rsidRPr="0092243F" w:rsidRDefault="00197E7C" w:rsidP="00197E7C">
            <w:pPr>
              <w:autoSpaceDE/>
              <w:autoSpaceDN/>
              <w:spacing w:line="276" w:lineRule="auto"/>
              <w:jc w:val="both"/>
              <w:rPr>
                <w:szCs w:val="22"/>
                <w:lang w:val="en-US"/>
              </w:rPr>
            </w:pPr>
            <w:r w:rsidRPr="0092243F">
              <w:rPr>
                <w:szCs w:val="22"/>
                <w:lang w:val="en-US"/>
              </w:rPr>
              <w:t>Sub- total</w:t>
            </w:r>
          </w:p>
        </w:tc>
        <w:tc>
          <w:tcPr>
            <w:tcW w:w="1138" w:type="pct"/>
            <w:vAlign w:val="center"/>
          </w:tcPr>
          <w:p w14:paraId="30AE725F" w14:textId="1B859B30"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2F6673C4" w14:textId="6D84D253" w:rsidR="00197E7C" w:rsidRPr="0092243F" w:rsidRDefault="00197E7C" w:rsidP="00197E7C">
            <w:pPr>
              <w:autoSpaceDE/>
              <w:autoSpaceDN/>
              <w:spacing w:line="276" w:lineRule="auto"/>
              <w:jc w:val="center"/>
              <w:rPr>
                <w:b/>
                <w:bCs/>
                <w:szCs w:val="22"/>
                <w:lang w:val="en-US"/>
              </w:rPr>
            </w:pPr>
          </w:p>
        </w:tc>
      </w:tr>
      <w:tr w:rsidR="00197E7C" w:rsidRPr="0092243F" w14:paraId="1992F80C" w14:textId="77777777" w:rsidTr="005444A4">
        <w:trPr>
          <w:trHeight w:val="340"/>
        </w:trPr>
        <w:tc>
          <w:tcPr>
            <w:tcW w:w="2723" w:type="pct"/>
            <w:shd w:val="clear" w:color="auto" w:fill="auto"/>
            <w:noWrap/>
            <w:hideMark/>
          </w:tcPr>
          <w:p w14:paraId="610247E8" w14:textId="77777777" w:rsidR="00197E7C" w:rsidRPr="0092243F" w:rsidRDefault="00197E7C" w:rsidP="00197E7C">
            <w:pPr>
              <w:numPr>
                <w:ilvl w:val="0"/>
                <w:numId w:val="8"/>
              </w:numPr>
              <w:autoSpaceDE/>
              <w:autoSpaceDN/>
              <w:spacing w:line="276" w:lineRule="auto"/>
              <w:ind w:left="342"/>
              <w:jc w:val="both"/>
              <w:rPr>
                <w:b/>
                <w:bCs/>
                <w:szCs w:val="22"/>
                <w:lang w:val="en-US"/>
              </w:rPr>
            </w:pPr>
            <w:r w:rsidRPr="0092243F">
              <w:rPr>
                <w:b/>
                <w:bCs/>
                <w:szCs w:val="22"/>
                <w:lang w:val="en-US"/>
              </w:rPr>
              <w:t>Investment with Financial Institutions/ Banks</w:t>
            </w:r>
          </w:p>
        </w:tc>
        <w:tc>
          <w:tcPr>
            <w:tcW w:w="1138" w:type="pct"/>
            <w:vAlign w:val="center"/>
          </w:tcPr>
          <w:p w14:paraId="2F8D6B4B" w14:textId="77777777" w:rsidR="00197E7C" w:rsidRPr="0092243F" w:rsidRDefault="00197E7C" w:rsidP="00197E7C">
            <w:pPr>
              <w:autoSpaceDE/>
              <w:autoSpaceDN/>
              <w:spacing w:line="276" w:lineRule="auto"/>
              <w:jc w:val="center"/>
              <w:rPr>
                <w:szCs w:val="22"/>
                <w:lang w:val="en-US"/>
              </w:rPr>
            </w:pPr>
          </w:p>
        </w:tc>
        <w:tc>
          <w:tcPr>
            <w:tcW w:w="1139" w:type="pct"/>
            <w:shd w:val="clear" w:color="auto" w:fill="auto"/>
            <w:noWrap/>
            <w:vAlign w:val="center"/>
          </w:tcPr>
          <w:p w14:paraId="5F59F82E" w14:textId="77777777" w:rsidR="00197E7C" w:rsidRPr="0092243F" w:rsidRDefault="00197E7C" w:rsidP="00197E7C">
            <w:pPr>
              <w:autoSpaceDE/>
              <w:autoSpaceDN/>
              <w:spacing w:line="276" w:lineRule="auto"/>
              <w:jc w:val="center"/>
              <w:rPr>
                <w:szCs w:val="22"/>
                <w:lang w:val="en-US"/>
              </w:rPr>
            </w:pPr>
          </w:p>
        </w:tc>
      </w:tr>
      <w:tr w:rsidR="00197E7C" w:rsidRPr="0092243F" w14:paraId="788040C0" w14:textId="77777777" w:rsidTr="005444A4">
        <w:trPr>
          <w:trHeight w:val="340"/>
        </w:trPr>
        <w:tc>
          <w:tcPr>
            <w:tcW w:w="2723" w:type="pct"/>
            <w:shd w:val="clear" w:color="auto" w:fill="auto"/>
            <w:noWrap/>
            <w:hideMark/>
          </w:tcPr>
          <w:p w14:paraId="36429716" w14:textId="77777777" w:rsidR="00197E7C" w:rsidRPr="0092243F" w:rsidRDefault="00197E7C" w:rsidP="00197E7C">
            <w:pPr>
              <w:autoSpaceDE/>
              <w:autoSpaceDN/>
              <w:spacing w:line="276" w:lineRule="auto"/>
              <w:jc w:val="both"/>
              <w:rPr>
                <w:szCs w:val="22"/>
                <w:lang w:val="en-US"/>
              </w:rPr>
            </w:pPr>
            <w:r w:rsidRPr="0092243F">
              <w:rPr>
                <w:szCs w:val="22"/>
                <w:lang w:val="en-US"/>
              </w:rPr>
              <w:t>Bank x</w:t>
            </w:r>
          </w:p>
        </w:tc>
        <w:tc>
          <w:tcPr>
            <w:tcW w:w="1138" w:type="pct"/>
            <w:vAlign w:val="center"/>
          </w:tcPr>
          <w:p w14:paraId="33AAFFB5" w14:textId="4AE4DAAD" w:rsidR="00197E7C" w:rsidRPr="0092243F" w:rsidRDefault="00197E7C" w:rsidP="00197E7C">
            <w:pPr>
              <w:autoSpaceDE/>
              <w:autoSpaceDN/>
              <w:spacing w:line="276" w:lineRule="auto"/>
              <w:jc w:val="center"/>
              <w:rPr>
                <w:szCs w:val="22"/>
                <w:lang w:val="en-US"/>
              </w:rPr>
            </w:pPr>
          </w:p>
        </w:tc>
        <w:tc>
          <w:tcPr>
            <w:tcW w:w="1139" w:type="pct"/>
            <w:shd w:val="clear" w:color="auto" w:fill="auto"/>
            <w:noWrap/>
            <w:vAlign w:val="center"/>
          </w:tcPr>
          <w:p w14:paraId="42209EFE" w14:textId="6F9F3C9A" w:rsidR="00197E7C" w:rsidRPr="0092243F" w:rsidRDefault="00197E7C" w:rsidP="00197E7C">
            <w:pPr>
              <w:autoSpaceDE/>
              <w:autoSpaceDN/>
              <w:spacing w:line="276" w:lineRule="auto"/>
              <w:jc w:val="center"/>
              <w:rPr>
                <w:szCs w:val="22"/>
                <w:lang w:val="en-US"/>
              </w:rPr>
            </w:pPr>
          </w:p>
        </w:tc>
      </w:tr>
      <w:tr w:rsidR="00197E7C" w:rsidRPr="0092243F" w14:paraId="0AEE347F" w14:textId="77777777" w:rsidTr="005444A4">
        <w:trPr>
          <w:trHeight w:val="340"/>
        </w:trPr>
        <w:tc>
          <w:tcPr>
            <w:tcW w:w="2723" w:type="pct"/>
            <w:shd w:val="clear" w:color="auto" w:fill="auto"/>
            <w:noWrap/>
            <w:hideMark/>
          </w:tcPr>
          <w:p w14:paraId="6B40F4B7" w14:textId="77777777" w:rsidR="00197E7C" w:rsidRPr="0092243F" w:rsidRDefault="00197E7C" w:rsidP="00197E7C">
            <w:pPr>
              <w:autoSpaceDE/>
              <w:autoSpaceDN/>
              <w:spacing w:line="276" w:lineRule="auto"/>
              <w:jc w:val="both"/>
              <w:rPr>
                <w:szCs w:val="22"/>
                <w:lang w:val="en-US"/>
              </w:rPr>
            </w:pPr>
            <w:r w:rsidRPr="0092243F">
              <w:rPr>
                <w:szCs w:val="22"/>
                <w:lang w:val="en-US"/>
              </w:rPr>
              <w:t>Bank y</w:t>
            </w:r>
          </w:p>
        </w:tc>
        <w:tc>
          <w:tcPr>
            <w:tcW w:w="1138" w:type="pct"/>
            <w:vAlign w:val="center"/>
          </w:tcPr>
          <w:p w14:paraId="35F91122" w14:textId="2550266F" w:rsidR="00197E7C" w:rsidRPr="0092243F" w:rsidRDefault="00197E7C" w:rsidP="00197E7C">
            <w:pPr>
              <w:autoSpaceDE/>
              <w:autoSpaceDN/>
              <w:spacing w:line="276" w:lineRule="auto"/>
              <w:jc w:val="center"/>
              <w:rPr>
                <w:szCs w:val="22"/>
                <w:lang w:val="en-US"/>
              </w:rPr>
            </w:pPr>
          </w:p>
        </w:tc>
        <w:tc>
          <w:tcPr>
            <w:tcW w:w="1139" w:type="pct"/>
            <w:shd w:val="clear" w:color="auto" w:fill="auto"/>
            <w:noWrap/>
            <w:vAlign w:val="center"/>
          </w:tcPr>
          <w:p w14:paraId="2F131A8C" w14:textId="48A60D11" w:rsidR="00197E7C" w:rsidRPr="0092243F" w:rsidRDefault="00197E7C" w:rsidP="00197E7C">
            <w:pPr>
              <w:autoSpaceDE/>
              <w:autoSpaceDN/>
              <w:spacing w:line="276" w:lineRule="auto"/>
              <w:jc w:val="center"/>
              <w:rPr>
                <w:szCs w:val="22"/>
                <w:lang w:val="en-US"/>
              </w:rPr>
            </w:pPr>
          </w:p>
        </w:tc>
      </w:tr>
      <w:tr w:rsidR="00197E7C" w:rsidRPr="0092243F" w14:paraId="18875CEA" w14:textId="77777777" w:rsidTr="005444A4">
        <w:trPr>
          <w:trHeight w:val="340"/>
        </w:trPr>
        <w:tc>
          <w:tcPr>
            <w:tcW w:w="2723" w:type="pct"/>
            <w:shd w:val="clear" w:color="auto" w:fill="auto"/>
            <w:noWrap/>
            <w:vAlign w:val="bottom"/>
            <w:hideMark/>
          </w:tcPr>
          <w:p w14:paraId="6F60921F" w14:textId="77777777" w:rsidR="00197E7C" w:rsidRPr="0092243F" w:rsidRDefault="00197E7C" w:rsidP="00197E7C">
            <w:pPr>
              <w:autoSpaceDE/>
              <w:autoSpaceDN/>
              <w:spacing w:line="276" w:lineRule="auto"/>
              <w:jc w:val="both"/>
              <w:rPr>
                <w:szCs w:val="22"/>
                <w:lang w:val="en-US"/>
              </w:rPr>
            </w:pPr>
            <w:r w:rsidRPr="0092243F">
              <w:rPr>
                <w:szCs w:val="22"/>
                <w:lang w:val="en-US"/>
              </w:rPr>
              <w:t>Sub- total</w:t>
            </w:r>
          </w:p>
        </w:tc>
        <w:tc>
          <w:tcPr>
            <w:tcW w:w="1138" w:type="pct"/>
            <w:vAlign w:val="center"/>
          </w:tcPr>
          <w:p w14:paraId="66D2B2FC" w14:textId="25D9CE31"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3C2953F9" w14:textId="0EDF4153" w:rsidR="00197E7C" w:rsidRPr="0092243F" w:rsidRDefault="00197E7C" w:rsidP="00197E7C">
            <w:pPr>
              <w:autoSpaceDE/>
              <w:autoSpaceDN/>
              <w:spacing w:line="276" w:lineRule="auto"/>
              <w:jc w:val="center"/>
              <w:rPr>
                <w:b/>
                <w:bCs/>
                <w:szCs w:val="22"/>
                <w:lang w:val="en-US"/>
              </w:rPr>
            </w:pPr>
          </w:p>
        </w:tc>
      </w:tr>
      <w:tr w:rsidR="00197E7C" w:rsidRPr="0092243F" w14:paraId="0B65A7F1" w14:textId="77777777" w:rsidTr="005444A4">
        <w:trPr>
          <w:trHeight w:val="340"/>
        </w:trPr>
        <w:tc>
          <w:tcPr>
            <w:tcW w:w="2723" w:type="pct"/>
            <w:shd w:val="clear" w:color="auto" w:fill="auto"/>
            <w:noWrap/>
            <w:hideMark/>
          </w:tcPr>
          <w:p w14:paraId="1C042E3D" w14:textId="77777777" w:rsidR="00197E7C" w:rsidRPr="0092243F" w:rsidRDefault="00197E7C" w:rsidP="00197E7C">
            <w:pPr>
              <w:numPr>
                <w:ilvl w:val="0"/>
                <w:numId w:val="8"/>
              </w:numPr>
              <w:autoSpaceDE/>
              <w:autoSpaceDN/>
              <w:spacing w:line="276" w:lineRule="auto"/>
              <w:ind w:left="342"/>
              <w:jc w:val="both"/>
              <w:rPr>
                <w:b/>
                <w:bCs/>
                <w:szCs w:val="22"/>
                <w:lang w:val="en-US"/>
              </w:rPr>
            </w:pPr>
            <w:r w:rsidRPr="0092243F">
              <w:rPr>
                <w:b/>
                <w:bCs/>
                <w:szCs w:val="22"/>
                <w:lang w:val="en-US"/>
              </w:rPr>
              <w:t>Equity investments (specify)</w:t>
            </w:r>
          </w:p>
        </w:tc>
        <w:tc>
          <w:tcPr>
            <w:tcW w:w="1138" w:type="pct"/>
            <w:vAlign w:val="center"/>
          </w:tcPr>
          <w:p w14:paraId="676E9A99" w14:textId="77777777" w:rsidR="00197E7C" w:rsidRPr="0092243F" w:rsidRDefault="00197E7C" w:rsidP="00197E7C">
            <w:pPr>
              <w:autoSpaceDE/>
              <w:autoSpaceDN/>
              <w:spacing w:line="276" w:lineRule="auto"/>
              <w:jc w:val="center"/>
              <w:rPr>
                <w:szCs w:val="22"/>
                <w:lang w:val="en-US"/>
              </w:rPr>
            </w:pPr>
          </w:p>
        </w:tc>
        <w:tc>
          <w:tcPr>
            <w:tcW w:w="1139" w:type="pct"/>
            <w:shd w:val="clear" w:color="auto" w:fill="auto"/>
            <w:noWrap/>
            <w:vAlign w:val="center"/>
          </w:tcPr>
          <w:p w14:paraId="192DC184" w14:textId="77777777" w:rsidR="00197E7C" w:rsidRPr="0092243F" w:rsidRDefault="00197E7C" w:rsidP="00197E7C">
            <w:pPr>
              <w:autoSpaceDE/>
              <w:autoSpaceDN/>
              <w:spacing w:line="276" w:lineRule="auto"/>
              <w:jc w:val="center"/>
              <w:rPr>
                <w:szCs w:val="22"/>
                <w:lang w:val="en-US"/>
              </w:rPr>
            </w:pPr>
          </w:p>
        </w:tc>
      </w:tr>
      <w:tr w:rsidR="00197E7C" w:rsidRPr="0092243F" w14:paraId="3F6827E3" w14:textId="77777777" w:rsidTr="005444A4">
        <w:trPr>
          <w:trHeight w:val="340"/>
        </w:trPr>
        <w:tc>
          <w:tcPr>
            <w:tcW w:w="2723" w:type="pct"/>
            <w:shd w:val="clear" w:color="auto" w:fill="auto"/>
            <w:noWrap/>
            <w:hideMark/>
          </w:tcPr>
          <w:p w14:paraId="55E88ADC" w14:textId="77777777" w:rsidR="00197E7C" w:rsidRPr="0092243F" w:rsidRDefault="00197E7C" w:rsidP="00197E7C">
            <w:pPr>
              <w:autoSpaceDE/>
              <w:autoSpaceDN/>
              <w:spacing w:line="276" w:lineRule="auto"/>
              <w:jc w:val="both"/>
              <w:rPr>
                <w:szCs w:val="22"/>
                <w:lang w:val="en-US"/>
              </w:rPr>
            </w:pPr>
            <w:r w:rsidRPr="0092243F">
              <w:rPr>
                <w:szCs w:val="22"/>
                <w:lang w:val="en-US"/>
              </w:rPr>
              <w:t>Equity/ shares in Entity xxx</w:t>
            </w:r>
          </w:p>
        </w:tc>
        <w:tc>
          <w:tcPr>
            <w:tcW w:w="1138" w:type="pct"/>
            <w:vAlign w:val="center"/>
          </w:tcPr>
          <w:p w14:paraId="5524109B" w14:textId="25EB867F" w:rsidR="00197E7C" w:rsidRPr="0092243F" w:rsidRDefault="00197E7C" w:rsidP="00197E7C">
            <w:pPr>
              <w:autoSpaceDE/>
              <w:autoSpaceDN/>
              <w:spacing w:line="276" w:lineRule="auto"/>
              <w:jc w:val="center"/>
              <w:rPr>
                <w:szCs w:val="22"/>
                <w:lang w:val="en-US"/>
              </w:rPr>
            </w:pPr>
          </w:p>
        </w:tc>
        <w:tc>
          <w:tcPr>
            <w:tcW w:w="1139" w:type="pct"/>
            <w:shd w:val="clear" w:color="auto" w:fill="auto"/>
            <w:noWrap/>
            <w:vAlign w:val="center"/>
          </w:tcPr>
          <w:p w14:paraId="639DFFB8" w14:textId="2FC7FAC1" w:rsidR="00197E7C" w:rsidRPr="0092243F" w:rsidRDefault="00197E7C" w:rsidP="00197E7C">
            <w:pPr>
              <w:autoSpaceDE/>
              <w:autoSpaceDN/>
              <w:spacing w:line="276" w:lineRule="auto"/>
              <w:jc w:val="center"/>
              <w:rPr>
                <w:szCs w:val="22"/>
                <w:lang w:val="en-US"/>
              </w:rPr>
            </w:pPr>
          </w:p>
        </w:tc>
      </w:tr>
      <w:tr w:rsidR="00197E7C" w:rsidRPr="0092243F" w14:paraId="54E841C1" w14:textId="77777777" w:rsidTr="005444A4">
        <w:trPr>
          <w:trHeight w:val="340"/>
        </w:trPr>
        <w:tc>
          <w:tcPr>
            <w:tcW w:w="2723" w:type="pct"/>
            <w:shd w:val="clear" w:color="auto" w:fill="auto"/>
            <w:noWrap/>
            <w:vAlign w:val="bottom"/>
            <w:hideMark/>
          </w:tcPr>
          <w:p w14:paraId="19CEF47A" w14:textId="77777777" w:rsidR="00197E7C" w:rsidRPr="0092243F" w:rsidRDefault="00197E7C" w:rsidP="00197E7C">
            <w:pPr>
              <w:autoSpaceDE/>
              <w:autoSpaceDN/>
              <w:spacing w:line="276" w:lineRule="auto"/>
              <w:jc w:val="both"/>
              <w:rPr>
                <w:szCs w:val="22"/>
                <w:lang w:val="en-US"/>
              </w:rPr>
            </w:pPr>
            <w:r w:rsidRPr="0092243F">
              <w:rPr>
                <w:szCs w:val="22"/>
                <w:lang w:val="en-US"/>
              </w:rPr>
              <w:t>Sub- total</w:t>
            </w:r>
          </w:p>
        </w:tc>
        <w:tc>
          <w:tcPr>
            <w:tcW w:w="1138" w:type="pct"/>
            <w:vAlign w:val="center"/>
          </w:tcPr>
          <w:p w14:paraId="3385AAF6" w14:textId="4FF39EED"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29FC7383" w14:textId="57937B72" w:rsidR="00197E7C" w:rsidRPr="0092243F" w:rsidRDefault="00197E7C" w:rsidP="00197E7C">
            <w:pPr>
              <w:autoSpaceDE/>
              <w:autoSpaceDN/>
              <w:spacing w:line="276" w:lineRule="auto"/>
              <w:jc w:val="center"/>
              <w:rPr>
                <w:b/>
                <w:bCs/>
                <w:szCs w:val="22"/>
                <w:lang w:val="en-US"/>
              </w:rPr>
            </w:pPr>
          </w:p>
        </w:tc>
      </w:tr>
      <w:tr w:rsidR="00197E7C" w:rsidRPr="0092243F" w14:paraId="7DC53A2E" w14:textId="77777777" w:rsidTr="005444A4">
        <w:trPr>
          <w:trHeight w:val="340"/>
        </w:trPr>
        <w:tc>
          <w:tcPr>
            <w:tcW w:w="2723" w:type="pct"/>
            <w:shd w:val="clear" w:color="auto" w:fill="auto"/>
            <w:noWrap/>
            <w:vAlign w:val="bottom"/>
            <w:hideMark/>
          </w:tcPr>
          <w:p w14:paraId="6D2F68CB" w14:textId="77777777" w:rsidR="00197E7C" w:rsidRPr="0092243F" w:rsidRDefault="00197E7C" w:rsidP="00197E7C">
            <w:pPr>
              <w:autoSpaceDE/>
              <w:autoSpaceDN/>
              <w:spacing w:line="276" w:lineRule="auto"/>
              <w:jc w:val="both"/>
              <w:rPr>
                <w:szCs w:val="22"/>
                <w:lang w:val="en-US"/>
              </w:rPr>
            </w:pPr>
            <w:r w:rsidRPr="0092243F">
              <w:rPr>
                <w:szCs w:val="22"/>
                <w:lang w:val="en-US"/>
              </w:rPr>
              <w:t>Grand total</w:t>
            </w:r>
          </w:p>
        </w:tc>
        <w:tc>
          <w:tcPr>
            <w:tcW w:w="1138" w:type="pct"/>
            <w:vAlign w:val="center"/>
          </w:tcPr>
          <w:p w14:paraId="4ED43239" w14:textId="2FEA83ED"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3D97A5ED" w14:textId="5024D41F" w:rsidR="00197E7C" w:rsidRPr="0092243F" w:rsidRDefault="00197E7C" w:rsidP="00197E7C">
            <w:pPr>
              <w:autoSpaceDE/>
              <w:autoSpaceDN/>
              <w:spacing w:line="276" w:lineRule="auto"/>
              <w:jc w:val="center"/>
              <w:rPr>
                <w:b/>
                <w:bCs/>
                <w:szCs w:val="22"/>
                <w:lang w:val="en-US"/>
              </w:rPr>
            </w:pPr>
          </w:p>
        </w:tc>
      </w:tr>
      <w:tr w:rsidR="00197E7C" w:rsidRPr="0092243F" w14:paraId="4969B150" w14:textId="77777777" w:rsidTr="004D6752">
        <w:trPr>
          <w:trHeight w:val="340"/>
        </w:trPr>
        <w:tc>
          <w:tcPr>
            <w:tcW w:w="2723" w:type="pct"/>
            <w:shd w:val="clear" w:color="auto" w:fill="auto"/>
            <w:noWrap/>
            <w:vAlign w:val="bottom"/>
          </w:tcPr>
          <w:p w14:paraId="1255E2B0" w14:textId="77777777" w:rsidR="00197E7C" w:rsidRPr="0092243F" w:rsidRDefault="00197E7C" w:rsidP="00197E7C">
            <w:pPr>
              <w:autoSpaceDE/>
              <w:autoSpaceDN/>
              <w:spacing w:line="276" w:lineRule="auto"/>
              <w:jc w:val="both"/>
              <w:rPr>
                <w:b/>
                <w:bCs/>
                <w:szCs w:val="22"/>
                <w:lang w:val="en-US"/>
              </w:rPr>
            </w:pPr>
            <w:proofErr w:type="spellStart"/>
            <w:r w:rsidRPr="0092243F">
              <w:rPr>
                <w:b/>
                <w:bCs/>
                <w:szCs w:val="22"/>
                <w:lang w:val="en-US"/>
              </w:rPr>
              <w:t>Analysed</w:t>
            </w:r>
            <w:proofErr w:type="spellEnd"/>
            <w:r w:rsidRPr="0092243F">
              <w:rPr>
                <w:b/>
                <w:bCs/>
                <w:szCs w:val="22"/>
                <w:lang w:val="en-US"/>
              </w:rPr>
              <w:t xml:space="preserve"> as:</w:t>
            </w:r>
          </w:p>
        </w:tc>
        <w:tc>
          <w:tcPr>
            <w:tcW w:w="1138" w:type="pct"/>
            <w:vAlign w:val="center"/>
          </w:tcPr>
          <w:p w14:paraId="03E623AD" w14:textId="77777777"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2EF35DFE" w14:textId="77777777" w:rsidR="00197E7C" w:rsidRPr="0092243F" w:rsidRDefault="00197E7C" w:rsidP="00197E7C">
            <w:pPr>
              <w:autoSpaceDE/>
              <w:autoSpaceDN/>
              <w:spacing w:line="276" w:lineRule="auto"/>
              <w:jc w:val="center"/>
              <w:rPr>
                <w:b/>
                <w:bCs/>
                <w:szCs w:val="22"/>
                <w:lang w:val="en-US"/>
              </w:rPr>
            </w:pPr>
          </w:p>
        </w:tc>
      </w:tr>
      <w:tr w:rsidR="00197E7C" w:rsidRPr="0092243F" w14:paraId="21BEE364" w14:textId="77777777" w:rsidTr="004D6752">
        <w:trPr>
          <w:trHeight w:val="340"/>
        </w:trPr>
        <w:tc>
          <w:tcPr>
            <w:tcW w:w="2723" w:type="pct"/>
            <w:shd w:val="clear" w:color="auto" w:fill="auto"/>
            <w:noWrap/>
            <w:vAlign w:val="bottom"/>
          </w:tcPr>
          <w:p w14:paraId="76C4344F" w14:textId="77777777" w:rsidR="00197E7C" w:rsidRPr="0092243F" w:rsidRDefault="00197E7C" w:rsidP="00197E7C">
            <w:pPr>
              <w:autoSpaceDE/>
              <w:autoSpaceDN/>
              <w:spacing w:line="276" w:lineRule="auto"/>
              <w:jc w:val="both"/>
              <w:rPr>
                <w:szCs w:val="22"/>
                <w:lang w:val="en-US"/>
              </w:rPr>
            </w:pPr>
            <w:r w:rsidRPr="0092243F">
              <w:rPr>
                <w:szCs w:val="22"/>
                <w:lang w:val="en-US"/>
              </w:rPr>
              <w:t>Current portion of Investment</w:t>
            </w:r>
          </w:p>
        </w:tc>
        <w:tc>
          <w:tcPr>
            <w:tcW w:w="1138" w:type="pct"/>
            <w:vAlign w:val="center"/>
          </w:tcPr>
          <w:p w14:paraId="6017AA44" w14:textId="272C3B16"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06EBDE61" w14:textId="52D3ECB2" w:rsidR="00197E7C" w:rsidRPr="0092243F" w:rsidRDefault="00197E7C" w:rsidP="00197E7C">
            <w:pPr>
              <w:autoSpaceDE/>
              <w:autoSpaceDN/>
              <w:spacing w:line="276" w:lineRule="auto"/>
              <w:jc w:val="center"/>
              <w:rPr>
                <w:b/>
                <w:bCs/>
                <w:szCs w:val="22"/>
                <w:lang w:val="en-US"/>
              </w:rPr>
            </w:pPr>
          </w:p>
        </w:tc>
      </w:tr>
      <w:tr w:rsidR="00197E7C" w:rsidRPr="0092243F" w14:paraId="106A996D" w14:textId="77777777" w:rsidTr="004D6752">
        <w:trPr>
          <w:trHeight w:val="340"/>
        </w:trPr>
        <w:tc>
          <w:tcPr>
            <w:tcW w:w="2723" w:type="pct"/>
            <w:shd w:val="clear" w:color="auto" w:fill="auto"/>
            <w:noWrap/>
            <w:vAlign w:val="bottom"/>
          </w:tcPr>
          <w:p w14:paraId="332636FD" w14:textId="77777777" w:rsidR="00197E7C" w:rsidRPr="0092243F" w:rsidRDefault="00197E7C" w:rsidP="00197E7C">
            <w:pPr>
              <w:autoSpaceDE/>
              <w:autoSpaceDN/>
              <w:spacing w:line="276" w:lineRule="auto"/>
              <w:jc w:val="both"/>
              <w:rPr>
                <w:szCs w:val="22"/>
                <w:lang w:val="en-US"/>
              </w:rPr>
            </w:pPr>
            <w:r w:rsidRPr="0092243F">
              <w:rPr>
                <w:szCs w:val="22"/>
                <w:lang w:val="en-US"/>
              </w:rPr>
              <w:t>Non-current portion of investment</w:t>
            </w:r>
          </w:p>
        </w:tc>
        <w:tc>
          <w:tcPr>
            <w:tcW w:w="1138" w:type="pct"/>
            <w:vAlign w:val="center"/>
          </w:tcPr>
          <w:p w14:paraId="5C186292" w14:textId="42B20DFC" w:rsidR="00197E7C" w:rsidRPr="0092243F" w:rsidRDefault="00197E7C" w:rsidP="00197E7C">
            <w:pPr>
              <w:autoSpaceDE/>
              <w:autoSpaceDN/>
              <w:spacing w:line="276" w:lineRule="auto"/>
              <w:jc w:val="center"/>
              <w:rPr>
                <w:b/>
                <w:bCs/>
                <w:szCs w:val="22"/>
                <w:lang w:val="en-US"/>
              </w:rPr>
            </w:pPr>
          </w:p>
        </w:tc>
        <w:tc>
          <w:tcPr>
            <w:tcW w:w="1139" w:type="pct"/>
            <w:shd w:val="clear" w:color="auto" w:fill="auto"/>
            <w:noWrap/>
            <w:vAlign w:val="center"/>
          </w:tcPr>
          <w:p w14:paraId="2E8A7300" w14:textId="66E38D56" w:rsidR="00197E7C" w:rsidRPr="0092243F" w:rsidRDefault="00197E7C" w:rsidP="00197E7C">
            <w:pPr>
              <w:autoSpaceDE/>
              <w:autoSpaceDN/>
              <w:spacing w:line="276" w:lineRule="auto"/>
              <w:jc w:val="center"/>
              <w:rPr>
                <w:b/>
                <w:bCs/>
                <w:szCs w:val="22"/>
                <w:lang w:val="en-US"/>
              </w:rPr>
            </w:pPr>
          </w:p>
        </w:tc>
      </w:tr>
    </w:tbl>
    <w:p w14:paraId="0ACE9434" w14:textId="77777777" w:rsidR="00A65A4E" w:rsidRPr="0092243F" w:rsidRDefault="00A65A4E" w:rsidP="00A65A4E">
      <w:pPr>
        <w:spacing w:line="360" w:lineRule="auto"/>
        <w:ind w:left="142"/>
        <w:jc w:val="both"/>
        <w:rPr>
          <w:szCs w:val="22"/>
        </w:rPr>
      </w:pPr>
    </w:p>
    <w:p w14:paraId="0080CAE9" w14:textId="289A4DF5" w:rsidR="005F0F42" w:rsidRPr="0092243F" w:rsidRDefault="00436B1C" w:rsidP="00196F69">
      <w:pPr>
        <w:pStyle w:val="ListParagraph"/>
        <w:numPr>
          <w:ilvl w:val="0"/>
          <w:numId w:val="8"/>
        </w:numPr>
        <w:spacing w:line="360" w:lineRule="auto"/>
        <w:jc w:val="both"/>
        <w:rPr>
          <w:b/>
          <w:bCs/>
          <w:szCs w:val="22"/>
        </w:rPr>
      </w:pPr>
      <w:r w:rsidRPr="0092243F">
        <w:rPr>
          <w:b/>
          <w:bCs/>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810"/>
      </w:tblGrid>
      <w:tr w:rsidR="003F79EB" w:rsidRPr="0092243F" w14:paraId="6FABA49A"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093E4E" w14:textId="77777777" w:rsidR="003F79EB" w:rsidRPr="0092243F" w:rsidRDefault="003F79EB" w:rsidP="003F79EB">
            <w:pPr>
              <w:autoSpaceDE/>
              <w:autoSpaceDN/>
              <w:spacing w:line="276" w:lineRule="auto"/>
              <w:jc w:val="both"/>
              <w:rPr>
                <w:b/>
                <w:bCs/>
                <w:szCs w:val="22"/>
                <w:lang w:eastAsia="en-GB"/>
              </w:rPr>
            </w:pPr>
          </w:p>
        </w:tc>
        <w:tc>
          <w:tcPr>
            <w:tcW w:w="971" w:type="pct"/>
            <w:shd w:val="clear" w:color="auto" w:fill="0070C0"/>
            <w:vAlign w:val="center"/>
          </w:tcPr>
          <w:p w14:paraId="7FA624DF" w14:textId="77777777" w:rsidR="00A0074D" w:rsidRPr="006C768A" w:rsidRDefault="00A0074D" w:rsidP="00A0074D">
            <w:pPr>
              <w:autoSpaceDE/>
              <w:autoSpaceDN/>
              <w:spacing w:line="276" w:lineRule="auto"/>
              <w:jc w:val="center"/>
              <w:rPr>
                <w:b/>
                <w:i/>
                <w:iCs/>
                <w:szCs w:val="22"/>
                <w:lang w:val="en-US"/>
              </w:rPr>
            </w:pPr>
            <w:r w:rsidRPr="006C768A">
              <w:rPr>
                <w:b/>
                <w:i/>
                <w:iCs/>
                <w:szCs w:val="22"/>
                <w:lang w:val="en-US"/>
              </w:rPr>
              <w:t>Period ended</w:t>
            </w:r>
          </w:p>
          <w:p w14:paraId="20A832A5" w14:textId="36749BB5" w:rsidR="003F79EB" w:rsidRPr="0092243F" w:rsidRDefault="000F6AEA" w:rsidP="00A0074D">
            <w:pPr>
              <w:autoSpaceDE/>
              <w:autoSpaceDN/>
              <w:spacing w:line="276" w:lineRule="auto"/>
              <w:jc w:val="center"/>
              <w:rPr>
                <w:b/>
                <w:bCs/>
                <w:szCs w:val="22"/>
                <w:lang w:val="en-US"/>
              </w:rPr>
            </w:pPr>
            <w:r>
              <w:rPr>
                <w:b/>
                <w:i/>
                <w:iCs/>
                <w:szCs w:val="22"/>
                <w:lang w:val="en-US"/>
              </w:rPr>
              <w:t>Mar</w:t>
            </w:r>
            <w:r w:rsidR="00A0074D" w:rsidRPr="006C768A">
              <w:rPr>
                <w:b/>
                <w:i/>
                <w:iCs/>
                <w:szCs w:val="22"/>
                <w:lang w:val="en-US"/>
              </w:rPr>
              <w:t xml:space="preserve"> 202</w:t>
            </w:r>
            <w:r>
              <w:rPr>
                <w:b/>
                <w:i/>
                <w:iCs/>
                <w:szCs w:val="22"/>
                <w:lang w:val="en-US"/>
              </w:rPr>
              <w:t>5</w:t>
            </w:r>
          </w:p>
        </w:tc>
      </w:tr>
      <w:tr w:rsidR="003F79EB" w:rsidRPr="0092243F" w14:paraId="2880AC1F"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D69EC9" w14:textId="77777777" w:rsidR="003F79EB" w:rsidRPr="0092243F" w:rsidRDefault="003F79EB" w:rsidP="003F79EB">
            <w:pPr>
              <w:autoSpaceDE/>
              <w:autoSpaceDN/>
              <w:spacing w:line="276" w:lineRule="auto"/>
              <w:jc w:val="both"/>
              <w:rPr>
                <w:b/>
                <w:bCs/>
                <w:szCs w:val="22"/>
                <w:lang w:eastAsia="en-GB"/>
              </w:rPr>
            </w:pPr>
          </w:p>
        </w:tc>
        <w:tc>
          <w:tcPr>
            <w:tcW w:w="971" w:type="pct"/>
            <w:tcBorders>
              <w:top w:val="single" w:sz="4" w:space="0" w:color="auto"/>
              <w:left w:val="single" w:sz="4" w:space="0" w:color="auto"/>
              <w:bottom w:val="single" w:sz="4" w:space="0" w:color="auto"/>
              <w:right w:val="single" w:sz="4" w:space="0" w:color="auto"/>
            </w:tcBorders>
            <w:shd w:val="clear" w:color="auto" w:fill="0070C0"/>
            <w:vAlign w:val="center"/>
          </w:tcPr>
          <w:p w14:paraId="12963BCC" w14:textId="77777777" w:rsidR="003F79EB" w:rsidRPr="0092243F" w:rsidRDefault="003F79EB" w:rsidP="00DD5662">
            <w:pPr>
              <w:autoSpaceDE/>
              <w:autoSpaceDN/>
              <w:spacing w:line="276" w:lineRule="auto"/>
              <w:jc w:val="center"/>
              <w:rPr>
                <w:b/>
                <w:bCs/>
                <w:szCs w:val="22"/>
                <w:lang w:val="en-US"/>
              </w:rPr>
            </w:pPr>
            <w:r w:rsidRPr="0092243F">
              <w:rPr>
                <w:b/>
                <w:bCs/>
                <w:szCs w:val="22"/>
                <w:lang w:val="en-US"/>
              </w:rPr>
              <w:t>Kshs</w:t>
            </w:r>
          </w:p>
        </w:tc>
      </w:tr>
      <w:tr w:rsidR="003F79EB" w:rsidRPr="0092243F" w14:paraId="18B88B9F" w14:textId="77777777" w:rsidTr="00DD5662">
        <w:trPr>
          <w:trHeight w:val="340"/>
        </w:trPr>
        <w:tc>
          <w:tcPr>
            <w:tcW w:w="4029" w:type="pct"/>
            <w:shd w:val="clear" w:color="auto" w:fill="auto"/>
            <w:noWrap/>
            <w:vAlign w:val="bottom"/>
            <w:hideMark/>
          </w:tcPr>
          <w:p w14:paraId="6B57DEC7" w14:textId="4B66F5ED" w:rsidR="003F79EB" w:rsidRPr="0092243F" w:rsidRDefault="003F79EB" w:rsidP="003F79EB">
            <w:pPr>
              <w:autoSpaceDE/>
              <w:autoSpaceDN/>
              <w:spacing w:line="276" w:lineRule="auto"/>
              <w:jc w:val="both"/>
              <w:rPr>
                <w:szCs w:val="22"/>
                <w:lang w:val="en-US"/>
              </w:rPr>
            </w:pPr>
            <w:r w:rsidRPr="0092243F">
              <w:rPr>
                <w:szCs w:val="22"/>
                <w:lang w:val="en-US"/>
              </w:rPr>
              <w:t xml:space="preserve">At the beginning of the </w:t>
            </w:r>
            <w:r w:rsidR="009E58AC" w:rsidRPr="0092243F">
              <w:rPr>
                <w:szCs w:val="22"/>
                <w:lang w:val="en-US"/>
              </w:rPr>
              <w:t>period</w:t>
            </w:r>
          </w:p>
        </w:tc>
        <w:tc>
          <w:tcPr>
            <w:tcW w:w="971" w:type="pct"/>
            <w:vAlign w:val="center"/>
          </w:tcPr>
          <w:p w14:paraId="250A5701" w14:textId="59BC73D0" w:rsidR="003F79EB" w:rsidRPr="0092243F" w:rsidRDefault="003F79EB" w:rsidP="00DD5662">
            <w:pPr>
              <w:autoSpaceDE/>
              <w:autoSpaceDN/>
              <w:spacing w:line="276" w:lineRule="auto"/>
              <w:jc w:val="center"/>
              <w:rPr>
                <w:szCs w:val="22"/>
                <w:lang w:val="en-US"/>
              </w:rPr>
            </w:pPr>
          </w:p>
        </w:tc>
      </w:tr>
      <w:tr w:rsidR="003F79EB" w:rsidRPr="0092243F" w14:paraId="38E3B984" w14:textId="77777777" w:rsidTr="00DD5662">
        <w:trPr>
          <w:trHeight w:val="340"/>
        </w:trPr>
        <w:tc>
          <w:tcPr>
            <w:tcW w:w="4029" w:type="pct"/>
            <w:shd w:val="clear" w:color="auto" w:fill="auto"/>
            <w:noWrap/>
            <w:vAlign w:val="bottom"/>
          </w:tcPr>
          <w:p w14:paraId="7AD10675" w14:textId="79AEAEC3" w:rsidR="003F79EB" w:rsidRPr="0092243F" w:rsidRDefault="003F79EB" w:rsidP="003F79EB">
            <w:pPr>
              <w:autoSpaceDE/>
              <w:autoSpaceDN/>
              <w:spacing w:line="276" w:lineRule="auto"/>
              <w:jc w:val="both"/>
              <w:rPr>
                <w:szCs w:val="22"/>
                <w:lang w:val="en-US"/>
              </w:rPr>
            </w:pPr>
            <w:r w:rsidRPr="0092243F">
              <w:rPr>
                <w:szCs w:val="22"/>
                <w:lang w:val="en-US"/>
              </w:rPr>
              <w:t xml:space="preserve">Purchase of investments in the </w:t>
            </w:r>
            <w:r w:rsidR="009E58AC" w:rsidRPr="0092243F">
              <w:rPr>
                <w:szCs w:val="22"/>
                <w:lang w:val="en-US"/>
              </w:rPr>
              <w:t>period</w:t>
            </w:r>
          </w:p>
        </w:tc>
        <w:tc>
          <w:tcPr>
            <w:tcW w:w="971" w:type="pct"/>
            <w:vAlign w:val="center"/>
          </w:tcPr>
          <w:p w14:paraId="3FF1C372" w14:textId="2DB3E461" w:rsidR="003F79EB" w:rsidRPr="0092243F" w:rsidRDefault="003F79EB" w:rsidP="00DD5662">
            <w:pPr>
              <w:autoSpaceDE/>
              <w:autoSpaceDN/>
              <w:spacing w:line="276" w:lineRule="auto"/>
              <w:jc w:val="center"/>
              <w:rPr>
                <w:szCs w:val="22"/>
                <w:lang w:val="en-US"/>
              </w:rPr>
            </w:pPr>
          </w:p>
        </w:tc>
      </w:tr>
      <w:tr w:rsidR="003F79EB" w:rsidRPr="0092243F" w14:paraId="2868A067" w14:textId="77777777" w:rsidTr="00DD5662">
        <w:trPr>
          <w:trHeight w:val="340"/>
        </w:trPr>
        <w:tc>
          <w:tcPr>
            <w:tcW w:w="4029" w:type="pct"/>
            <w:shd w:val="clear" w:color="auto" w:fill="auto"/>
            <w:noWrap/>
            <w:vAlign w:val="bottom"/>
          </w:tcPr>
          <w:p w14:paraId="1350D346" w14:textId="3BDFC6E9" w:rsidR="003F79EB" w:rsidRPr="0092243F" w:rsidRDefault="003F79EB" w:rsidP="003F79EB">
            <w:pPr>
              <w:autoSpaceDE/>
              <w:autoSpaceDN/>
              <w:spacing w:line="276" w:lineRule="auto"/>
              <w:jc w:val="both"/>
              <w:rPr>
                <w:szCs w:val="22"/>
                <w:lang w:val="en-US"/>
              </w:rPr>
            </w:pPr>
            <w:r w:rsidRPr="0092243F">
              <w:rPr>
                <w:szCs w:val="22"/>
                <w:lang w:val="en-US"/>
              </w:rPr>
              <w:t xml:space="preserve">Sale of investments during the </w:t>
            </w:r>
            <w:r w:rsidR="009E58AC" w:rsidRPr="0092243F">
              <w:rPr>
                <w:szCs w:val="22"/>
                <w:lang w:val="en-US"/>
              </w:rPr>
              <w:t>period</w:t>
            </w:r>
          </w:p>
        </w:tc>
        <w:tc>
          <w:tcPr>
            <w:tcW w:w="971" w:type="pct"/>
            <w:vAlign w:val="center"/>
          </w:tcPr>
          <w:p w14:paraId="1EC5E180" w14:textId="694D33B4" w:rsidR="003F79EB" w:rsidRPr="0092243F" w:rsidRDefault="003F79EB" w:rsidP="00DD5662">
            <w:pPr>
              <w:autoSpaceDE/>
              <w:autoSpaceDN/>
              <w:spacing w:line="276" w:lineRule="auto"/>
              <w:jc w:val="center"/>
              <w:rPr>
                <w:szCs w:val="22"/>
                <w:lang w:val="en-US"/>
              </w:rPr>
            </w:pPr>
          </w:p>
        </w:tc>
      </w:tr>
      <w:tr w:rsidR="003F79EB" w:rsidRPr="0092243F" w14:paraId="5B239A56" w14:textId="77777777" w:rsidTr="00DD5662">
        <w:trPr>
          <w:trHeight w:val="340"/>
        </w:trPr>
        <w:tc>
          <w:tcPr>
            <w:tcW w:w="4029" w:type="pct"/>
            <w:shd w:val="clear" w:color="auto" w:fill="auto"/>
            <w:noWrap/>
            <w:vAlign w:val="bottom"/>
            <w:hideMark/>
          </w:tcPr>
          <w:p w14:paraId="50DE4C09" w14:textId="77777777" w:rsidR="003F79EB" w:rsidRPr="0092243F" w:rsidRDefault="003F79EB" w:rsidP="003F79EB">
            <w:pPr>
              <w:autoSpaceDE/>
              <w:autoSpaceDN/>
              <w:spacing w:line="276" w:lineRule="auto"/>
              <w:jc w:val="both"/>
              <w:rPr>
                <w:szCs w:val="22"/>
                <w:lang w:val="en-US"/>
              </w:rPr>
            </w:pPr>
            <w:r w:rsidRPr="0092243F">
              <w:rPr>
                <w:szCs w:val="22"/>
                <w:lang w:val="en-US"/>
              </w:rPr>
              <w:t xml:space="preserve">Increase </w:t>
            </w:r>
            <w:proofErr w:type="gramStart"/>
            <w:r w:rsidRPr="0092243F">
              <w:rPr>
                <w:szCs w:val="22"/>
                <w:lang w:val="en-US"/>
              </w:rPr>
              <w:t>/(</w:t>
            </w:r>
            <w:proofErr w:type="gramEnd"/>
            <w:r w:rsidRPr="0092243F">
              <w:rPr>
                <w:szCs w:val="22"/>
                <w:lang w:val="en-US"/>
              </w:rPr>
              <w:t>decrease ) in fair value of investments</w:t>
            </w:r>
          </w:p>
        </w:tc>
        <w:tc>
          <w:tcPr>
            <w:tcW w:w="971" w:type="pct"/>
            <w:vAlign w:val="center"/>
          </w:tcPr>
          <w:p w14:paraId="7B17CD15" w14:textId="51C571C2" w:rsidR="003F79EB" w:rsidRPr="0092243F" w:rsidRDefault="003F79EB" w:rsidP="00DD5662">
            <w:pPr>
              <w:autoSpaceDE/>
              <w:autoSpaceDN/>
              <w:spacing w:line="276" w:lineRule="auto"/>
              <w:jc w:val="center"/>
              <w:rPr>
                <w:szCs w:val="22"/>
                <w:lang w:val="en-US"/>
              </w:rPr>
            </w:pPr>
          </w:p>
        </w:tc>
      </w:tr>
      <w:tr w:rsidR="003F79EB" w:rsidRPr="0092243F" w14:paraId="7FE85BA2" w14:textId="77777777" w:rsidTr="00DD5662">
        <w:trPr>
          <w:trHeight w:val="340"/>
        </w:trPr>
        <w:tc>
          <w:tcPr>
            <w:tcW w:w="4029" w:type="pct"/>
            <w:shd w:val="clear" w:color="auto" w:fill="auto"/>
            <w:noWrap/>
            <w:vAlign w:val="bottom"/>
            <w:hideMark/>
          </w:tcPr>
          <w:p w14:paraId="7FE4AAE2" w14:textId="3EA2AA70" w:rsidR="003F79EB" w:rsidRPr="0092243F" w:rsidRDefault="003F79EB" w:rsidP="003F79EB">
            <w:pPr>
              <w:autoSpaceDE/>
              <w:autoSpaceDN/>
              <w:spacing w:line="276" w:lineRule="auto"/>
              <w:jc w:val="both"/>
              <w:rPr>
                <w:szCs w:val="22"/>
                <w:lang w:val="en-US"/>
              </w:rPr>
            </w:pPr>
            <w:r w:rsidRPr="0092243F">
              <w:rPr>
                <w:szCs w:val="22"/>
                <w:lang w:val="en-US"/>
              </w:rPr>
              <w:t xml:space="preserve">At the end of the </w:t>
            </w:r>
            <w:r w:rsidR="009E58AC" w:rsidRPr="0092243F">
              <w:rPr>
                <w:szCs w:val="22"/>
                <w:lang w:val="en-US"/>
              </w:rPr>
              <w:t>period</w:t>
            </w:r>
          </w:p>
        </w:tc>
        <w:tc>
          <w:tcPr>
            <w:tcW w:w="971" w:type="pct"/>
            <w:vAlign w:val="center"/>
          </w:tcPr>
          <w:p w14:paraId="027C918C" w14:textId="1EA9F280" w:rsidR="003F79EB" w:rsidRPr="0092243F" w:rsidRDefault="003F79EB" w:rsidP="00DD5662">
            <w:pPr>
              <w:autoSpaceDE/>
              <w:autoSpaceDN/>
              <w:spacing w:line="276" w:lineRule="auto"/>
              <w:jc w:val="center"/>
              <w:rPr>
                <w:b/>
                <w:bCs/>
                <w:szCs w:val="22"/>
                <w:lang w:val="en-US"/>
              </w:rPr>
            </w:pPr>
          </w:p>
        </w:tc>
      </w:tr>
    </w:tbl>
    <w:p w14:paraId="274BF8F3" w14:textId="77777777" w:rsidR="00436B1C" w:rsidRPr="0092243F" w:rsidRDefault="00436B1C" w:rsidP="00436B1C">
      <w:pPr>
        <w:spacing w:line="360" w:lineRule="auto"/>
        <w:jc w:val="both"/>
        <w:rPr>
          <w:szCs w:val="22"/>
        </w:rPr>
      </w:pPr>
    </w:p>
    <w:p w14:paraId="61243129" w14:textId="77777777" w:rsidR="00336472" w:rsidRDefault="00336472" w:rsidP="00436B1C">
      <w:pPr>
        <w:spacing w:line="360" w:lineRule="auto"/>
        <w:jc w:val="both"/>
        <w:rPr>
          <w:sz w:val="22"/>
          <w:szCs w:val="22"/>
        </w:rPr>
      </w:pPr>
    </w:p>
    <w:p w14:paraId="4F497DBE" w14:textId="77777777" w:rsidR="00336472" w:rsidRDefault="00336472" w:rsidP="00436B1C">
      <w:pPr>
        <w:spacing w:line="360" w:lineRule="auto"/>
        <w:jc w:val="both"/>
        <w:rPr>
          <w:sz w:val="22"/>
          <w:szCs w:val="22"/>
        </w:rPr>
      </w:pPr>
    </w:p>
    <w:p w14:paraId="63FC350E" w14:textId="77777777" w:rsidR="00336472" w:rsidRDefault="00336472" w:rsidP="00436B1C">
      <w:pPr>
        <w:spacing w:line="360" w:lineRule="auto"/>
        <w:jc w:val="both"/>
        <w:rPr>
          <w:sz w:val="22"/>
          <w:szCs w:val="22"/>
        </w:rPr>
      </w:pPr>
    </w:p>
    <w:p w14:paraId="67BF109C" w14:textId="77777777" w:rsidR="00336472" w:rsidRDefault="00336472" w:rsidP="00436B1C">
      <w:pPr>
        <w:spacing w:line="360" w:lineRule="auto"/>
        <w:jc w:val="both"/>
        <w:rPr>
          <w:sz w:val="22"/>
          <w:szCs w:val="22"/>
        </w:rPr>
      </w:pPr>
    </w:p>
    <w:p w14:paraId="50D7DA4A" w14:textId="77777777" w:rsidR="00336472" w:rsidRDefault="00336472" w:rsidP="00436B1C">
      <w:pPr>
        <w:spacing w:line="360" w:lineRule="auto"/>
        <w:jc w:val="both"/>
        <w:rPr>
          <w:sz w:val="22"/>
          <w:szCs w:val="22"/>
        </w:rPr>
      </w:pPr>
    </w:p>
    <w:p w14:paraId="7BECA49E" w14:textId="77777777" w:rsidR="00336472" w:rsidRDefault="00336472" w:rsidP="00436B1C">
      <w:pPr>
        <w:spacing w:line="360" w:lineRule="auto"/>
        <w:jc w:val="both"/>
        <w:rPr>
          <w:sz w:val="22"/>
          <w:szCs w:val="22"/>
        </w:rPr>
      </w:pPr>
    </w:p>
    <w:p w14:paraId="45B811B2" w14:textId="77777777" w:rsidR="00336472" w:rsidRDefault="00336472" w:rsidP="00436B1C">
      <w:pPr>
        <w:spacing w:line="360" w:lineRule="auto"/>
        <w:jc w:val="both"/>
        <w:rPr>
          <w:sz w:val="22"/>
          <w:szCs w:val="22"/>
        </w:rPr>
      </w:pPr>
    </w:p>
    <w:p w14:paraId="5B42DF0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2204ECC" w14:textId="77777777" w:rsidR="00336472" w:rsidRDefault="00336472" w:rsidP="00436B1C">
      <w:pPr>
        <w:spacing w:line="360" w:lineRule="auto"/>
        <w:jc w:val="both"/>
        <w:rPr>
          <w:sz w:val="22"/>
          <w:szCs w:val="22"/>
        </w:rPr>
      </w:pPr>
    </w:p>
    <w:p w14:paraId="27E3391E" w14:textId="77777777" w:rsidR="00A65A4E" w:rsidRPr="0092243F" w:rsidRDefault="00E75973" w:rsidP="00196F69">
      <w:pPr>
        <w:pStyle w:val="ListParagraph"/>
        <w:numPr>
          <w:ilvl w:val="0"/>
          <w:numId w:val="8"/>
        </w:numPr>
        <w:spacing w:line="360" w:lineRule="auto"/>
        <w:jc w:val="both"/>
        <w:rPr>
          <w:b/>
          <w:bCs/>
          <w:szCs w:val="22"/>
        </w:rPr>
      </w:pPr>
      <w:r w:rsidRPr="0092243F">
        <w:rPr>
          <w:b/>
          <w:bCs/>
          <w:szCs w:val="22"/>
        </w:rPr>
        <w:t>Shareholding in other entities</w:t>
      </w:r>
    </w:p>
    <w:p w14:paraId="2B95FD47" w14:textId="77777777" w:rsidR="00316E60" w:rsidRPr="0092243F" w:rsidRDefault="00316E60" w:rsidP="00316E60">
      <w:pPr>
        <w:spacing w:line="360" w:lineRule="auto"/>
        <w:jc w:val="both"/>
        <w:rPr>
          <w:szCs w:val="22"/>
        </w:rPr>
      </w:pPr>
    </w:p>
    <w:p w14:paraId="537AFEC9" w14:textId="77777777" w:rsidR="00316E60" w:rsidRPr="0092243F" w:rsidRDefault="001F1405" w:rsidP="00316E60">
      <w:pPr>
        <w:spacing w:line="360" w:lineRule="auto"/>
        <w:jc w:val="both"/>
        <w:rPr>
          <w:szCs w:val="22"/>
        </w:rPr>
      </w:pPr>
      <w:r w:rsidRPr="0092243F">
        <w:rPr>
          <w:szCs w:val="22"/>
        </w:rPr>
        <w:t>For investments in equity share listed under note 25 above, list down the equity investments under the following categories.</w:t>
      </w:r>
    </w:p>
    <w:p w14:paraId="6FF0E409" w14:textId="77777777" w:rsidR="00FA76E8" w:rsidRPr="0092243F" w:rsidRDefault="00FA76E8" w:rsidP="00316E60">
      <w:pPr>
        <w:spacing w:line="360" w:lineRule="auto"/>
        <w:jc w:val="both"/>
        <w:rPr>
          <w:szCs w:val="22"/>
        </w:rPr>
      </w:pPr>
    </w:p>
    <w:tbl>
      <w:tblPr>
        <w:tblW w:w="5000" w:type="pct"/>
        <w:tblLook w:val="04A0" w:firstRow="1" w:lastRow="0" w:firstColumn="1" w:lastColumn="0" w:noHBand="0" w:noVBand="1"/>
      </w:tblPr>
      <w:tblGrid>
        <w:gridCol w:w="1353"/>
        <w:gridCol w:w="1550"/>
        <w:gridCol w:w="1550"/>
        <w:gridCol w:w="1550"/>
        <w:gridCol w:w="1056"/>
        <w:gridCol w:w="1056"/>
        <w:gridCol w:w="1203"/>
      </w:tblGrid>
      <w:tr w:rsidR="00FA76E8" w:rsidRPr="0092243F" w14:paraId="798097EF"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A1386A"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Name of Entity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39FE3D7C"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898500"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C051BA"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0C28A7" w14:textId="77777777" w:rsidR="00FA76E8" w:rsidRPr="0092243F" w:rsidRDefault="00FA76E8" w:rsidP="00FA76E8">
            <w:pPr>
              <w:autoSpaceDE/>
              <w:autoSpaceDN/>
              <w:spacing w:line="276" w:lineRule="auto"/>
              <w:jc w:val="both"/>
              <w:rPr>
                <w:bCs/>
                <w:szCs w:val="22"/>
                <w:lang w:eastAsia="en-GB"/>
              </w:rPr>
            </w:pPr>
            <w:r w:rsidRPr="0092243F">
              <w:rPr>
                <w:bCs/>
                <w:szCs w:val="22"/>
                <w:lang w:eastAsia="en-GB"/>
              </w:rPr>
              <w:t>Fair value of shares</w:t>
            </w:r>
          </w:p>
        </w:tc>
      </w:tr>
      <w:tr w:rsidR="00FA76E8" w:rsidRPr="0092243F" w14:paraId="0680D204"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51A309" w14:textId="77777777" w:rsidR="00FA76E8" w:rsidRPr="0092243F" w:rsidRDefault="00FA76E8" w:rsidP="00FA76E8">
            <w:pPr>
              <w:autoSpaceDE/>
              <w:autoSpaceDN/>
              <w:spacing w:line="276" w:lineRule="auto"/>
              <w:jc w:val="both"/>
              <w:rPr>
                <w:b/>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E869CF"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A30065C"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F70E14C" w14:textId="77777777" w:rsidR="00FA76E8" w:rsidRPr="0092243F" w:rsidRDefault="00FA76E8" w:rsidP="00FA76E8">
            <w:pPr>
              <w:autoSpaceDE/>
              <w:autoSpaceDN/>
              <w:spacing w:line="276" w:lineRule="auto"/>
              <w:jc w:val="both"/>
              <w:rPr>
                <w:b/>
                <w:szCs w:val="22"/>
                <w:lang w:eastAsia="en-GB"/>
              </w:rPr>
            </w:pPr>
            <w:r w:rsidRPr="0092243F">
              <w:rPr>
                <w:b/>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7FED56" w14:textId="77777777" w:rsidR="00FA76E8" w:rsidRPr="0092243F" w:rsidRDefault="00FA76E8" w:rsidP="00FA76E8">
            <w:pPr>
              <w:autoSpaceDE/>
              <w:autoSpaceDN/>
              <w:spacing w:line="276" w:lineRule="auto"/>
              <w:jc w:val="both"/>
              <w:rPr>
                <w:b/>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C0D615" w14:textId="7C53D629" w:rsidR="00FA76E8" w:rsidRPr="0092243F" w:rsidRDefault="00FA76E8" w:rsidP="00FA76E8">
            <w:pPr>
              <w:autoSpaceDE/>
              <w:autoSpaceDN/>
              <w:spacing w:line="276" w:lineRule="auto"/>
              <w:jc w:val="both"/>
              <w:rPr>
                <w:b/>
                <w:szCs w:val="22"/>
                <w:lang w:eastAsia="en-GB"/>
              </w:rPr>
            </w:pPr>
            <w:r w:rsidRPr="0092243F">
              <w:rPr>
                <w:b/>
                <w:szCs w:val="22"/>
                <w:lang w:eastAsia="en-GB"/>
              </w:rPr>
              <w:t xml:space="preserve">Current </w:t>
            </w:r>
            <w:r w:rsidR="009E58AC" w:rsidRPr="0092243F">
              <w:rPr>
                <w:b/>
                <w:szCs w:val="22"/>
                <w:lang w:eastAsia="en-GB"/>
              </w:rPr>
              <w:t>period</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E1B54C" w14:textId="77777777" w:rsidR="00FA76E8" w:rsidRPr="0092243F" w:rsidRDefault="00FA76E8" w:rsidP="00FA76E8">
            <w:pPr>
              <w:autoSpaceDE/>
              <w:autoSpaceDN/>
              <w:spacing w:line="276" w:lineRule="auto"/>
              <w:jc w:val="both"/>
              <w:rPr>
                <w:b/>
                <w:i/>
                <w:iCs/>
                <w:szCs w:val="22"/>
                <w:lang w:val="en-US"/>
              </w:rPr>
            </w:pPr>
            <w:r w:rsidRPr="0092243F">
              <w:rPr>
                <w:b/>
                <w:i/>
                <w:iCs/>
                <w:szCs w:val="22"/>
                <w:lang w:val="en-US"/>
              </w:rPr>
              <w:t>Opening Statement</w:t>
            </w:r>
          </w:p>
          <w:p w14:paraId="7BF5245C" w14:textId="00B53C82" w:rsidR="00FA76E8" w:rsidRPr="0092243F" w:rsidRDefault="00FA76E8" w:rsidP="00FA76E8">
            <w:pPr>
              <w:autoSpaceDE/>
              <w:autoSpaceDN/>
              <w:spacing w:line="276" w:lineRule="auto"/>
              <w:jc w:val="both"/>
              <w:rPr>
                <w:b/>
                <w:szCs w:val="22"/>
                <w:lang w:eastAsia="en-GB"/>
              </w:rPr>
            </w:pPr>
            <w:r w:rsidRPr="0092243F">
              <w:rPr>
                <w:b/>
                <w:i/>
                <w:iCs/>
                <w:szCs w:val="22"/>
                <w:lang w:val="en-US"/>
              </w:rPr>
              <w:t>1</w:t>
            </w:r>
            <w:r w:rsidRPr="0092243F">
              <w:rPr>
                <w:b/>
                <w:i/>
                <w:iCs/>
                <w:szCs w:val="22"/>
                <w:vertAlign w:val="superscript"/>
                <w:lang w:val="en-US"/>
              </w:rPr>
              <w:t>st</w:t>
            </w:r>
            <w:r w:rsidR="005444A4" w:rsidRPr="0092243F">
              <w:rPr>
                <w:b/>
                <w:i/>
                <w:iCs/>
                <w:szCs w:val="22"/>
                <w:lang w:val="en-US"/>
              </w:rPr>
              <w:t xml:space="preserve"> </w:t>
            </w:r>
            <w:r w:rsidRPr="0092243F">
              <w:rPr>
                <w:b/>
                <w:i/>
                <w:iCs/>
                <w:szCs w:val="22"/>
                <w:lang w:val="en-US"/>
              </w:rPr>
              <w:t>July 2</w:t>
            </w:r>
            <w:r w:rsidR="005444A4" w:rsidRPr="0092243F">
              <w:rPr>
                <w:b/>
                <w:i/>
                <w:iCs/>
                <w:szCs w:val="22"/>
                <w:lang w:val="en-US"/>
              </w:rPr>
              <w:t>024</w:t>
            </w:r>
          </w:p>
        </w:tc>
      </w:tr>
      <w:tr w:rsidR="00FA76E8" w:rsidRPr="0092243F" w14:paraId="6C7BC320"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88D8" w14:textId="77777777" w:rsidR="00FA76E8" w:rsidRPr="0092243F" w:rsidRDefault="00FA76E8" w:rsidP="00FA76E8">
            <w:pPr>
              <w:autoSpaceDE/>
              <w:autoSpaceDN/>
              <w:spacing w:line="276" w:lineRule="auto"/>
              <w:jc w:val="both"/>
              <w:rPr>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9272"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004C"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3821"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401FA1"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54EF"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9089A" w14:textId="77777777" w:rsidR="00FA76E8" w:rsidRPr="0092243F" w:rsidRDefault="00FA76E8" w:rsidP="00FA76E8">
            <w:pPr>
              <w:autoSpaceDE/>
              <w:autoSpaceDN/>
              <w:spacing w:line="276" w:lineRule="auto"/>
              <w:jc w:val="both"/>
              <w:rPr>
                <w:b/>
                <w:bCs/>
                <w:szCs w:val="22"/>
                <w:lang w:eastAsia="en-GB"/>
              </w:rPr>
            </w:pPr>
            <w:r w:rsidRPr="0092243F">
              <w:rPr>
                <w:b/>
                <w:bCs/>
                <w:szCs w:val="22"/>
                <w:lang w:eastAsia="en-GB"/>
              </w:rPr>
              <w:t>Kshs</w:t>
            </w:r>
          </w:p>
        </w:tc>
      </w:tr>
      <w:tr w:rsidR="00FA76E8" w:rsidRPr="0092243F" w14:paraId="7374E042"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91E4"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ECDFE" w14:textId="3D09BBD6"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14DE9" w14:textId="55F5429F"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6A5CE" w14:textId="01C0A136"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3B896" w14:textId="22ADD492"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D29EE" w14:textId="58D9480C"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E8EB0" w14:textId="5126CED3" w:rsidR="00FA76E8" w:rsidRPr="0092243F" w:rsidRDefault="00FA76E8" w:rsidP="00FA76E8">
            <w:pPr>
              <w:autoSpaceDE/>
              <w:autoSpaceDN/>
              <w:spacing w:line="276" w:lineRule="auto"/>
              <w:jc w:val="both"/>
              <w:rPr>
                <w:szCs w:val="22"/>
                <w:lang w:eastAsia="en-GB"/>
              </w:rPr>
            </w:pPr>
          </w:p>
        </w:tc>
      </w:tr>
      <w:tr w:rsidR="00FA76E8" w:rsidRPr="0092243F" w14:paraId="54FF5468"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3A83"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D9B37" w14:textId="67786C57"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86ED6" w14:textId="49CA0D98"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0EA1F" w14:textId="7A0C6D4D"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29410" w14:textId="272964CA"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6D366" w14:textId="42C1FD90"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8C2A0" w14:textId="3977C4B4" w:rsidR="00FA76E8" w:rsidRPr="0092243F" w:rsidRDefault="00FA76E8" w:rsidP="00FA76E8">
            <w:pPr>
              <w:autoSpaceDE/>
              <w:autoSpaceDN/>
              <w:spacing w:line="276" w:lineRule="auto"/>
              <w:jc w:val="both"/>
              <w:rPr>
                <w:szCs w:val="22"/>
                <w:lang w:eastAsia="en-GB"/>
              </w:rPr>
            </w:pPr>
          </w:p>
        </w:tc>
      </w:tr>
      <w:tr w:rsidR="00FA76E8" w:rsidRPr="0092243F" w14:paraId="7F776760"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0347" w14:textId="77777777" w:rsidR="00FA76E8" w:rsidRPr="0092243F" w:rsidRDefault="00FA76E8" w:rsidP="00FA76E8">
            <w:pPr>
              <w:autoSpaceDE/>
              <w:autoSpaceDN/>
              <w:spacing w:line="276" w:lineRule="auto"/>
              <w:jc w:val="both"/>
              <w:rPr>
                <w:szCs w:val="22"/>
                <w:lang w:eastAsia="en-GB"/>
              </w:rPr>
            </w:pPr>
            <w:r w:rsidRPr="0092243F">
              <w:rPr>
                <w:szCs w:val="22"/>
                <w:lang w:eastAsia="en-GB"/>
              </w:rPr>
              <w:t>Entity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8B168" w14:textId="1D550945" w:rsidR="00FA76E8" w:rsidRPr="0092243F" w:rsidRDefault="00FA76E8" w:rsidP="00FA76E8">
            <w:pPr>
              <w:autoSpaceDE/>
              <w:autoSpaceDN/>
              <w:spacing w:line="276" w:lineRule="auto"/>
              <w:jc w:val="both"/>
              <w:rPr>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AAADC" w14:textId="10941E24" w:rsidR="00FA76E8" w:rsidRPr="0092243F" w:rsidRDefault="00FA76E8" w:rsidP="00FA76E8">
            <w:pPr>
              <w:autoSpaceDE/>
              <w:autoSpaceDN/>
              <w:spacing w:line="276" w:lineRule="auto"/>
              <w:jc w:val="both"/>
              <w:rPr>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9B015" w14:textId="087F23FC" w:rsidR="00FA76E8" w:rsidRPr="0092243F" w:rsidRDefault="00FA76E8" w:rsidP="00FA76E8">
            <w:pPr>
              <w:autoSpaceDE/>
              <w:autoSpaceDN/>
              <w:spacing w:line="276" w:lineRule="auto"/>
              <w:jc w:val="both"/>
              <w:rPr>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500A1" w14:textId="74FC275D" w:rsidR="00FA76E8" w:rsidRPr="0092243F" w:rsidRDefault="00FA76E8" w:rsidP="00FA76E8">
            <w:pPr>
              <w:autoSpaceDE/>
              <w:autoSpaceDN/>
              <w:spacing w:line="276" w:lineRule="auto"/>
              <w:jc w:val="both"/>
              <w:rPr>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5E2A7" w14:textId="051E42FA" w:rsidR="00FA76E8" w:rsidRPr="0092243F" w:rsidRDefault="00FA76E8" w:rsidP="00FA76E8">
            <w:pPr>
              <w:autoSpaceDE/>
              <w:autoSpaceDN/>
              <w:spacing w:line="276" w:lineRule="auto"/>
              <w:jc w:val="both"/>
              <w:rPr>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4E30E" w14:textId="11E12392" w:rsidR="00FA76E8" w:rsidRPr="0092243F" w:rsidRDefault="00FA76E8" w:rsidP="00FA76E8">
            <w:pPr>
              <w:autoSpaceDE/>
              <w:autoSpaceDN/>
              <w:spacing w:line="276" w:lineRule="auto"/>
              <w:jc w:val="both"/>
              <w:rPr>
                <w:szCs w:val="22"/>
                <w:lang w:eastAsia="en-GB"/>
              </w:rPr>
            </w:pPr>
          </w:p>
        </w:tc>
      </w:tr>
      <w:tr w:rsidR="00FA76E8" w:rsidRPr="00FA76E8" w14:paraId="2392D55A" w14:textId="77777777" w:rsidTr="005444A4">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B" w14:textId="77777777" w:rsidR="00FA76E8" w:rsidRPr="00FA76E8" w:rsidRDefault="00FA76E8" w:rsidP="00FA76E8">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3A0AD" w14:textId="40509A33" w:rsidR="00FA76E8" w:rsidRPr="00FA76E8" w:rsidRDefault="00FA76E8" w:rsidP="00FA76E8">
            <w:pPr>
              <w:autoSpaceDE/>
              <w:autoSpaceDN/>
              <w:spacing w:line="276" w:lineRule="auto"/>
              <w:jc w:val="both"/>
              <w:rPr>
                <w:b/>
                <w:bCs/>
                <w:sz w:val="22"/>
                <w:szCs w:val="22"/>
                <w:lang w:eastAsia="en-GB"/>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7CE56" w14:textId="739F4615" w:rsidR="00FA76E8" w:rsidRPr="00FA76E8" w:rsidRDefault="00FA76E8" w:rsidP="00FA76E8">
            <w:pPr>
              <w:autoSpaceDE/>
              <w:autoSpaceDN/>
              <w:spacing w:line="276" w:lineRule="auto"/>
              <w:jc w:val="both"/>
              <w:rPr>
                <w:b/>
                <w:bCs/>
                <w:sz w:val="22"/>
                <w:szCs w:val="22"/>
                <w:lang w:eastAsia="en-GB"/>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389A4" w14:textId="61BB9064" w:rsidR="00FA76E8" w:rsidRPr="00FA76E8" w:rsidRDefault="00FA76E8" w:rsidP="00FA76E8">
            <w:pPr>
              <w:autoSpaceDE/>
              <w:autoSpaceDN/>
              <w:spacing w:line="276" w:lineRule="auto"/>
              <w:jc w:val="both"/>
              <w:rPr>
                <w:b/>
                <w:bCs/>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42E99" w14:textId="1E5FF15F" w:rsidR="00FA76E8" w:rsidRPr="00FA76E8" w:rsidRDefault="00FA76E8" w:rsidP="00FA76E8">
            <w:pPr>
              <w:autoSpaceDE/>
              <w:autoSpaceDN/>
              <w:spacing w:line="276" w:lineRule="auto"/>
              <w:jc w:val="both"/>
              <w:rPr>
                <w:b/>
                <w:bCs/>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C6B24" w14:textId="68C666BB" w:rsidR="00FA76E8" w:rsidRPr="00FA76E8" w:rsidRDefault="00FA76E8" w:rsidP="00FA76E8">
            <w:pPr>
              <w:autoSpaceDE/>
              <w:autoSpaceDN/>
              <w:spacing w:line="276" w:lineRule="auto"/>
              <w:jc w:val="both"/>
              <w:rPr>
                <w:b/>
                <w:bCs/>
                <w:sz w:val="22"/>
                <w:szCs w:val="22"/>
                <w:lang w:eastAsia="en-GB"/>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70977" w14:textId="62516CC3" w:rsidR="00FA76E8" w:rsidRPr="00FA76E8" w:rsidRDefault="00FA76E8" w:rsidP="00FA76E8">
            <w:pPr>
              <w:autoSpaceDE/>
              <w:autoSpaceDN/>
              <w:spacing w:line="276" w:lineRule="auto"/>
              <w:jc w:val="both"/>
              <w:rPr>
                <w:b/>
                <w:bCs/>
                <w:sz w:val="22"/>
                <w:szCs w:val="22"/>
                <w:lang w:eastAsia="en-GB"/>
              </w:rPr>
            </w:pPr>
          </w:p>
        </w:tc>
      </w:tr>
    </w:tbl>
    <w:p w14:paraId="76858AE5" w14:textId="17DA9C82" w:rsidR="00FA76E8" w:rsidRPr="003B1F41" w:rsidRDefault="00FA76E8" w:rsidP="00316E60">
      <w:pPr>
        <w:spacing w:line="360" w:lineRule="auto"/>
        <w:jc w:val="both"/>
        <w:rPr>
          <w:sz w:val="22"/>
          <w:szCs w:val="22"/>
        </w:rPr>
        <w:sectPr w:rsidR="00FA76E8" w:rsidRPr="003B1F41" w:rsidSect="006E6202">
          <w:headerReference w:type="even" r:id="rId32"/>
          <w:headerReference w:type="default" r:id="rId33"/>
          <w:footerReference w:type="default" r:id="rId34"/>
          <w:headerReference w:type="first" r:id="rId35"/>
          <w:pgSz w:w="11920" w:h="16840"/>
          <w:pgMar w:top="864" w:right="1152" w:bottom="720" w:left="1440" w:header="510" w:footer="617" w:gutter="0"/>
          <w:cols w:space="720"/>
          <w:docGrid w:linePitch="326"/>
        </w:sectPr>
      </w:pPr>
    </w:p>
    <w:p w14:paraId="5CDF1475" w14:textId="1EFDF47B" w:rsidR="00046C7F" w:rsidRPr="0092243F" w:rsidRDefault="00046C7F" w:rsidP="00046C7F">
      <w:pPr>
        <w:pStyle w:val="Header"/>
        <w:tabs>
          <w:tab w:val="left" w:pos="567"/>
          <w:tab w:val="decimal" w:pos="7920"/>
        </w:tabs>
        <w:jc w:val="both"/>
        <w:rPr>
          <w:b/>
          <w:bCs/>
          <w:sz w:val="22"/>
          <w:szCs w:val="22"/>
        </w:rPr>
      </w:pPr>
      <w:r w:rsidRPr="0092243F">
        <w:rPr>
          <w:b/>
          <w:bCs/>
          <w:sz w:val="22"/>
          <w:szCs w:val="22"/>
        </w:rPr>
        <w:lastRenderedPageBreak/>
        <w:t>Notes to the financial statements (continued)</w:t>
      </w:r>
    </w:p>
    <w:p w14:paraId="1A1C9D53" w14:textId="2F72A98B" w:rsidR="00ED6FF3" w:rsidRPr="0092243F" w:rsidRDefault="009A07FD" w:rsidP="00196F69">
      <w:pPr>
        <w:pStyle w:val="ListParagraph"/>
        <w:numPr>
          <w:ilvl w:val="0"/>
          <w:numId w:val="36"/>
        </w:numPr>
        <w:spacing w:line="360" w:lineRule="auto"/>
        <w:ind w:right="-20"/>
        <w:jc w:val="both"/>
        <w:rPr>
          <w:rFonts w:eastAsia="Arial"/>
          <w:b/>
          <w:bCs/>
          <w:spacing w:val="3"/>
          <w:sz w:val="22"/>
          <w:szCs w:val="22"/>
        </w:rPr>
      </w:pPr>
      <w:r w:rsidRPr="0092243F">
        <w:rPr>
          <w:rFonts w:eastAsia="Arial"/>
          <w:b/>
          <w:bCs/>
          <w:spacing w:val="3"/>
          <w:sz w:val="22"/>
          <w:szCs w:val="22"/>
        </w:rPr>
        <w:t>Property, Plant</w:t>
      </w:r>
      <w:r w:rsidR="00287F40" w:rsidRPr="0092243F">
        <w:rPr>
          <w:rFonts w:eastAsia="Arial"/>
          <w:b/>
          <w:bCs/>
          <w:spacing w:val="3"/>
          <w:sz w:val="22"/>
          <w:szCs w:val="22"/>
        </w:rPr>
        <w:t>,</w:t>
      </w:r>
      <w:r w:rsidRPr="0092243F">
        <w:rPr>
          <w:rFonts w:eastAsia="Arial"/>
          <w:b/>
          <w:bCs/>
          <w:spacing w:val="3"/>
          <w:sz w:val="22"/>
          <w:szCs w:val="22"/>
        </w:rPr>
        <w:t xml:space="preserve"> and Equipment</w:t>
      </w:r>
    </w:p>
    <w:tbl>
      <w:tblPr>
        <w:tblW w:w="5467" w:type="pct"/>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904"/>
        <w:gridCol w:w="1346"/>
        <w:gridCol w:w="1261"/>
        <w:gridCol w:w="1348"/>
        <w:gridCol w:w="1174"/>
        <w:gridCol w:w="1345"/>
        <w:gridCol w:w="1264"/>
        <w:gridCol w:w="1171"/>
        <w:gridCol w:w="990"/>
        <w:gridCol w:w="987"/>
        <w:gridCol w:w="1535"/>
      </w:tblGrid>
      <w:tr w:rsidR="0069304C" w:rsidRPr="0092243F" w14:paraId="05489C8D" w14:textId="77777777" w:rsidTr="000778DE">
        <w:trPr>
          <w:trHeight w:val="340"/>
          <w:tblHeader/>
        </w:trPr>
        <w:tc>
          <w:tcPr>
            <w:tcW w:w="720" w:type="pct"/>
            <w:shd w:val="clear" w:color="auto" w:fill="0070C0"/>
            <w:noWrap/>
            <w:hideMark/>
          </w:tcPr>
          <w:p w14:paraId="57017FAA" w14:textId="77777777" w:rsidR="007E3B64" w:rsidRPr="0092243F" w:rsidRDefault="007E3B64" w:rsidP="00046E89">
            <w:pPr>
              <w:spacing w:line="276" w:lineRule="auto"/>
              <w:rPr>
                <w:sz w:val="22"/>
                <w:szCs w:val="22"/>
                <w:lang w:eastAsia="en-GB"/>
              </w:rPr>
            </w:pPr>
          </w:p>
        </w:tc>
        <w:tc>
          <w:tcPr>
            <w:tcW w:w="290" w:type="pct"/>
            <w:shd w:val="clear" w:color="auto" w:fill="0070C0"/>
            <w:vAlign w:val="center"/>
          </w:tcPr>
          <w:p w14:paraId="6F8B88E0"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Land</w:t>
            </w:r>
          </w:p>
        </w:tc>
        <w:tc>
          <w:tcPr>
            <w:tcW w:w="432" w:type="pct"/>
            <w:shd w:val="clear" w:color="auto" w:fill="0070C0"/>
            <w:noWrap/>
            <w:vAlign w:val="center"/>
            <w:hideMark/>
          </w:tcPr>
          <w:p w14:paraId="570EFDB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Buildings</w:t>
            </w:r>
          </w:p>
        </w:tc>
        <w:tc>
          <w:tcPr>
            <w:tcW w:w="405" w:type="pct"/>
            <w:shd w:val="clear" w:color="auto" w:fill="0070C0"/>
            <w:noWrap/>
            <w:vAlign w:val="center"/>
            <w:hideMark/>
          </w:tcPr>
          <w:p w14:paraId="75278D52"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Motor vehicles</w:t>
            </w:r>
          </w:p>
        </w:tc>
        <w:tc>
          <w:tcPr>
            <w:tcW w:w="433" w:type="pct"/>
            <w:shd w:val="clear" w:color="auto" w:fill="0070C0"/>
          </w:tcPr>
          <w:p w14:paraId="09658611" w14:textId="77777777" w:rsidR="007E3B64" w:rsidRPr="0092243F" w:rsidRDefault="007E3B64" w:rsidP="00046E89">
            <w:pPr>
              <w:spacing w:line="276" w:lineRule="auto"/>
              <w:jc w:val="center"/>
              <w:rPr>
                <w:b/>
                <w:bCs/>
                <w:sz w:val="22"/>
                <w:szCs w:val="22"/>
                <w:lang w:eastAsia="en-GB"/>
              </w:rPr>
            </w:pPr>
          </w:p>
          <w:p w14:paraId="16D4F6A5"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Infrastructure assets</w:t>
            </w:r>
          </w:p>
        </w:tc>
        <w:tc>
          <w:tcPr>
            <w:tcW w:w="377" w:type="pct"/>
            <w:shd w:val="clear" w:color="auto" w:fill="0070C0"/>
            <w:noWrap/>
            <w:vAlign w:val="center"/>
            <w:hideMark/>
          </w:tcPr>
          <w:p w14:paraId="0306E1D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Furniture and fittings</w:t>
            </w:r>
          </w:p>
        </w:tc>
        <w:tc>
          <w:tcPr>
            <w:tcW w:w="432" w:type="pct"/>
            <w:shd w:val="clear" w:color="auto" w:fill="0070C0"/>
          </w:tcPr>
          <w:p w14:paraId="62F0CCC5" w14:textId="77777777" w:rsidR="007E3B64" w:rsidRPr="007E3B64" w:rsidRDefault="007E3B64" w:rsidP="007E3B64">
            <w:pPr>
              <w:rPr>
                <w:b/>
                <w:bCs/>
                <w:sz w:val="22"/>
                <w:szCs w:val="22"/>
                <w:lang w:eastAsia="en-GB"/>
              </w:rPr>
            </w:pPr>
            <w:r w:rsidRPr="007E3B64">
              <w:rPr>
                <w:b/>
                <w:bCs/>
                <w:sz w:val="22"/>
                <w:szCs w:val="22"/>
                <w:lang w:eastAsia="en-GB"/>
              </w:rPr>
              <w:t>specialized plant &amp;equipment</w:t>
            </w:r>
          </w:p>
          <w:p w14:paraId="4A36BDE3" w14:textId="77777777" w:rsidR="007E3B64" w:rsidRPr="0092243F" w:rsidRDefault="007E3B64" w:rsidP="00046E89">
            <w:pPr>
              <w:spacing w:line="276" w:lineRule="auto"/>
              <w:jc w:val="center"/>
              <w:rPr>
                <w:b/>
                <w:bCs/>
                <w:sz w:val="22"/>
                <w:szCs w:val="22"/>
                <w:lang w:eastAsia="en-GB"/>
              </w:rPr>
            </w:pPr>
          </w:p>
        </w:tc>
        <w:tc>
          <w:tcPr>
            <w:tcW w:w="406" w:type="pct"/>
            <w:shd w:val="clear" w:color="auto" w:fill="0070C0"/>
            <w:noWrap/>
            <w:vAlign w:val="center"/>
            <w:hideMark/>
          </w:tcPr>
          <w:p w14:paraId="3A1212E0" w14:textId="6E3D8C28" w:rsidR="007E3B64" w:rsidRPr="0092243F" w:rsidRDefault="007E3B64" w:rsidP="00046E89">
            <w:pPr>
              <w:spacing w:line="276" w:lineRule="auto"/>
              <w:jc w:val="center"/>
              <w:rPr>
                <w:b/>
                <w:bCs/>
                <w:sz w:val="22"/>
                <w:szCs w:val="22"/>
                <w:lang w:eastAsia="en-GB"/>
              </w:rPr>
            </w:pPr>
            <w:r w:rsidRPr="0092243F">
              <w:rPr>
                <w:b/>
                <w:bCs/>
                <w:sz w:val="22"/>
                <w:szCs w:val="22"/>
                <w:lang w:eastAsia="en-GB"/>
              </w:rPr>
              <w:t>Computers &amp; ICT Equipment</w:t>
            </w:r>
          </w:p>
        </w:tc>
        <w:tc>
          <w:tcPr>
            <w:tcW w:w="376" w:type="pct"/>
            <w:shd w:val="clear" w:color="auto" w:fill="0070C0"/>
            <w:noWrap/>
            <w:vAlign w:val="center"/>
            <w:hideMark/>
          </w:tcPr>
          <w:p w14:paraId="626AF032"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Heritage assets</w:t>
            </w:r>
          </w:p>
          <w:p w14:paraId="3B8D9052" w14:textId="77777777" w:rsidR="007E3B64" w:rsidRPr="0092243F" w:rsidRDefault="007E3B64" w:rsidP="00046E89">
            <w:pPr>
              <w:spacing w:line="276" w:lineRule="auto"/>
              <w:jc w:val="center"/>
              <w:rPr>
                <w:b/>
                <w:bCs/>
                <w:sz w:val="22"/>
                <w:szCs w:val="22"/>
                <w:lang w:eastAsia="en-GB"/>
              </w:rPr>
            </w:pPr>
          </w:p>
        </w:tc>
        <w:tc>
          <w:tcPr>
            <w:tcW w:w="318" w:type="pct"/>
            <w:shd w:val="clear" w:color="auto" w:fill="0070C0"/>
            <w:noWrap/>
            <w:vAlign w:val="center"/>
            <w:hideMark/>
          </w:tcPr>
          <w:p w14:paraId="40E671AE" w14:textId="77777777" w:rsidR="007E3B64" w:rsidRPr="0092243F" w:rsidRDefault="007E3B64" w:rsidP="00046E89">
            <w:pPr>
              <w:spacing w:line="276" w:lineRule="auto"/>
              <w:jc w:val="center"/>
              <w:rPr>
                <w:b/>
                <w:bCs/>
                <w:sz w:val="22"/>
                <w:szCs w:val="22"/>
                <w:lang w:eastAsia="en-GB"/>
              </w:rPr>
            </w:pPr>
          </w:p>
          <w:p w14:paraId="63A3FC85" w14:textId="77777777" w:rsidR="007E3B64" w:rsidRPr="0092243F" w:rsidRDefault="007E3B64" w:rsidP="00046E89">
            <w:pPr>
              <w:spacing w:line="276" w:lineRule="auto"/>
              <w:jc w:val="center"/>
              <w:rPr>
                <w:sz w:val="22"/>
                <w:szCs w:val="22"/>
                <w:lang w:eastAsia="en-GB"/>
              </w:rPr>
            </w:pPr>
            <w:r w:rsidRPr="0092243F">
              <w:rPr>
                <w:b/>
                <w:bCs/>
                <w:sz w:val="22"/>
                <w:szCs w:val="22"/>
                <w:lang w:eastAsia="en-GB"/>
              </w:rPr>
              <w:t>Work in progress</w:t>
            </w:r>
          </w:p>
        </w:tc>
        <w:tc>
          <w:tcPr>
            <w:tcW w:w="317" w:type="pct"/>
            <w:shd w:val="clear" w:color="auto" w:fill="0070C0"/>
          </w:tcPr>
          <w:p w14:paraId="251B7221"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Service concession assets</w:t>
            </w:r>
          </w:p>
        </w:tc>
        <w:tc>
          <w:tcPr>
            <w:tcW w:w="493" w:type="pct"/>
            <w:shd w:val="clear" w:color="auto" w:fill="0070C0"/>
            <w:noWrap/>
            <w:vAlign w:val="center"/>
            <w:hideMark/>
          </w:tcPr>
          <w:p w14:paraId="28F62079" w14:textId="77777777" w:rsidR="007E3B64" w:rsidRPr="0092243F" w:rsidRDefault="007E3B64" w:rsidP="007E3B64">
            <w:pPr>
              <w:spacing w:line="276" w:lineRule="auto"/>
              <w:rPr>
                <w:b/>
                <w:bCs/>
                <w:sz w:val="22"/>
                <w:szCs w:val="22"/>
                <w:lang w:eastAsia="en-GB"/>
              </w:rPr>
            </w:pPr>
            <w:r w:rsidRPr="0092243F">
              <w:rPr>
                <w:b/>
                <w:bCs/>
                <w:sz w:val="22"/>
                <w:szCs w:val="22"/>
                <w:lang w:eastAsia="en-GB"/>
              </w:rPr>
              <w:t>Total</w:t>
            </w:r>
          </w:p>
        </w:tc>
      </w:tr>
      <w:tr w:rsidR="0069304C" w:rsidRPr="0092243F" w14:paraId="63654AD1" w14:textId="77777777" w:rsidTr="000778DE">
        <w:trPr>
          <w:trHeight w:val="340"/>
          <w:tblHeader/>
        </w:trPr>
        <w:tc>
          <w:tcPr>
            <w:tcW w:w="720" w:type="pct"/>
            <w:shd w:val="clear" w:color="auto" w:fill="auto"/>
            <w:noWrap/>
          </w:tcPr>
          <w:p w14:paraId="4DAA717D" w14:textId="77777777" w:rsidR="007E3B64" w:rsidRPr="0092243F" w:rsidRDefault="007E3B64" w:rsidP="006D4D6E">
            <w:pPr>
              <w:spacing w:line="276" w:lineRule="auto"/>
              <w:rPr>
                <w:b/>
                <w:bCs/>
                <w:sz w:val="22"/>
                <w:szCs w:val="22"/>
                <w:lang w:eastAsia="en-GB"/>
              </w:rPr>
            </w:pPr>
            <w:r w:rsidRPr="0092243F">
              <w:rPr>
                <w:b/>
                <w:bCs/>
                <w:sz w:val="22"/>
                <w:szCs w:val="22"/>
                <w:lang w:eastAsia="en-GB"/>
              </w:rPr>
              <w:t>Depreciation Rate</w:t>
            </w:r>
          </w:p>
        </w:tc>
        <w:tc>
          <w:tcPr>
            <w:tcW w:w="290" w:type="pct"/>
            <w:shd w:val="clear" w:color="auto" w:fill="auto"/>
            <w:vAlign w:val="center"/>
          </w:tcPr>
          <w:p w14:paraId="1ED09EF4" w14:textId="77777777" w:rsidR="007E3B64" w:rsidRPr="0092243F" w:rsidRDefault="007E3B64" w:rsidP="006D4D6E">
            <w:pPr>
              <w:spacing w:line="276" w:lineRule="auto"/>
              <w:jc w:val="center"/>
              <w:rPr>
                <w:b/>
                <w:bCs/>
                <w:color w:val="FF0000"/>
                <w:sz w:val="22"/>
                <w:szCs w:val="22"/>
                <w:lang w:eastAsia="en-GB"/>
              </w:rPr>
            </w:pPr>
          </w:p>
        </w:tc>
        <w:tc>
          <w:tcPr>
            <w:tcW w:w="432" w:type="pct"/>
            <w:shd w:val="clear" w:color="auto" w:fill="auto"/>
            <w:noWrap/>
          </w:tcPr>
          <w:p w14:paraId="446EC89D" w14:textId="22FA98D1"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2%</w:t>
            </w:r>
          </w:p>
        </w:tc>
        <w:tc>
          <w:tcPr>
            <w:tcW w:w="405" w:type="pct"/>
            <w:shd w:val="clear" w:color="auto" w:fill="auto"/>
            <w:noWrap/>
          </w:tcPr>
          <w:p w14:paraId="6912FDEF" w14:textId="68801429"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16.67%</w:t>
            </w:r>
          </w:p>
        </w:tc>
        <w:tc>
          <w:tcPr>
            <w:tcW w:w="433" w:type="pct"/>
          </w:tcPr>
          <w:p w14:paraId="18A49DEE" w14:textId="4B33A22B"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2%</w:t>
            </w:r>
          </w:p>
        </w:tc>
        <w:tc>
          <w:tcPr>
            <w:tcW w:w="377" w:type="pct"/>
            <w:shd w:val="clear" w:color="auto" w:fill="auto"/>
            <w:noWrap/>
          </w:tcPr>
          <w:p w14:paraId="7E4B80B5" w14:textId="571369C7" w:rsidR="007E3B64" w:rsidRPr="0092243F" w:rsidRDefault="007E3B64" w:rsidP="006D4D6E">
            <w:pPr>
              <w:spacing w:line="276" w:lineRule="auto"/>
              <w:jc w:val="center"/>
              <w:rPr>
                <w:b/>
                <w:bCs/>
                <w:color w:val="000000" w:themeColor="text1"/>
                <w:sz w:val="22"/>
                <w:szCs w:val="22"/>
                <w:lang w:eastAsia="en-GB"/>
              </w:rPr>
            </w:pPr>
            <w:r w:rsidRPr="0092243F">
              <w:rPr>
                <w:b/>
                <w:bCs/>
                <w:color w:val="000000" w:themeColor="text1"/>
                <w:sz w:val="22"/>
                <w:szCs w:val="22"/>
                <w:lang w:eastAsia="en-GB"/>
              </w:rPr>
              <w:t>12.50%</w:t>
            </w:r>
          </w:p>
        </w:tc>
        <w:tc>
          <w:tcPr>
            <w:tcW w:w="432" w:type="pct"/>
          </w:tcPr>
          <w:p w14:paraId="20C79652" w14:textId="02170EDC" w:rsidR="007E3B64" w:rsidRPr="0092243F" w:rsidRDefault="007E3B64" w:rsidP="006D4D6E">
            <w:pPr>
              <w:spacing w:line="276" w:lineRule="auto"/>
              <w:jc w:val="center"/>
              <w:rPr>
                <w:b/>
                <w:bCs/>
                <w:color w:val="000000" w:themeColor="text1"/>
                <w:sz w:val="22"/>
                <w:szCs w:val="22"/>
                <w:lang w:eastAsia="en-GB"/>
              </w:rPr>
            </w:pPr>
            <w:r w:rsidRPr="007E3B64">
              <w:rPr>
                <w:b/>
                <w:bCs/>
                <w:color w:val="000000" w:themeColor="text1"/>
                <w:sz w:val="22"/>
                <w:szCs w:val="22"/>
                <w:lang w:eastAsia="en-GB"/>
              </w:rPr>
              <w:t>12.50%</w:t>
            </w:r>
          </w:p>
        </w:tc>
        <w:tc>
          <w:tcPr>
            <w:tcW w:w="406" w:type="pct"/>
            <w:shd w:val="clear" w:color="auto" w:fill="auto"/>
            <w:noWrap/>
          </w:tcPr>
          <w:p w14:paraId="3195AA5F" w14:textId="1D75D373" w:rsidR="007E3B64" w:rsidRPr="0092243F" w:rsidRDefault="0085368D" w:rsidP="006D4D6E">
            <w:pPr>
              <w:spacing w:line="276" w:lineRule="auto"/>
              <w:jc w:val="center"/>
              <w:rPr>
                <w:b/>
                <w:bCs/>
                <w:color w:val="000000" w:themeColor="text1"/>
                <w:sz w:val="22"/>
                <w:szCs w:val="22"/>
                <w:lang w:eastAsia="en-GB"/>
              </w:rPr>
            </w:pPr>
            <w:r w:rsidRPr="0085368D">
              <w:rPr>
                <w:b/>
                <w:bCs/>
                <w:color w:val="000000" w:themeColor="text1"/>
                <w:sz w:val="22"/>
                <w:szCs w:val="22"/>
                <w:lang w:eastAsia="en-GB"/>
              </w:rPr>
              <w:t>33.30%</w:t>
            </w:r>
          </w:p>
        </w:tc>
        <w:tc>
          <w:tcPr>
            <w:tcW w:w="376" w:type="pct"/>
            <w:shd w:val="clear" w:color="auto" w:fill="auto"/>
            <w:noWrap/>
          </w:tcPr>
          <w:p w14:paraId="55B5D9B3" w14:textId="4C3D92E2" w:rsidR="007E3B64" w:rsidRPr="0092243F" w:rsidRDefault="007E3B64" w:rsidP="006D4D6E">
            <w:pPr>
              <w:spacing w:line="276" w:lineRule="auto"/>
              <w:jc w:val="center"/>
              <w:rPr>
                <w:b/>
                <w:bCs/>
                <w:color w:val="000000" w:themeColor="text1"/>
                <w:sz w:val="22"/>
                <w:szCs w:val="22"/>
                <w:lang w:eastAsia="en-GB"/>
              </w:rPr>
            </w:pPr>
          </w:p>
        </w:tc>
        <w:tc>
          <w:tcPr>
            <w:tcW w:w="318" w:type="pct"/>
            <w:shd w:val="clear" w:color="auto" w:fill="auto"/>
            <w:noWrap/>
            <w:vAlign w:val="center"/>
          </w:tcPr>
          <w:p w14:paraId="3C6D840A" w14:textId="77777777" w:rsidR="007E3B64" w:rsidRPr="0092243F" w:rsidRDefault="007E3B64" w:rsidP="006D4D6E">
            <w:pPr>
              <w:spacing w:line="276" w:lineRule="auto"/>
              <w:jc w:val="center"/>
              <w:rPr>
                <w:b/>
                <w:bCs/>
                <w:sz w:val="22"/>
                <w:szCs w:val="22"/>
                <w:lang w:eastAsia="en-GB"/>
              </w:rPr>
            </w:pPr>
          </w:p>
        </w:tc>
        <w:tc>
          <w:tcPr>
            <w:tcW w:w="317" w:type="pct"/>
          </w:tcPr>
          <w:p w14:paraId="506F4F92" w14:textId="77777777" w:rsidR="007E3B64" w:rsidRPr="0092243F" w:rsidRDefault="007E3B64" w:rsidP="006D4D6E">
            <w:pPr>
              <w:spacing w:line="276" w:lineRule="auto"/>
              <w:jc w:val="center"/>
              <w:rPr>
                <w:b/>
                <w:bCs/>
                <w:sz w:val="22"/>
                <w:szCs w:val="22"/>
                <w:lang w:eastAsia="en-GB"/>
              </w:rPr>
            </w:pPr>
          </w:p>
        </w:tc>
        <w:tc>
          <w:tcPr>
            <w:tcW w:w="493" w:type="pct"/>
            <w:shd w:val="clear" w:color="auto" w:fill="auto"/>
            <w:noWrap/>
            <w:vAlign w:val="center"/>
          </w:tcPr>
          <w:p w14:paraId="594C6902" w14:textId="77777777" w:rsidR="007E3B64" w:rsidRPr="0092243F" w:rsidRDefault="007E3B64" w:rsidP="006D4D6E">
            <w:pPr>
              <w:spacing w:line="276" w:lineRule="auto"/>
              <w:jc w:val="center"/>
              <w:rPr>
                <w:b/>
                <w:bCs/>
                <w:sz w:val="22"/>
                <w:szCs w:val="22"/>
                <w:lang w:eastAsia="en-GB"/>
              </w:rPr>
            </w:pPr>
          </w:p>
        </w:tc>
      </w:tr>
      <w:tr w:rsidR="0069304C" w:rsidRPr="0092243F" w14:paraId="533698EB" w14:textId="77777777" w:rsidTr="000778DE">
        <w:trPr>
          <w:trHeight w:val="305"/>
          <w:tblHeader/>
        </w:trPr>
        <w:tc>
          <w:tcPr>
            <w:tcW w:w="720" w:type="pct"/>
            <w:shd w:val="clear" w:color="auto" w:fill="auto"/>
            <w:noWrap/>
            <w:vAlign w:val="bottom"/>
            <w:hideMark/>
          </w:tcPr>
          <w:p w14:paraId="3FF40CA4" w14:textId="77777777" w:rsidR="007E3B64" w:rsidRPr="0092243F" w:rsidRDefault="007E3B64" w:rsidP="00046E89">
            <w:pPr>
              <w:spacing w:line="276" w:lineRule="auto"/>
              <w:rPr>
                <w:b/>
                <w:bCs/>
                <w:sz w:val="22"/>
                <w:szCs w:val="22"/>
                <w:lang w:eastAsia="en-GB"/>
              </w:rPr>
            </w:pPr>
            <w:r w:rsidRPr="0092243F">
              <w:rPr>
                <w:b/>
                <w:bCs/>
                <w:sz w:val="22"/>
                <w:szCs w:val="22"/>
                <w:lang w:eastAsia="en-GB"/>
              </w:rPr>
              <w:t>Cost</w:t>
            </w:r>
          </w:p>
        </w:tc>
        <w:tc>
          <w:tcPr>
            <w:tcW w:w="290" w:type="pct"/>
            <w:shd w:val="clear" w:color="auto" w:fill="auto"/>
            <w:vAlign w:val="center"/>
          </w:tcPr>
          <w:p w14:paraId="1095CBD1"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32" w:type="pct"/>
            <w:shd w:val="clear" w:color="auto" w:fill="auto"/>
            <w:noWrap/>
            <w:hideMark/>
          </w:tcPr>
          <w:p w14:paraId="5DB8DB67"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405" w:type="pct"/>
            <w:shd w:val="clear" w:color="auto" w:fill="auto"/>
            <w:noWrap/>
            <w:hideMark/>
          </w:tcPr>
          <w:p w14:paraId="17C5ED64"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433" w:type="pct"/>
          </w:tcPr>
          <w:p w14:paraId="1F30C92E" w14:textId="77777777" w:rsidR="007E3B64" w:rsidRPr="0092243F" w:rsidRDefault="007E3B64" w:rsidP="00046E89">
            <w:pPr>
              <w:spacing w:line="276" w:lineRule="auto"/>
              <w:jc w:val="center"/>
              <w:rPr>
                <w:b/>
                <w:bCs/>
                <w:color w:val="000000" w:themeColor="text1"/>
                <w:sz w:val="22"/>
                <w:szCs w:val="22"/>
                <w:lang w:eastAsia="en-GB"/>
              </w:rPr>
            </w:pPr>
            <w:r w:rsidRPr="0092243F">
              <w:rPr>
                <w:b/>
                <w:bCs/>
                <w:color w:val="000000" w:themeColor="text1"/>
                <w:sz w:val="22"/>
                <w:szCs w:val="22"/>
                <w:lang w:eastAsia="en-GB"/>
              </w:rPr>
              <w:t>Kshs</w:t>
            </w:r>
          </w:p>
        </w:tc>
        <w:tc>
          <w:tcPr>
            <w:tcW w:w="377" w:type="pct"/>
            <w:shd w:val="clear" w:color="auto" w:fill="auto"/>
            <w:noWrap/>
            <w:hideMark/>
          </w:tcPr>
          <w:p w14:paraId="2DA2B7DD"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32" w:type="pct"/>
          </w:tcPr>
          <w:p w14:paraId="2D534187" w14:textId="6B29B748" w:rsidR="007E3B64" w:rsidRPr="0092243F" w:rsidRDefault="007E3B64" w:rsidP="00046E89">
            <w:pPr>
              <w:spacing w:line="276" w:lineRule="auto"/>
              <w:jc w:val="center"/>
              <w:rPr>
                <w:b/>
                <w:bCs/>
                <w:sz w:val="22"/>
                <w:szCs w:val="22"/>
                <w:lang w:eastAsia="en-GB"/>
              </w:rPr>
            </w:pPr>
            <w:r w:rsidRPr="007E3B64">
              <w:rPr>
                <w:b/>
                <w:bCs/>
                <w:sz w:val="22"/>
                <w:szCs w:val="22"/>
                <w:lang w:eastAsia="en-GB"/>
              </w:rPr>
              <w:t>Kshs</w:t>
            </w:r>
          </w:p>
        </w:tc>
        <w:tc>
          <w:tcPr>
            <w:tcW w:w="406" w:type="pct"/>
            <w:shd w:val="clear" w:color="auto" w:fill="auto"/>
            <w:noWrap/>
            <w:hideMark/>
          </w:tcPr>
          <w:p w14:paraId="56745E11" w14:textId="23DE96FE"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76" w:type="pct"/>
            <w:shd w:val="clear" w:color="auto" w:fill="auto"/>
            <w:noWrap/>
            <w:hideMark/>
          </w:tcPr>
          <w:p w14:paraId="4949A8A3"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18" w:type="pct"/>
            <w:shd w:val="clear" w:color="auto" w:fill="auto"/>
            <w:noWrap/>
            <w:hideMark/>
          </w:tcPr>
          <w:p w14:paraId="29D755B9"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317" w:type="pct"/>
          </w:tcPr>
          <w:p w14:paraId="4500723F" w14:textId="77777777" w:rsidR="007E3B64" w:rsidRPr="0092243F" w:rsidRDefault="007E3B64" w:rsidP="00046E89">
            <w:pPr>
              <w:spacing w:line="276" w:lineRule="auto"/>
              <w:jc w:val="center"/>
              <w:rPr>
                <w:b/>
                <w:bCs/>
                <w:sz w:val="22"/>
                <w:szCs w:val="22"/>
                <w:lang w:eastAsia="en-GB"/>
              </w:rPr>
            </w:pPr>
            <w:r w:rsidRPr="0092243F">
              <w:rPr>
                <w:b/>
                <w:bCs/>
                <w:sz w:val="22"/>
                <w:szCs w:val="22"/>
                <w:lang w:eastAsia="en-GB"/>
              </w:rPr>
              <w:t>Kshs</w:t>
            </w:r>
          </w:p>
        </w:tc>
        <w:tc>
          <w:tcPr>
            <w:tcW w:w="493" w:type="pct"/>
            <w:shd w:val="clear" w:color="auto" w:fill="auto"/>
            <w:noWrap/>
            <w:hideMark/>
          </w:tcPr>
          <w:p w14:paraId="3D2BC523" w14:textId="77777777" w:rsidR="007E3B64" w:rsidRPr="0092243F" w:rsidRDefault="007E3B64" w:rsidP="007E3B64">
            <w:pPr>
              <w:spacing w:line="276" w:lineRule="auto"/>
              <w:rPr>
                <w:b/>
                <w:bCs/>
                <w:sz w:val="22"/>
                <w:szCs w:val="22"/>
                <w:lang w:eastAsia="en-GB"/>
              </w:rPr>
            </w:pPr>
            <w:r w:rsidRPr="0092243F">
              <w:rPr>
                <w:b/>
                <w:bCs/>
                <w:sz w:val="22"/>
                <w:szCs w:val="22"/>
                <w:lang w:eastAsia="en-GB"/>
              </w:rPr>
              <w:t>Kshs</w:t>
            </w:r>
          </w:p>
        </w:tc>
      </w:tr>
      <w:tr w:rsidR="0069304C" w:rsidRPr="0092243F" w14:paraId="0D715ED4" w14:textId="77777777" w:rsidTr="000778DE">
        <w:trPr>
          <w:trHeight w:val="395"/>
        </w:trPr>
        <w:tc>
          <w:tcPr>
            <w:tcW w:w="720" w:type="pct"/>
            <w:shd w:val="clear" w:color="auto" w:fill="auto"/>
            <w:noWrap/>
            <w:vAlign w:val="bottom"/>
          </w:tcPr>
          <w:p w14:paraId="70955AF7" w14:textId="1320EAFB" w:rsidR="007E3B64" w:rsidRPr="0092243F" w:rsidRDefault="007E3B64" w:rsidP="007E3B64">
            <w:pPr>
              <w:spacing w:line="276" w:lineRule="auto"/>
              <w:rPr>
                <w:b/>
                <w:bCs/>
                <w:sz w:val="22"/>
                <w:szCs w:val="22"/>
                <w:lang w:eastAsia="en-GB"/>
              </w:rPr>
            </w:pPr>
            <w:r w:rsidRPr="0092243F">
              <w:rPr>
                <w:b/>
                <w:bCs/>
                <w:sz w:val="22"/>
                <w:szCs w:val="22"/>
                <w:lang w:eastAsia="en-GB"/>
              </w:rPr>
              <w:t>Opening Bal as 1</w:t>
            </w:r>
            <w:r w:rsidRPr="0092243F">
              <w:rPr>
                <w:b/>
                <w:bCs/>
                <w:sz w:val="22"/>
                <w:szCs w:val="22"/>
                <w:vertAlign w:val="superscript"/>
                <w:lang w:eastAsia="en-GB"/>
              </w:rPr>
              <w:t>st</w:t>
            </w:r>
            <w:r w:rsidRPr="0092243F">
              <w:rPr>
                <w:b/>
                <w:bCs/>
                <w:sz w:val="22"/>
                <w:szCs w:val="22"/>
                <w:lang w:eastAsia="en-GB"/>
              </w:rPr>
              <w:t xml:space="preserve"> July 2024</w:t>
            </w:r>
          </w:p>
        </w:tc>
        <w:tc>
          <w:tcPr>
            <w:tcW w:w="290" w:type="pct"/>
            <w:shd w:val="clear" w:color="auto" w:fill="auto"/>
            <w:vAlign w:val="bottom"/>
          </w:tcPr>
          <w:p w14:paraId="2CCFAFA4" w14:textId="3B8319F9" w:rsidR="007E3B64" w:rsidRPr="0092243F" w:rsidRDefault="007E3B64" w:rsidP="0069304C">
            <w:pPr>
              <w:spacing w:line="276" w:lineRule="auto"/>
              <w:rPr>
                <w:b/>
                <w:bCs/>
                <w:sz w:val="22"/>
                <w:szCs w:val="22"/>
                <w:lang w:eastAsia="en-GB"/>
              </w:rPr>
            </w:pPr>
          </w:p>
        </w:tc>
        <w:tc>
          <w:tcPr>
            <w:tcW w:w="432" w:type="pct"/>
            <w:shd w:val="clear" w:color="auto" w:fill="auto"/>
            <w:noWrap/>
            <w:vAlign w:val="bottom"/>
          </w:tcPr>
          <w:p w14:paraId="3691EE6F" w14:textId="4197C985"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182,495,633</w:t>
            </w:r>
          </w:p>
        </w:tc>
        <w:tc>
          <w:tcPr>
            <w:tcW w:w="405" w:type="pct"/>
            <w:shd w:val="clear" w:color="auto" w:fill="auto"/>
            <w:noWrap/>
            <w:vAlign w:val="bottom"/>
          </w:tcPr>
          <w:p w14:paraId="1774F995" w14:textId="739E186B"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999,980</w:t>
            </w:r>
          </w:p>
        </w:tc>
        <w:tc>
          <w:tcPr>
            <w:tcW w:w="433" w:type="pct"/>
          </w:tcPr>
          <w:p w14:paraId="6791D510" w14:textId="77777777" w:rsidR="0069304C" w:rsidRDefault="0069304C" w:rsidP="007E3B64">
            <w:pPr>
              <w:spacing w:line="276" w:lineRule="auto"/>
              <w:jc w:val="both"/>
              <w:rPr>
                <w:b/>
                <w:bCs/>
                <w:color w:val="000000" w:themeColor="text1"/>
                <w:sz w:val="22"/>
                <w:szCs w:val="22"/>
                <w:lang w:eastAsia="en-GB"/>
              </w:rPr>
            </w:pPr>
          </w:p>
          <w:p w14:paraId="7D979A1F" w14:textId="11DD083D"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619,582,547</w:t>
            </w:r>
          </w:p>
        </w:tc>
        <w:tc>
          <w:tcPr>
            <w:tcW w:w="377" w:type="pct"/>
            <w:shd w:val="clear" w:color="auto" w:fill="auto"/>
            <w:noWrap/>
            <w:vAlign w:val="bottom"/>
          </w:tcPr>
          <w:p w14:paraId="3C00A507" w14:textId="3021E10D" w:rsidR="007E3B64" w:rsidRPr="007E3B64" w:rsidRDefault="0069304C" w:rsidP="007E3B64">
            <w:pPr>
              <w:spacing w:line="276" w:lineRule="auto"/>
              <w:jc w:val="both"/>
              <w:rPr>
                <w:b/>
                <w:bCs/>
                <w:color w:val="000000" w:themeColor="text1"/>
                <w:sz w:val="22"/>
                <w:szCs w:val="22"/>
                <w:lang w:eastAsia="en-GB"/>
              </w:rPr>
            </w:pPr>
            <w:r w:rsidRPr="0069304C">
              <w:rPr>
                <w:b/>
                <w:bCs/>
                <w:color w:val="000000" w:themeColor="text1"/>
                <w:sz w:val="22"/>
                <w:szCs w:val="22"/>
                <w:lang w:eastAsia="en-GB"/>
              </w:rPr>
              <w:t>3,289,335</w:t>
            </w:r>
          </w:p>
        </w:tc>
        <w:tc>
          <w:tcPr>
            <w:tcW w:w="432" w:type="pct"/>
          </w:tcPr>
          <w:p w14:paraId="1E06A796" w14:textId="77777777" w:rsidR="0069304C" w:rsidRDefault="0069304C" w:rsidP="007E3B64">
            <w:pPr>
              <w:spacing w:line="276" w:lineRule="auto"/>
              <w:jc w:val="both"/>
              <w:rPr>
                <w:b/>
                <w:sz w:val="22"/>
              </w:rPr>
            </w:pPr>
          </w:p>
          <w:p w14:paraId="672AAEF3" w14:textId="60A7BCE6" w:rsidR="007E3B64" w:rsidRPr="007E3B64" w:rsidRDefault="0069304C" w:rsidP="007E3B64">
            <w:pPr>
              <w:spacing w:line="276" w:lineRule="auto"/>
              <w:jc w:val="both"/>
              <w:rPr>
                <w:b/>
                <w:bCs/>
                <w:sz w:val="22"/>
                <w:szCs w:val="22"/>
                <w:lang w:eastAsia="en-GB"/>
              </w:rPr>
            </w:pPr>
            <w:r w:rsidRPr="0069304C">
              <w:rPr>
                <w:b/>
                <w:sz w:val="22"/>
              </w:rPr>
              <w:t>23,818,012</w:t>
            </w:r>
          </w:p>
        </w:tc>
        <w:tc>
          <w:tcPr>
            <w:tcW w:w="406" w:type="pct"/>
            <w:shd w:val="clear" w:color="auto" w:fill="auto"/>
            <w:noWrap/>
            <w:vAlign w:val="bottom"/>
          </w:tcPr>
          <w:p w14:paraId="7FC7CA7E" w14:textId="767655B2" w:rsidR="007E3B64" w:rsidRPr="007E3B64" w:rsidRDefault="0069304C" w:rsidP="007E3B64">
            <w:pPr>
              <w:spacing w:line="276" w:lineRule="auto"/>
              <w:jc w:val="both"/>
              <w:rPr>
                <w:b/>
                <w:bCs/>
                <w:sz w:val="22"/>
                <w:szCs w:val="22"/>
                <w:lang w:eastAsia="en-GB"/>
              </w:rPr>
            </w:pPr>
            <w:r w:rsidRPr="0069304C">
              <w:rPr>
                <w:b/>
                <w:bCs/>
                <w:sz w:val="22"/>
                <w:szCs w:val="22"/>
                <w:lang w:eastAsia="en-GB"/>
              </w:rPr>
              <w:t>1,200,000</w:t>
            </w:r>
          </w:p>
        </w:tc>
        <w:tc>
          <w:tcPr>
            <w:tcW w:w="376" w:type="pct"/>
            <w:shd w:val="clear" w:color="auto" w:fill="auto"/>
            <w:noWrap/>
            <w:vAlign w:val="bottom"/>
          </w:tcPr>
          <w:p w14:paraId="2EB03285" w14:textId="0B61BA60" w:rsidR="007E3B64" w:rsidRPr="007E3B64" w:rsidRDefault="007E3B64" w:rsidP="007E3B64">
            <w:pPr>
              <w:spacing w:line="276" w:lineRule="auto"/>
              <w:jc w:val="both"/>
              <w:rPr>
                <w:b/>
                <w:bCs/>
                <w:sz w:val="22"/>
                <w:szCs w:val="22"/>
                <w:lang w:eastAsia="en-GB"/>
              </w:rPr>
            </w:pPr>
          </w:p>
        </w:tc>
        <w:tc>
          <w:tcPr>
            <w:tcW w:w="318" w:type="pct"/>
            <w:shd w:val="clear" w:color="auto" w:fill="auto"/>
            <w:noWrap/>
            <w:vAlign w:val="bottom"/>
          </w:tcPr>
          <w:p w14:paraId="388EDDA0" w14:textId="134324D2" w:rsidR="007E3B64" w:rsidRPr="007E3B64" w:rsidRDefault="007E3B64" w:rsidP="007E3B64">
            <w:pPr>
              <w:spacing w:line="276" w:lineRule="auto"/>
              <w:jc w:val="both"/>
              <w:rPr>
                <w:b/>
                <w:bCs/>
                <w:sz w:val="22"/>
                <w:szCs w:val="22"/>
                <w:lang w:eastAsia="en-GB"/>
              </w:rPr>
            </w:pPr>
          </w:p>
        </w:tc>
        <w:tc>
          <w:tcPr>
            <w:tcW w:w="317" w:type="pct"/>
            <w:vAlign w:val="bottom"/>
          </w:tcPr>
          <w:p w14:paraId="5BD91DA3" w14:textId="34329321" w:rsidR="007E3B64" w:rsidRPr="007E3B64" w:rsidRDefault="007E3B64" w:rsidP="007E3B64">
            <w:pPr>
              <w:spacing w:line="276" w:lineRule="auto"/>
              <w:jc w:val="both"/>
              <w:rPr>
                <w:b/>
                <w:bCs/>
                <w:sz w:val="22"/>
                <w:szCs w:val="22"/>
                <w:lang w:eastAsia="en-GB"/>
              </w:rPr>
            </w:pPr>
          </w:p>
        </w:tc>
        <w:tc>
          <w:tcPr>
            <w:tcW w:w="493" w:type="pct"/>
            <w:shd w:val="clear" w:color="auto" w:fill="auto"/>
            <w:noWrap/>
            <w:vAlign w:val="bottom"/>
          </w:tcPr>
          <w:p w14:paraId="3352E03D" w14:textId="34C55866" w:rsidR="007E3B64" w:rsidRPr="007E3B64" w:rsidRDefault="0069304C" w:rsidP="007E3B64">
            <w:pPr>
              <w:spacing w:line="276" w:lineRule="auto"/>
              <w:jc w:val="both"/>
              <w:rPr>
                <w:b/>
                <w:bCs/>
                <w:sz w:val="22"/>
                <w:szCs w:val="22"/>
                <w:lang w:eastAsia="en-GB"/>
              </w:rPr>
            </w:pPr>
            <w:r w:rsidRPr="0069304C">
              <w:rPr>
                <w:b/>
                <w:bCs/>
                <w:sz w:val="22"/>
                <w:szCs w:val="22"/>
                <w:lang w:eastAsia="en-GB"/>
              </w:rPr>
              <w:t>831,385,507</w:t>
            </w:r>
          </w:p>
        </w:tc>
      </w:tr>
      <w:tr w:rsidR="0069304C" w:rsidRPr="0092243F" w14:paraId="479F8A68" w14:textId="77777777" w:rsidTr="000778DE">
        <w:trPr>
          <w:trHeight w:val="340"/>
        </w:trPr>
        <w:tc>
          <w:tcPr>
            <w:tcW w:w="720" w:type="pct"/>
            <w:shd w:val="clear" w:color="auto" w:fill="auto"/>
            <w:noWrap/>
            <w:vAlign w:val="bottom"/>
            <w:hideMark/>
          </w:tcPr>
          <w:p w14:paraId="514F9640" w14:textId="77777777" w:rsidR="007E3B64" w:rsidRPr="0092243F" w:rsidRDefault="007E3B64" w:rsidP="007E3B64">
            <w:pPr>
              <w:spacing w:line="276" w:lineRule="auto"/>
              <w:rPr>
                <w:sz w:val="22"/>
                <w:szCs w:val="22"/>
                <w:lang w:eastAsia="en-GB"/>
              </w:rPr>
            </w:pPr>
            <w:r w:rsidRPr="0092243F">
              <w:rPr>
                <w:sz w:val="22"/>
                <w:szCs w:val="22"/>
                <w:lang w:eastAsia="en-GB"/>
              </w:rPr>
              <w:t>Additions</w:t>
            </w:r>
          </w:p>
        </w:tc>
        <w:tc>
          <w:tcPr>
            <w:tcW w:w="290" w:type="pct"/>
            <w:shd w:val="clear" w:color="auto" w:fill="auto"/>
            <w:vAlign w:val="bottom"/>
          </w:tcPr>
          <w:p w14:paraId="7543E7AB" w14:textId="2F88418C" w:rsidR="007E3B64" w:rsidRPr="0092243F" w:rsidRDefault="007E3B64" w:rsidP="007E3B64">
            <w:pPr>
              <w:spacing w:line="276" w:lineRule="auto"/>
              <w:jc w:val="center"/>
              <w:rPr>
                <w:sz w:val="22"/>
                <w:szCs w:val="22"/>
                <w:lang w:eastAsia="en-GB"/>
              </w:rPr>
            </w:pPr>
          </w:p>
        </w:tc>
        <w:tc>
          <w:tcPr>
            <w:tcW w:w="432" w:type="pct"/>
            <w:shd w:val="clear" w:color="auto" w:fill="auto"/>
            <w:noWrap/>
          </w:tcPr>
          <w:p w14:paraId="491B83D5" w14:textId="4BFE2D8D" w:rsidR="007E3B64" w:rsidRPr="0092243F" w:rsidRDefault="0081078D" w:rsidP="007E3B64">
            <w:pPr>
              <w:spacing w:line="276" w:lineRule="auto"/>
              <w:jc w:val="center"/>
              <w:rPr>
                <w:color w:val="000000" w:themeColor="text1"/>
                <w:sz w:val="22"/>
                <w:szCs w:val="22"/>
                <w:lang w:eastAsia="en-GB"/>
              </w:rPr>
            </w:pPr>
            <w:r w:rsidRPr="0081078D">
              <w:rPr>
                <w:color w:val="000000" w:themeColor="text1"/>
                <w:sz w:val="22"/>
                <w:szCs w:val="22"/>
                <w:lang w:eastAsia="en-GB"/>
              </w:rPr>
              <w:t>283,209,175</w:t>
            </w:r>
          </w:p>
        </w:tc>
        <w:tc>
          <w:tcPr>
            <w:tcW w:w="405" w:type="pct"/>
            <w:shd w:val="clear" w:color="auto" w:fill="auto"/>
            <w:noWrap/>
          </w:tcPr>
          <w:p w14:paraId="3F9D4DD5" w14:textId="71D98751" w:rsidR="007E3B64" w:rsidRPr="0092243F" w:rsidRDefault="0081078D" w:rsidP="007E3B64">
            <w:pPr>
              <w:spacing w:line="276" w:lineRule="auto"/>
              <w:rPr>
                <w:color w:val="000000" w:themeColor="text1"/>
                <w:sz w:val="22"/>
                <w:szCs w:val="22"/>
                <w:lang w:eastAsia="en-GB"/>
              </w:rPr>
            </w:pPr>
            <w:r w:rsidRPr="0081078D">
              <w:rPr>
                <w:color w:val="000000" w:themeColor="text1"/>
                <w:sz w:val="22"/>
                <w:szCs w:val="22"/>
                <w:lang w:eastAsia="en-GB"/>
              </w:rPr>
              <w:t>86,543,134</w:t>
            </w:r>
          </w:p>
        </w:tc>
        <w:tc>
          <w:tcPr>
            <w:tcW w:w="433" w:type="pct"/>
          </w:tcPr>
          <w:p w14:paraId="10BFBAD9" w14:textId="0C69614F" w:rsidR="007E3B64" w:rsidRPr="0092243F" w:rsidRDefault="0081078D" w:rsidP="007E3B64">
            <w:pPr>
              <w:spacing w:line="276" w:lineRule="auto"/>
              <w:jc w:val="center"/>
              <w:rPr>
                <w:color w:val="000000" w:themeColor="text1"/>
                <w:sz w:val="22"/>
                <w:szCs w:val="22"/>
                <w:lang w:eastAsia="en-GB"/>
              </w:rPr>
            </w:pPr>
            <w:r w:rsidRPr="0081078D">
              <w:rPr>
                <w:color w:val="000000" w:themeColor="text1"/>
                <w:sz w:val="22"/>
                <w:szCs w:val="22"/>
                <w:lang w:eastAsia="en-GB"/>
              </w:rPr>
              <w:t>541,852,149</w:t>
            </w:r>
          </w:p>
        </w:tc>
        <w:tc>
          <w:tcPr>
            <w:tcW w:w="377" w:type="pct"/>
            <w:shd w:val="clear" w:color="auto" w:fill="auto"/>
            <w:noWrap/>
          </w:tcPr>
          <w:p w14:paraId="266FE1D6" w14:textId="7EBC4B9B" w:rsidR="007E3B64" w:rsidRPr="0092243F" w:rsidRDefault="0081078D" w:rsidP="007E3B64">
            <w:pPr>
              <w:spacing w:line="276" w:lineRule="auto"/>
              <w:jc w:val="center"/>
              <w:rPr>
                <w:sz w:val="22"/>
                <w:szCs w:val="22"/>
                <w:lang w:eastAsia="en-GB"/>
              </w:rPr>
            </w:pPr>
            <w:r w:rsidRPr="0081078D">
              <w:rPr>
                <w:sz w:val="22"/>
                <w:szCs w:val="22"/>
                <w:lang w:eastAsia="en-GB"/>
              </w:rPr>
              <w:t>1,940,000</w:t>
            </w:r>
          </w:p>
        </w:tc>
        <w:tc>
          <w:tcPr>
            <w:tcW w:w="432" w:type="pct"/>
          </w:tcPr>
          <w:p w14:paraId="24E47616" w14:textId="085E383F" w:rsidR="007E3B64" w:rsidRPr="00A51535" w:rsidRDefault="0081078D" w:rsidP="007E3B64">
            <w:pPr>
              <w:spacing w:line="276" w:lineRule="auto"/>
              <w:jc w:val="center"/>
            </w:pPr>
            <w:r w:rsidRPr="0081078D">
              <w:t>54,377,469</w:t>
            </w:r>
          </w:p>
        </w:tc>
        <w:tc>
          <w:tcPr>
            <w:tcW w:w="406" w:type="pct"/>
            <w:shd w:val="clear" w:color="auto" w:fill="auto"/>
            <w:noWrap/>
          </w:tcPr>
          <w:p w14:paraId="2D37A1C4" w14:textId="08C93C2B" w:rsidR="007E3B64" w:rsidRPr="0092243F" w:rsidRDefault="0081078D" w:rsidP="007E3B64">
            <w:pPr>
              <w:spacing w:line="276" w:lineRule="auto"/>
              <w:jc w:val="center"/>
              <w:rPr>
                <w:sz w:val="22"/>
                <w:szCs w:val="22"/>
                <w:lang w:eastAsia="en-GB"/>
              </w:rPr>
            </w:pPr>
            <w:r w:rsidRPr="0081078D">
              <w:rPr>
                <w:sz w:val="22"/>
                <w:szCs w:val="22"/>
                <w:lang w:eastAsia="en-GB"/>
              </w:rPr>
              <w:t>2,739,200</w:t>
            </w:r>
          </w:p>
        </w:tc>
        <w:tc>
          <w:tcPr>
            <w:tcW w:w="376" w:type="pct"/>
            <w:shd w:val="clear" w:color="auto" w:fill="auto"/>
            <w:noWrap/>
          </w:tcPr>
          <w:p w14:paraId="4A459992" w14:textId="3F379F5C" w:rsidR="007E3B64" w:rsidRPr="0092243F" w:rsidRDefault="007E3B64" w:rsidP="007E3B64">
            <w:pPr>
              <w:spacing w:line="276" w:lineRule="auto"/>
              <w:jc w:val="center"/>
              <w:rPr>
                <w:sz w:val="22"/>
                <w:szCs w:val="22"/>
                <w:lang w:eastAsia="en-GB"/>
              </w:rPr>
            </w:pPr>
          </w:p>
        </w:tc>
        <w:tc>
          <w:tcPr>
            <w:tcW w:w="318" w:type="pct"/>
            <w:shd w:val="clear" w:color="auto" w:fill="auto"/>
            <w:noWrap/>
            <w:vAlign w:val="bottom"/>
          </w:tcPr>
          <w:p w14:paraId="6B2146CF" w14:textId="624E1931" w:rsidR="007E3B64" w:rsidRPr="0092243F" w:rsidRDefault="007E3B64" w:rsidP="007E3B64">
            <w:pPr>
              <w:spacing w:line="276" w:lineRule="auto"/>
              <w:jc w:val="center"/>
              <w:rPr>
                <w:sz w:val="22"/>
                <w:szCs w:val="22"/>
                <w:lang w:eastAsia="en-GB"/>
              </w:rPr>
            </w:pPr>
          </w:p>
        </w:tc>
        <w:tc>
          <w:tcPr>
            <w:tcW w:w="317" w:type="pct"/>
            <w:vAlign w:val="bottom"/>
          </w:tcPr>
          <w:p w14:paraId="76A66C0E" w14:textId="274A23DA" w:rsidR="007E3B64" w:rsidRPr="0092243F" w:rsidRDefault="007E3B64" w:rsidP="007E3B64">
            <w:pPr>
              <w:spacing w:line="276" w:lineRule="auto"/>
              <w:jc w:val="center"/>
              <w:rPr>
                <w:b/>
                <w:bCs/>
                <w:sz w:val="22"/>
                <w:szCs w:val="22"/>
                <w:lang w:eastAsia="en-GB"/>
              </w:rPr>
            </w:pPr>
          </w:p>
        </w:tc>
        <w:tc>
          <w:tcPr>
            <w:tcW w:w="493" w:type="pct"/>
            <w:shd w:val="clear" w:color="auto" w:fill="auto"/>
            <w:noWrap/>
            <w:vAlign w:val="bottom"/>
          </w:tcPr>
          <w:p w14:paraId="698C54D6" w14:textId="6E1CEA42" w:rsidR="007E3B64" w:rsidRPr="0092243F" w:rsidRDefault="0081078D" w:rsidP="007E3B64">
            <w:pPr>
              <w:spacing w:line="276" w:lineRule="auto"/>
              <w:rPr>
                <w:b/>
                <w:bCs/>
                <w:sz w:val="22"/>
                <w:szCs w:val="22"/>
                <w:lang w:eastAsia="en-GB"/>
              </w:rPr>
            </w:pPr>
            <w:r w:rsidRPr="0081078D">
              <w:rPr>
                <w:b/>
                <w:bCs/>
                <w:sz w:val="22"/>
                <w:szCs w:val="22"/>
                <w:lang w:eastAsia="en-GB"/>
              </w:rPr>
              <w:t>970,661,127</w:t>
            </w:r>
          </w:p>
        </w:tc>
      </w:tr>
      <w:tr w:rsidR="0069304C" w:rsidRPr="0092243F" w14:paraId="26FACF31" w14:textId="77777777" w:rsidTr="000778DE">
        <w:trPr>
          <w:trHeight w:val="340"/>
        </w:trPr>
        <w:tc>
          <w:tcPr>
            <w:tcW w:w="720" w:type="pct"/>
            <w:shd w:val="clear" w:color="auto" w:fill="auto"/>
            <w:noWrap/>
            <w:vAlign w:val="bottom"/>
            <w:hideMark/>
          </w:tcPr>
          <w:p w14:paraId="4E8D8A80" w14:textId="77777777" w:rsidR="007E3B64" w:rsidRPr="0092243F" w:rsidRDefault="007E3B64" w:rsidP="00046E89">
            <w:pPr>
              <w:spacing w:line="276" w:lineRule="auto"/>
              <w:rPr>
                <w:sz w:val="22"/>
                <w:szCs w:val="22"/>
                <w:lang w:eastAsia="en-GB"/>
              </w:rPr>
            </w:pPr>
            <w:r w:rsidRPr="0092243F">
              <w:rPr>
                <w:sz w:val="22"/>
                <w:szCs w:val="22"/>
                <w:lang w:eastAsia="en-GB"/>
              </w:rPr>
              <w:t>Disposals</w:t>
            </w:r>
          </w:p>
        </w:tc>
        <w:tc>
          <w:tcPr>
            <w:tcW w:w="290" w:type="pct"/>
            <w:shd w:val="clear" w:color="auto" w:fill="auto"/>
            <w:vAlign w:val="bottom"/>
          </w:tcPr>
          <w:p w14:paraId="27073EB9" w14:textId="19475467" w:rsidR="007E3B64" w:rsidRPr="0092243F" w:rsidRDefault="007E3B64" w:rsidP="00046E89">
            <w:pPr>
              <w:spacing w:line="276" w:lineRule="auto"/>
              <w:jc w:val="center"/>
              <w:rPr>
                <w:sz w:val="22"/>
                <w:szCs w:val="22"/>
                <w:lang w:eastAsia="en-GB"/>
              </w:rPr>
            </w:pPr>
          </w:p>
        </w:tc>
        <w:tc>
          <w:tcPr>
            <w:tcW w:w="432" w:type="pct"/>
            <w:shd w:val="clear" w:color="auto" w:fill="auto"/>
            <w:noWrap/>
            <w:vAlign w:val="bottom"/>
          </w:tcPr>
          <w:p w14:paraId="5BFDFA19" w14:textId="6367F472"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39708872" w14:textId="2CD0DAD5" w:rsidR="007E3B64" w:rsidRPr="0092243F" w:rsidRDefault="007E3B64" w:rsidP="00046E89">
            <w:pPr>
              <w:spacing w:line="276" w:lineRule="auto"/>
              <w:jc w:val="center"/>
              <w:rPr>
                <w:color w:val="000000" w:themeColor="text1"/>
                <w:sz w:val="22"/>
                <w:szCs w:val="22"/>
                <w:lang w:eastAsia="en-GB"/>
              </w:rPr>
            </w:pPr>
          </w:p>
        </w:tc>
        <w:tc>
          <w:tcPr>
            <w:tcW w:w="433" w:type="pct"/>
          </w:tcPr>
          <w:p w14:paraId="2D2F3E74" w14:textId="5279FC4C" w:rsidR="007E3B64" w:rsidRPr="0092243F" w:rsidRDefault="007E3B64" w:rsidP="00046E89">
            <w:pPr>
              <w:spacing w:line="276" w:lineRule="auto"/>
              <w:jc w:val="center"/>
              <w:rPr>
                <w:color w:val="000000" w:themeColor="text1"/>
                <w:sz w:val="22"/>
                <w:szCs w:val="22"/>
                <w:lang w:eastAsia="en-GB"/>
              </w:rPr>
            </w:pPr>
          </w:p>
        </w:tc>
        <w:tc>
          <w:tcPr>
            <w:tcW w:w="377" w:type="pct"/>
            <w:shd w:val="clear" w:color="auto" w:fill="auto"/>
            <w:noWrap/>
            <w:vAlign w:val="bottom"/>
          </w:tcPr>
          <w:p w14:paraId="087BB518" w14:textId="50E3E94C" w:rsidR="007E3B64" w:rsidRPr="0092243F" w:rsidRDefault="007E3B64" w:rsidP="00046E89">
            <w:pPr>
              <w:spacing w:line="276" w:lineRule="auto"/>
              <w:jc w:val="center"/>
              <w:rPr>
                <w:sz w:val="22"/>
                <w:szCs w:val="22"/>
                <w:lang w:eastAsia="en-GB"/>
              </w:rPr>
            </w:pPr>
          </w:p>
        </w:tc>
        <w:tc>
          <w:tcPr>
            <w:tcW w:w="432" w:type="pct"/>
          </w:tcPr>
          <w:p w14:paraId="7C8093AD"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0CDF221A" w14:textId="6B92DEF7"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672C04C0" w14:textId="4CDE89FA"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1EBF3AA1" w14:textId="6441D6E9" w:rsidR="007E3B64" w:rsidRPr="0092243F" w:rsidRDefault="007E3B64" w:rsidP="00046E89">
            <w:pPr>
              <w:spacing w:line="276" w:lineRule="auto"/>
              <w:jc w:val="center"/>
              <w:rPr>
                <w:sz w:val="22"/>
                <w:szCs w:val="22"/>
                <w:lang w:eastAsia="en-GB"/>
              </w:rPr>
            </w:pPr>
          </w:p>
        </w:tc>
        <w:tc>
          <w:tcPr>
            <w:tcW w:w="317" w:type="pct"/>
            <w:vAlign w:val="bottom"/>
          </w:tcPr>
          <w:p w14:paraId="2938F626" w14:textId="7FEA8D76"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0947EA79" w14:textId="3035181B" w:rsidR="007E3B64" w:rsidRPr="0092243F" w:rsidRDefault="007E3B64" w:rsidP="007E3B64">
            <w:pPr>
              <w:spacing w:line="276" w:lineRule="auto"/>
              <w:rPr>
                <w:b/>
                <w:bCs/>
                <w:sz w:val="22"/>
                <w:szCs w:val="22"/>
                <w:lang w:eastAsia="en-GB"/>
              </w:rPr>
            </w:pPr>
          </w:p>
        </w:tc>
      </w:tr>
      <w:tr w:rsidR="0069304C" w:rsidRPr="0092243F" w14:paraId="25E2E51F" w14:textId="77777777" w:rsidTr="000778DE">
        <w:trPr>
          <w:trHeight w:val="340"/>
        </w:trPr>
        <w:tc>
          <w:tcPr>
            <w:tcW w:w="720" w:type="pct"/>
            <w:shd w:val="clear" w:color="auto" w:fill="auto"/>
            <w:noWrap/>
            <w:vAlign w:val="bottom"/>
            <w:hideMark/>
          </w:tcPr>
          <w:p w14:paraId="7EEB5D38" w14:textId="77777777" w:rsidR="007E3B64" w:rsidRPr="0092243F" w:rsidRDefault="007E3B64" w:rsidP="00046E89">
            <w:pPr>
              <w:spacing w:line="276" w:lineRule="auto"/>
              <w:rPr>
                <w:sz w:val="22"/>
                <w:szCs w:val="22"/>
                <w:lang w:eastAsia="en-GB"/>
              </w:rPr>
            </w:pPr>
            <w:r w:rsidRPr="0092243F">
              <w:rPr>
                <w:sz w:val="22"/>
                <w:szCs w:val="22"/>
                <w:lang w:eastAsia="en-GB"/>
              </w:rPr>
              <w:t>Transfer/Adjustments</w:t>
            </w:r>
          </w:p>
        </w:tc>
        <w:tc>
          <w:tcPr>
            <w:tcW w:w="290" w:type="pct"/>
            <w:shd w:val="clear" w:color="auto" w:fill="auto"/>
            <w:vAlign w:val="bottom"/>
          </w:tcPr>
          <w:p w14:paraId="2664260E" w14:textId="607DC444" w:rsidR="007E3B64" w:rsidRPr="0092243F" w:rsidRDefault="007E3B64" w:rsidP="00046E89">
            <w:pPr>
              <w:spacing w:line="276" w:lineRule="auto"/>
              <w:jc w:val="center"/>
              <w:rPr>
                <w:sz w:val="22"/>
                <w:szCs w:val="22"/>
                <w:lang w:eastAsia="en-GB"/>
              </w:rPr>
            </w:pPr>
          </w:p>
        </w:tc>
        <w:tc>
          <w:tcPr>
            <w:tcW w:w="432" w:type="pct"/>
            <w:shd w:val="clear" w:color="auto" w:fill="auto"/>
            <w:noWrap/>
            <w:vAlign w:val="bottom"/>
          </w:tcPr>
          <w:p w14:paraId="6B14B289" w14:textId="454EBD6E"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14122E9A" w14:textId="600F481F" w:rsidR="007E3B64" w:rsidRPr="0092243F" w:rsidRDefault="007E3B64" w:rsidP="00046E89">
            <w:pPr>
              <w:spacing w:line="276" w:lineRule="auto"/>
              <w:jc w:val="center"/>
              <w:rPr>
                <w:color w:val="000000" w:themeColor="text1"/>
                <w:sz w:val="22"/>
                <w:szCs w:val="22"/>
                <w:lang w:eastAsia="en-GB"/>
              </w:rPr>
            </w:pPr>
          </w:p>
        </w:tc>
        <w:tc>
          <w:tcPr>
            <w:tcW w:w="433" w:type="pct"/>
          </w:tcPr>
          <w:p w14:paraId="189294F4" w14:textId="517DBED8" w:rsidR="007E3B64" w:rsidRPr="0092243F" w:rsidRDefault="007E3B64" w:rsidP="00046E89">
            <w:pPr>
              <w:spacing w:line="276" w:lineRule="auto"/>
              <w:jc w:val="center"/>
              <w:rPr>
                <w:color w:val="000000" w:themeColor="text1"/>
                <w:sz w:val="22"/>
                <w:szCs w:val="22"/>
                <w:lang w:eastAsia="en-GB"/>
              </w:rPr>
            </w:pPr>
          </w:p>
        </w:tc>
        <w:tc>
          <w:tcPr>
            <w:tcW w:w="377" w:type="pct"/>
            <w:shd w:val="clear" w:color="auto" w:fill="auto"/>
            <w:noWrap/>
            <w:vAlign w:val="bottom"/>
          </w:tcPr>
          <w:p w14:paraId="4A69014C" w14:textId="1FEFE700" w:rsidR="007E3B64" w:rsidRPr="0092243F" w:rsidRDefault="007E3B64" w:rsidP="00046E89">
            <w:pPr>
              <w:spacing w:line="276" w:lineRule="auto"/>
              <w:jc w:val="center"/>
              <w:rPr>
                <w:sz w:val="22"/>
                <w:szCs w:val="22"/>
                <w:lang w:eastAsia="en-GB"/>
              </w:rPr>
            </w:pPr>
          </w:p>
        </w:tc>
        <w:tc>
          <w:tcPr>
            <w:tcW w:w="432" w:type="pct"/>
          </w:tcPr>
          <w:p w14:paraId="18F552D1"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3963A457" w14:textId="6BAE4E0E"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3EA46E61" w14:textId="6A6D8AC3"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452B51BC" w14:textId="69793830" w:rsidR="007E3B64" w:rsidRPr="0092243F" w:rsidRDefault="007E3B64" w:rsidP="00046E89">
            <w:pPr>
              <w:spacing w:line="276" w:lineRule="auto"/>
              <w:jc w:val="center"/>
              <w:rPr>
                <w:sz w:val="22"/>
                <w:szCs w:val="22"/>
                <w:lang w:eastAsia="en-GB"/>
              </w:rPr>
            </w:pPr>
          </w:p>
        </w:tc>
        <w:tc>
          <w:tcPr>
            <w:tcW w:w="317" w:type="pct"/>
            <w:vAlign w:val="bottom"/>
          </w:tcPr>
          <w:p w14:paraId="29EB729D" w14:textId="3E94B1E3"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4898B84B" w14:textId="261995CD" w:rsidR="007E3B64" w:rsidRPr="0092243F" w:rsidRDefault="007E3B64" w:rsidP="007E3B64">
            <w:pPr>
              <w:spacing w:line="276" w:lineRule="auto"/>
              <w:rPr>
                <w:b/>
                <w:bCs/>
                <w:sz w:val="22"/>
                <w:szCs w:val="22"/>
                <w:lang w:eastAsia="en-GB"/>
              </w:rPr>
            </w:pPr>
          </w:p>
        </w:tc>
      </w:tr>
      <w:tr w:rsidR="0069304C" w:rsidRPr="0092243F" w14:paraId="2532BAD4" w14:textId="77777777" w:rsidTr="000778DE">
        <w:trPr>
          <w:trHeight w:val="340"/>
        </w:trPr>
        <w:tc>
          <w:tcPr>
            <w:tcW w:w="720" w:type="pct"/>
            <w:shd w:val="clear" w:color="auto" w:fill="auto"/>
            <w:noWrap/>
            <w:vAlign w:val="bottom"/>
            <w:hideMark/>
          </w:tcPr>
          <w:p w14:paraId="0C7CA1DE" w14:textId="396DFF57" w:rsidR="007E3B64" w:rsidRPr="0092243F" w:rsidRDefault="007E3B64" w:rsidP="00046E89">
            <w:pPr>
              <w:spacing w:line="276" w:lineRule="auto"/>
              <w:rPr>
                <w:sz w:val="22"/>
                <w:szCs w:val="22"/>
                <w:lang w:eastAsia="en-GB"/>
              </w:rPr>
            </w:pPr>
            <w:r w:rsidRPr="0092243F">
              <w:rPr>
                <w:b/>
                <w:bCs/>
                <w:sz w:val="22"/>
                <w:szCs w:val="22"/>
                <w:lang w:eastAsia="en-GB"/>
              </w:rPr>
              <w:t>As At 3</w:t>
            </w:r>
            <w:r w:rsidR="0081078D">
              <w:rPr>
                <w:b/>
                <w:bCs/>
                <w:sz w:val="22"/>
                <w:szCs w:val="22"/>
                <w:lang w:eastAsia="en-GB"/>
              </w:rPr>
              <w:t>0</w:t>
            </w:r>
            <w:r w:rsidRPr="0092243F">
              <w:rPr>
                <w:b/>
                <w:bCs/>
                <w:sz w:val="22"/>
                <w:szCs w:val="22"/>
                <w:lang w:eastAsia="en-GB"/>
              </w:rPr>
              <w:t xml:space="preserve"> </w:t>
            </w:r>
            <w:r w:rsidR="0081078D">
              <w:rPr>
                <w:b/>
                <w:bCs/>
                <w:sz w:val="22"/>
                <w:szCs w:val="22"/>
                <w:lang w:eastAsia="en-GB"/>
              </w:rPr>
              <w:t>June</w:t>
            </w:r>
            <w:r w:rsidRPr="0092243F">
              <w:rPr>
                <w:b/>
                <w:bCs/>
                <w:sz w:val="22"/>
                <w:szCs w:val="22"/>
                <w:lang w:eastAsia="en-GB"/>
              </w:rPr>
              <w:t xml:space="preserve"> 202</w:t>
            </w:r>
            <w:r w:rsidR="00A9379F">
              <w:rPr>
                <w:b/>
                <w:bCs/>
                <w:sz w:val="22"/>
                <w:szCs w:val="22"/>
                <w:lang w:eastAsia="en-GB"/>
              </w:rPr>
              <w:t>5</w:t>
            </w:r>
          </w:p>
        </w:tc>
        <w:tc>
          <w:tcPr>
            <w:tcW w:w="290" w:type="pct"/>
            <w:shd w:val="clear" w:color="auto" w:fill="auto"/>
            <w:vAlign w:val="bottom"/>
          </w:tcPr>
          <w:p w14:paraId="245A7FB1" w14:textId="5630D54D" w:rsidR="007E3B64" w:rsidRPr="0092243F" w:rsidRDefault="007E3B64" w:rsidP="00046E89">
            <w:pPr>
              <w:spacing w:line="276" w:lineRule="auto"/>
              <w:jc w:val="center"/>
              <w:rPr>
                <w:b/>
                <w:bCs/>
                <w:sz w:val="22"/>
                <w:szCs w:val="22"/>
                <w:lang w:eastAsia="en-GB"/>
              </w:rPr>
            </w:pPr>
          </w:p>
        </w:tc>
        <w:tc>
          <w:tcPr>
            <w:tcW w:w="432" w:type="pct"/>
            <w:shd w:val="clear" w:color="auto" w:fill="auto"/>
            <w:noWrap/>
            <w:vAlign w:val="bottom"/>
            <w:hideMark/>
          </w:tcPr>
          <w:p w14:paraId="3EE16C10" w14:textId="64E6F8CA" w:rsidR="007E3B64" w:rsidRPr="0092243F" w:rsidRDefault="005714C8" w:rsidP="00046E89">
            <w:pPr>
              <w:spacing w:line="276" w:lineRule="auto"/>
              <w:jc w:val="center"/>
              <w:rPr>
                <w:b/>
                <w:bCs/>
                <w:color w:val="000000" w:themeColor="text1"/>
                <w:sz w:val="22"/>
                <w:szCs w:val="22"/>
                <w:lang w:eastAsia="en-GB"/>
              </w:rPr>
            </w:pPr>
            <w:r w:rsidRPr="005714C8">
              <w:rPr>
                <w:b/>
                <w:bCs/>
                <w:color w:val="000000" w:themeColor="text1"/>
                <w:sz w:val="22"/>
                <w:szCs w:val="22"/>
                <w:lang w:eastAsia="en-GB"/>
              </w:rPr>
              <w:t>465,704,809</w:t>
            </w:r>
          </w:p>
        </w:tc>
        <w:tc>
          <w:tcPr>
            <w:tcW w:w="405" w:type="pct"/>
            <w:shd w:val="clear" w:color="auto" w:fill="auto"/>
            <w:noWrap/>
            <w:vAlign w:val="bottom"/>
            <w:hideMark/>
          </w:tcPr>
          <w:p w14:paraId="68FB7595" w14:textId="19855AE5" w:rsidR="007E3B64" w:rsidRPr="0092243F" w:rsidRDefault="00E03B97" w:rsidP="00046E89">
            <w:pPr>
              <w:spacing w:line="276" w:lineRule="auto"/>
              <w:jc w:val="center"/>
              <w:rPr>
                <w:b/>
                <w:bCs/>
                <w:color w:val="000000" w:themeColor="text1"/>
                <w:sz w:val="22"/>
                <w:szCs w:val="22"/>
                <w:lang w:eastAsia="en-GB"/>
              </w:rPr>
            </w:pPr>
            <w:r w:rsidRPr="00E03B97">
              <w:rPr>
                <w:b/>
                <w:bCs/>
                <w:color w:val="000000" w:themeColor="text1"/>
                <w:sz w:val="22"/>
                <w:szCs w:val="22"/>
                <w:lang w:eastAsia="en-GB"/>
              </w:rPr>
              <w:t>87,543,114</w:t>
            </w:r>
          </w:p>
        </w:tc>
        <w:tc>
          <w:tcPr>
            <w:tcW w:w="433" w:type="pct"/>
            <w:vAlign w:val="bottom"/>
          </w:tcPr>
          <w:p w14:paraId="11DAB1D1" w14:textId="0A617674" w:rsidR="007E3B64" w:rsidRPr="0092243F" w:rsidRDefault="005714C8" w:rsidP="00046E89">
            <w:pPr>
              <w:spacing w:line="276" w:lineRule="auto"/>
              <w:jc w:val="center"/>
              <w:rPr>
                <w:b/>
                <w:bCs/>
                <w:color w:val="000000" w:themeColor="text1"/>
                <w:sz w:val="22"/>
                <w:szCs w:val="22"/>
                <w:lang w:eastAsia="en-GB"/>
              </w:rPr>
            </w:pPr>
            <w:r w:rsidRPr="005714C8">
              <w:rPr>
                <w:b/>
                <w:bCs/>
                <w:color w:val="000000" w:themeColor="text1"/>
                <w:sz w:val="22"/>
                <w:szCs w:val="22"/>
                <w:lang w:eastAsia="en-GB"/>
              </w:rPr>
              <w:t>1,161,434,695</w:t>
            </w:r>
          </w:p>
        </w:tc>
        <w:tc>
          <w:tcPr>
            <w:tcW w:w="377" w:type="pct"/>
            <w:shd w:val="clear" w:color="auto" w:fill="auto"/>
            <w:noWrap/>
            <w:vAlign w:val="bottom"/>
            <w:hideMark/>
          </w:tcPr>
          <w:p w14:paraId="0DE46CDB" w14:textId="1F259E61" w:rsidR="007E3B64" w:rsidRPr="0092243F" w:rsidRDefault="005714C8" w:rsidP="00046E89">
            <w:pPr>
              <w:spacing w:line="276" w:lineRule="auto"/>
              <w:jc w:val="center"/>
              <w:rPr>
                <w:b/>
                <w:bCs/>
                <w:sz w:val="22"/>
                <w:szCs w:val="22"/>
                <w:lang w:eastAsia="en-GB"/>
              </w:rPr>
            </w:pPr>
            <w:r w:rsidRPr="005714C8">
              <w:rPr>
                <w:b/>
                <w:bCs/>
                <w:sz w:val="22"/>
                <w:szCs w:val="22"/>
                <w:lang w:eastAsia="en-GB"/>
              </w:rPr>
              <w:t>5,229,335</w:t>
            </w:r>
          </w:p>
        </w:tc>
        <w:tc>
          <w:tcPr>
            <w:tcW w:w="432" w:type="pct"/>
          </w:tcPr>
          <w:p w14:paraId="0656606B" w14:textId="77777777" w:rsidR="000778DE" w:rsidRDefault="000778DE" w:rsidP="00046E89">
            <w:pPr>
              <w:spacing w:line="276" w:lineRule="auto"/>
              <w:jc w:val="center"/>
              <w:rPr>
                <w:b/>
                <w:bCs/>
                <w:sz w:val="22"/>
                <w:szCs w:val="22"/>
                <w:lang w:eastAsia="en-GB"/>
              </w:rPr>
            </w:pPr>
          </w:p>
          <w:p w14:paraId="6B664164" w14:textId="23080938" w:rsidR="007E3B64" w:rsidRPr="0092243F" w:rsidRDefault="005714C8" w:rsidP="00046E89">
            <w:pPr>
              <w:spacing w:line="276" w:lineRule="auto"/>
              <w:jc w:val="center"/>
              <w:rPr>
                <w:b/>
                <w:bCs/>
                <w:sz w:val="22"/>
                <w:szCs w:val="22"/>
                <w:lang w:eastAsia="en-GB"/>
              </w:rPr>
            </w:pPr>
            <w:r w:rsidRPr="005714C8">
              <w:rPr>
                <w:b/>
                <w:bCs/>
                <w:sz w:val="22"/>
                <w:szCs w:val="22"/>
                <w:lang w:eastAsia="en-GB"/>
              </w:rPr>
              <w:t>78,195,481</w:t>
            </w:r>
          </w:p>
        </w:tc>
        <w:tc>
          <w:tcPr>
            <w:tcW w:w="406" w:type="pct"/>
            <w:shd w:val="clear" w:color="auto" w:fill="auto"/>
            <w:noWrap/>
            <w:vAlign w:val="bottom"/>
            <w:hideMark/>
          </w:tcPr>
          <w:p w14:paraId="0F30BD71" w14:textId="525B167E" w:rsidR="007E3B64" w:rsidRPr="0092243F" w:rsidRDefault="005714C8" w:rsidP="00046E89">
            <w:pPr>
              <w:spacing w:line="276" w:lineRule="auto"/>
              <w:jc w:val="center"/>
              <w:rPr>
                <w:b/>
                <w:bCs/>
                <w:sz w:val="22"/>
                <w:szCs w:val="22"/>
                <w:lang w:eastAsia="en-GB"/>
              </w:rPr>
            </w:pPr>
            <w:r w:rsidRPr="005714C8">
              <w:rPr>
                <w:b/>
                <w:bCs/>
                <w:sz w:val="22"/>
                <w:szCs w:val="22"/>
                <w:lang w:eastAsia="en-GB"/>
              </w:rPr>
              <w:t>3,939,200</w:t>
            </w:r>
          </w:p>
        </w:tc>
        <w:tc>
          <w:tcPr>
            <w:tcW w:w="376" w:type="pct"/>
            <w:shd w:val="clear" w:color="auto" w:fill="auto"/>
            <w:noWrap/>
            <w:vAlign w:val="bottom"/>
          </w:tcPr>
          <w:p w14:paraId="5BE04E26" w14:textId="53E965E3" w:rsidR="007E3B64" w:rsidRPr="0092243F" w:rsidRDefault="007E3B64" w:rsidP="00046E89">
            <w:pPr>
              <w:spacing w:line="276" w:lineRule="auto"/>
              <w:jc w:val="center"/>
              <w:rPr>
                <w:b/>
                <w:bCs/>
                <w:sz w:val="22"/>
                <w:szCs w:val="22"/>
                <w:lang w:eastAsia="en-GB"/>
              </w:rPr>
            </w:pPr>
          </w:p>
        </w:tc>
        <w:tc>
          <w:tcPr>
            <w:tcW w:w="318" w:type="pct"/>
            <w:shd w:val="clear" w:color="auto" w:fill="auto"/>
            <w:noWrap/>
            <w:vAlign w:val="bottom"/>
          </w:tcPr>
          <w:p w14:paraId="4722E730" w14:textId="14DA9FC7" w:rsidR="007E3B64" w:rsidRPr="0092243F" w:rsidRDefault="007E3B64" w:rsidP="00046E89">
            <w:pPr>
              <w:spacing w:line="276" w:lineRule="auto"/>
              <w:jc w:val="center"/>
              <w:rPr>
                <w:b/>
                <w:bCs/>
                <w:sz w:val="22"/>
                <w:szCs w:val="22"/>
                <w:lang w:eastAsia="en-GB"/>
              </w:rPr>
            </w:pPr>
          </w:p>
        </w:tc>
        <w:tc>
          <w:tcPr>
            <w:tcW w:w="317" w:type="pct"/>
            <w:vAlign w:val="bottom"/>
          </w:tcPr>
          <w:p w14:paraId="210BFF0C" w14:textId="11E838E0"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hideMark/>
          </w:tcPr>
          <w:p w14:paraId="64442455" w14:textId="7A674F42" w:rsidR="007E3B64" w:rsidRPr="0092243F" w:rsidRDefault="005714C8" w:rsidP="007E3B64">
            <w:pPr>
              <w:spacing w:line="276" w:lineRule="auto"/>
              <w:rPr>
                <w:b/>
                <w:bCs/>
                <w:sz w:val="22"/>
                <w:szCs w:val="22"/>
                <w:lang w:eastAsia="en-GB"/>
              </w:rPr>
            </w:pPr>
            <w:r w:rsidRPr="005714C8">
              <w:rPr>
                <w:b/>
                <w:bCs/>
                <w:sz w:val="22"/>
                <w:szCs w:val="22"/>
                <w:lang w:eastAsia="en-GB"/>
              </w:rPr>
              <w:t>1,802,046,634</w:t>
            </w:r>
          </w:p>
        </w:tc>
      </w:tr>
      <w:tr w:rsidR="0069304C" w:rsidRPr="0092243F" w14:paraId="232FE7FD" w14:textId="77777777" w:rsidTr="000778DE">
        <w:trPr>
          <w:trHeight w:val="340"/>
        </w:trPr>
        <w:tc>
          <w:tcPr>
            <w:tcW w:w="720" w:type="pct"/>
            <w:shd w:val="clear" w:color="auto" w:fill="auto"/>
            <w:noWrap/>
            <w:vAlign w:val="bottom"/>
            <w:hideMark/>
          </w:tcPr>
          <w:p w14:paraId="26362AB6" w14:textId="0CA5C7CD" w:rsidR="007E3B64" w:rsidRPr="0092243F" w:rsidRDefault="007E3B64" w:rsidP="00046E89">
            <w:pPr>
              <w:spacing w:line="276" w:lineRule="auto"/>
              <w:rPr>
                <w:sz w:val="22"/>
                <w:szCs w:val="22"/>
                <w:lang w:eastAsia="en-GB"/>
              </w:rPr>
            </w:pPr>
            <w:r w:rsidRPr="0092243F">
              <w:rPr>
                <w:b/>
                <w:bCs/>
                <w:sz w:val="22"/>
                <w:szCs w:val="22"/>
                <w:lang w:eastAsia="en-GB"/>
              </w:rPr>
              <w:t xml:space="preserve">Depreciation </w:t>
            </w:r>
            <w:r w:rsidR="0069304C" w:rsidRPr="0092243F">
              <w:rPr>
                <w:b/>
                <w:bCs/>
                <w:sz w:val="22"/>
                <w:szCs w:val="22"/>
                <w:lang w:eastAsia="en-GB"/>
              </w:rPr>
              <w:t>and</w:t>
            </w:r>
            <w:r w:rsidRPr="0092243F">
              <w:rPr>
                <w:b/>
                <w:bCs/>
                <w:sz w:val="22"/>
                <w:szCs w:val="22"/>
                <w:lang w:eastAsia="en-GB"/>
              </w:rPr>
              <w:t xml:space="preserve"> Impairment</w:t>
            </w:r>
          </w:p>
        </w:tc>
        <w:tc>
          <w:tcPr>
            <w:tcW w:w="290" w:type="pct"/>
            <w:shd w:val="clear" w:color="auto" w:fill="auto"/>
            <w:vAlign w:val="bottom"/>
          </w:tcPr>
          <w:p w14:paraId="07115DD7" w14:textId="77777777" w:rsidR="007E3B64" w:rsidRPr="0092243F" w:rsidRDefault="007E3B64" w:rsidP="00046E89">
            <w:pPr>
              <w:spacing w:line="276" w:lineRule="auto"/>
              <w:jc w:val="center"/>
              <w:rPr>
                <w:sz w:val="22"/>
                <w:szCs w:val="22"/>
                <w:lang w:eastAsia="en-GB"/>
              </w:rPr>
            </w:pPr>
          </w:p>
        </w:tc>
        <w:tc>
          <w:tcPr>
            <w:tcW w:w="432" w:type="pct"/>
            <w:shd w:val="clear" w:color="auto" w:fill="auto"/>
            <w:noWrap/>
            <w:vAlign w:val="bottom"/>
            <w:hideMark/>
          </w:tcPr>
          <w:p w14:paraId="4049ACCA" w14:textId="77777777"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hideMark/>
          </w:tcPr>
          <w:p w14:paraId="65769740" w14:textId="77777777"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1195523C" w14:textId="77777777" w:rsidR="007E3B64" w:rsidRPr="0092243F" w:rsidRDefault="007E3B64" w:rsidP="00046E89">
            <w:pPr>
              <w:spacing w:line="276" w:lineRule="auto"/>
              <w:jc w:val="center"/>
              <w:rPr>
                <w:color w:val="000000" w:themeColor="text1"/>
                <w:sz w:val="22"/>
                <w:szCs w:val="22"/>
                <w:lang w:eastAsia="en-GB"/>
              </w:rPr>
            </w:pPr>
          </w:p>
        </w:tc>
        <w:tc>
          <w:tcPr>
            <w:tcW w:w="377" w:type="pct"/>
            <w:shd w:val="clear" w:color="auto" w:fill="auto"/>
            <w:noWrap/>
            <w:vAlign w:val="bottom"/>
            <w:hideMark/>
          </w:tcPr>
          <w:p w14:paraId="2880956D" w14:textId="77777777" w:rsidR="007E3B64" w:rsidRPr="0092243F" w:rsidRDefault="007E3B64" w:rsidP="00046E89">
            <w:pPr>
              <w:spacing w:line="276" w:lineRule="auto"/>
              <w:jc w:val="center"/>
              <w:rPr>
                <w:sz w:val="22"/>
                <w:szCs w:val="22"/>
                <w:lang w:eastAsia="en-GB"/>
              </w:rPr>
            </w:pPr>
          </w:p>
        </w:tc>
        <w:tc>
          <w:tcPr>
            <w:tcW w:w="432" w:type="pct"/>
          </w:tcPr>
          <w:p w14:paraId="6B47902B"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67F130F7" w14:textId="4CE794E2"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2AF060AE" w14:textId="77777777"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62B9AABB" w14:textId="77777777" w:rsidR="007E3B64" w:rsidRPr="0092243F" w:rsidRDefault="007E3B64" w:rsidP="00046E89">
            <w:pPr>
              <w:spacing w:line="276" w:lineRule="auto"/>
              <w:jc w:val="center"/>
              <w:rPr>
                <w:sz w:val="22"/>
                <w:szCs w:val="22"/>
                <w:lang w:eastAsia="en-GB"/>
              </w:rPr>
            </w:pPr>
          </w:p>
        </w:tc>
        <w:tc>
          <w:tcPr>
            <w:tcW w:w="317" w:type="pct"/>
            <w:vAlign w:val="bottom"/>
          </w:tcPr>
          <w:p w14:paraId="07D7B8A1" w14:textId="77777777" w:rsidR="007E3B64" w:rsidRPr="0092243F" w:rsidRDefault="007E3B64" w:rsidP="00046E89">
            <w:pPr>
              <w:spacing w:line="276" w:lineRule="auto"/>
              <w:jc w:val="center"/>
              <w:rPr>
                <w:sz w:val="22"/>
                <w:szCs w:val="22"/>
                <w:lang w:eastAsia="en-GB"/>
              </w:rPr>
            </w:pPr>
          </w:p>
        </w:tc>
        <w:tc>
          <w:tcPr>
            <w:tcW w:w="493" w:type="pct"/>
            <w:shd w:val="clear" w:color="auto" w:fill="auto"/>
            <w:noWrap/>
            <w:vAlign w:val="bottom"/>
            <w:hideMark/>
          </w:tcPr>
          <w:p w14:paraId="79D2B327" w14:textId="77777777" w:rsidR="007E3B64" w:rsidRPr="0092243F" w:rsidRDefault="007E3B64" w:rsidP="007E3B64">
            <w:pPr>
              <w:spacing w:line="276" w:lineRule="auto"/>
              <w:rPr>
                <w:sz w:val="22"/>
                <w:szCs w:val="22"/>
                <w:lang w:eastAsia="en-GB"/>
              </w:rPr>
            </w:pPr>
          </w:p>
        </w:tc>
      </w:tr>
      <w:tr w:rsidR="0069304C" w:rsidRPr="0092243F" w14:paraId="70431A6E" w14:textId="77777777" w:rsidTr="000778DE">
        <w:trPr>
          <w:trHeight w:val="340"/>
        </w:trPr>
        <w:tc>
          <w:tcPr>
            <w:tcW w:w="720" w:type="pct"/>
            <w:shd w:val="clear" w:color="auto" w:fill="auto"/>
            <w:noWrap/>
            <w:vAlign w:val="bottom"/>
            <w:hideMark/>
          </w:tcPr>
          <w:p w14:paraId="7FE3A24F" w14:textId="0BC5DB5C" w:rsidR="007E3B64" w:rsidRPr="0092243F" w:rsidRDefault="007E3B64" w:rsidP="00046E89">
            <w:pPr>
              <w:spacing w:line="276" w:lineRule="auto"/>
              <w:rPr>
                <w:sz w:val="22"/>
                <w:szCs w:val="22"/>
                <w:lang w:eastAsia="en-GB"/>
              </w:rPr>
            </w:pPr>
            <w:r w:rsidRPr="0092243F">
              <w:rPr>
                <w:sz w:val="22"/>
                <w:szCs w:val="22"/>
                <w:lang w:eastAsia="en-GB"/>
              </w:rPr>
              <w:t>Depreciation for the period</w:t>
            </w:r>
          </w:p>
        </w:tc>
        <w:tc>
          <w:tcPr>
            <w:tcW w:w="290" w:type="pct"/>
            <w:shd w:val="clear" w:color="auto" w:fill="auto"/>
            <w:vAlign w:val="bottom"/>
          </w:tcPr>
          <w:p w14:paraId="5AD6A2E3" w14:textId="2AA17723" w:rsidR="007E3B64" w:rsidRPr="0092243F" w:rsidRDefault="007E3B64" w:rsidP="00046E89">
            <w:pPr>
              <w:spacing w:line="276" w:lineRule="auto"/>
              <w:jc w:val="center"/>
              <w:rPr>
                <w:sz w:val="22"/>
                <w:szCs w:val="22"/>
                <w:lang w:eastAsia="en-GB"/>
              </w:rPr>
            </w:pPr>
          </w:p>
        </w:tc>
        <w:tc>
          <w:tcPr>
            <w:tcW w:w="432" w:type="pct"/>
            <w:shd w:val="clear" w:color="auto" w:fill="auto"/>
            <w:noWrap/>
            <w:vAlign w:val="bottom"/>
          </w:tcPr>
          <w:p w14:paraId="7733D7C5" w14:textId="4FE4E1EE" w:rsidR="007E3B64" w:rsidRPr="0092243F" w:rsidRDefault="0081078D" w:rsidP="00046E89">
            <w:pPr>
              <w:spacing w:line="276" w:lineRule="auto"/>
              <w:jc w:val="center"/>
              <w:rPr>
                <w:color w:val="000000" w:themeColor="text1"/>
                <w:sz w:val="22"/>
                <w:szCs w:val="22"/>
                <w:lang w:eastAsia="en-GB"/>
              </w:rPr>
            </w:pPr>
            <w:r w:rsidRPr="0081078D">
              <w:rPr>
                <w:color w:val="000000" w:themeColor="text1"/>
                <w:sz w:val="22"/>
                <w:szCs w:val="22"/>
                <w:lang w:eastAsia="en-GB"/>
              </w:rPr>
              <w:t>9,314,096</w:t>
            </w:r>
          </w:p>
        </w:tc>
        <w:tc>
          <w:tcPr>
            <w:tcW w:w="405" w:type="pct"/>
            <w:shd w:val="clear" w:color="auto" w:fill="auto"/>
            <w:noWrap/>
            <w:vAlign w:val="bottom"/>
          </w:tcPr>
          <w:p w14:paraId="1AE9A3B2" w14:textId="1ADAF803" w:rsidR="007E3B64" w:rsidRPr="0092243F" w:rsidRDefault="0081078D" w:rsidP="00046E89">
            <w:pPr>
              <w:spacing w:line="276" w:lineRule="auto"/>
              <w:jc w:val="center"/>
              <w:rPr>
                <w:color w:val="000000" w:themeColor="text1"/>
                <w:sz w:val="22"/>
                <w:szCs w:val="22"/>
                <w:lang w:eastAsia="en-GB"/>
              </w:rPr>
            </w:pPr>
            <w:r w:rsidRPr="0081078D">
              <w:rPr>
                <w:color w:val="000000" w:themeColor="text1"/>
                <w:sz w:val="22"/>
                <w:szCs w:val="22"/>
                <w:lang w:eastAsia="en-GB"/>
              </w:rPr>
              <w:t>14,593,437</w:t>
            </w:r>
          </w:p>
        </w:tc>
        <w:tc>
          <w:tcPr>
            <w:tcW w:w="433" w:type="pct"/>
            <w:vAlign w:val="bottom"/>
          </w:tcPr>
          <w:p w14:paraId="10399233" w14:textId="5C0FCD3F" w:rsidR="007E3B64" w:rsidRPr="0092243F" w:rsidRDefault="0081078D" w:rsidP="00046E89">
            <w:pPr>
              <w:spacing w:line="276" w:lineRule="auto"/>
              <w:jc w:val="center"/>
              <w:rPr>
                <w:color w:val="000000" w:themeColor="text1"/>
                <w:sz w:val="22"/>
                <w:szCs w:val="22"/>
                <w:lang w:eastAsia="en-GB"/>
              </w:rPr>
            </w:pPr>
            <w:r w:rsidRPr="0081078D">
              <w:rPr>
                <w:color w:val="000000" w:themeColor="text1"/>
                <w:sz w:val="22"/>
                <w:szCs w:val="22"/>
                <w:lang w:eastAsia="en-GB"/>
              </w:rPr>
              <w:t>23,228,694</w:t>
            </w:r>
          </w:p>
        </w:tc>
        <w:tc>
          <w:tcPr>
            <w:tcW w:w="377" w:type="pct"/>
            <w:shd w:val="clear" w:color="auto" w:fill="auto"/>
            <w:noWrap/>
            <w:vAlign w:val="bottom"/>
          </w:tcPr>
          <w:p w14:paraId="0BAA5A4A" w14:textId="1B0F1EE8" w:rsidR="007E3B64" w:rsidRPr="0092243F" w:rsidRDefault="0081078D" w:rsidP="00046E89">
            <w:pPr>
              <w:spacing w:line="276" w:lineRule="auto"/>
              <w:jc w:val="center"/>
              <w:rPr>
                <w:sz w:val="22"/>
                <w:szCs w:val="22"/>
                <w:lang w:eastAsia="en-GB"/>
              </w:rPr>
            </w:pPr>
            <w:r w:rsidRPr="0081078D">
              <w:rPr>
                <w:sz w:val="22"/>
                <w:szCs w:val="22"/>
                <w:lang w:eastAsia="en-GB"/>
              </w:rPr>
              <w:t>653,667</w:t>
            </w:r>
          </w:p>
        </w:tc>
        <w:tc>
          <w:tcPr>
            <w:tcW w:w="432" w:type="pct"/>
          </w:tcPr>
          <w:p w14:paraId="4F09038F" w14:textId="77777777" w:rsidR="0081078D" w:rsidRDefault="0081078D" w:rsidP="00046E89">
            <w:pPr>
              <w:spacing w:line="276" w:lineRule="auto"/>
              <w:jc w:val="center"/>
              <w:rPr>
                <w:sz w:val="22"/>
                <w:szCs w:val="22"/>
                <w:lang w:eastAsia="en-GB"/>
              </w:rPr>
            </w:pPr>
          </w:p>
          <w:p w14:paraId="53887893" w14:textId="4B8F2EF3" w:rsidR="007E3B64" w:rsidRPr="0092243F" w:rsidRDefault="0081078D" w:rsidP="00046E89">
            <w:pPr>
              <w:spacing w:line="276" w:lineRule="auto"/>
              <w:jc w:val="center"/>
              <w:rPr>
                <w:sz w:val="22"/>
                <w:szCs w:val="22"/>
                <w:lang w:eastAsia="en-GB"/>
              </w:rPr>
            </w:pPr>
            <w:r w:rsidRPr="0081078D">
              <w:rPr>
                <w:sz w:val="22"/>
                <w:szCs w:val="22"/>
                <w:lang w:eastAsia="en-GB"/>
              </w:rPr>
              <w:t>9,774,435</w:t>
            </w:r>
          </w:p>
        </w:tc>
        <w:tc>
          <w:tcPr>
            <w:tcW w:w="406" w:type="pct"/>
            <w:shd w:val="clear" w:color="auto" w:fill="auto"/>
            <w:noWrap/>
            <w:vAlign w:val="bottom"/>
          </w:tcPr>
          <w:p w14:paraId="21567F5C" w14:textId="01FE8A19" w:rsidR="007E3B64" w:rsidRPr="0092243F" w:rsidRDefault="0081078D" w:rsidP="00046E89">
            <w:pPr>
              <w:spacing w:line="276" w:lineRule="auto"/>
              <w:jc w:val="center"/>
              <w:rPr>
                <w:sz w:val="22"/>
                <w:szCs w:val="22"/>
                <w:lang w:eastAsia="en-GB"/>
              </w:rPr>
            </w:pPr>
            <w:r w:rsidRPr="0081078D">
              <w:rPr>
                <w:sz w:val="22"/>
                <w:szCs w:val="22"/>
                <w:lang w:eastAsia="en-GB"/>
              </w:rPr>
              <w:t>1,311,754</w:t>
            </w:r>
          </w:p>
        </w:tc>
        <w:tc>
          <w:tcPr>
            <w:tcW w:w="376" w:type="pct"/>
            <w:shd w:val="clear" w:color="auto" w:fill="auto"/>
            <w:noWrap/>
            <w:vAlign w:val="bottom"/>
          </w:tcPr>
          <w:p w14:paraId="0E60A1ED" w14:textId="3BF68AA9"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2C30A8BC" w14:textId="30A6C7C6" w:rsidR="007E3B64" w:rsidRPr="0092243F" w:rsidRDefault="007E3B64" w:rsidP="00046E89">
            <w:pPr>
              <w:spacing w:line="276" w:lineRule="auto"/>
              <w:jc w:val="center"/>
              <w:rPr>
                <w:sz w:val="22"/>
                <w:szCs w:val="22"/>
                <w:lang w:eastAsia="en-GB"/>
              </w:rPr>
            </w:pPr>
          </w:p>
        </w:tc>
        <w:tc>
          <w:tcPr>
            <w:tcW w:w="317" w:type="pct"/>
            <w:vAlign w:val="bottom"/>
          </w:tcPr>
          <w:p w14:paraId="61C61182" w14:textId="223043D3"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069A8092" w14:textId="097D68A5" w:rsidR="007E3B64" w:rsidRPr="0092243F" w:rsidRDefault="0081078D" w:rsidP="007E3B64">
            <w:pPr>
              <w:spacing w:line="276" w:lineRule="auto"/>
              <w:rPr>
                <w:b/>
                <w:bCs/>
                <w:sz w:val="22"/>
                <w:szCs w:val="22"/>
                <w:lang w:eastAsia="en-GB"/>
              </w:rPr>
            </w:pPr>
            <w:r w:rsidRPr="0081078D">
              <w:rPr>
                <w:b/>
                <w:bCs/>
                <w:sz w:val="22"/>
                <w:szCs w:val="22"/>
                <w:lang w:eastAsia="en-GB"/>
              </w:rPr>
              <w:t>58,876,083</w:t>
            </w:r>
          </w:p>
        </w:tc>
      </w:tr>
      <w:tr w:rsidR="0069304C" w:rsidRPr="0092243F" w14:paraId="5841D2A3" w14:textId="77777777" w:rsidTr="000778DE">
        <w:trPr>
          <w:trHeight w:val="340"/>
        </w:trPr>
        <w:tc>
          <w:tcPr>
            <w:tcW w:w="720" w:type="pct"/>
            <w:shd w:val="clear" w:color="auto" w:fill="auto"/>
            <w:noWrap/>
            <w:vAlign w:val="bottom"/>
            <w:hideMark/>
          </w:tcPr>
          <w:p w14:paraId="5959F368" w14:textId="77777777" w:rsidR="007E3B64" w:rsidRPr="0092243F" w:rsidRDefault="007E3B64" w:rsidP="00046E89">
            <w:pPr>
              <w:spacing w:line="276" w:lineRule="auto"/>
              <w:rPr>
                <w:sz w:val="22"/>
                <w:szCs w:val="22"/>
                <w:lang w:eastAsia="en-GB"/>
              </w:rPr>
            </w:pPr>
            <w:r w:rsidRPr="0092243F">
              <w:rPr>
                <w:sz w:val="22"/>
                <w:szCs w:val="22"/>
                <w:lang w:eastAsia="en-GB"/>
              </w:rPr>
              <w:t>Disposals</w:t>
            </w:r>
          </w:p>
        </w:tc>
        <w:tc>
          <w:tcPr>
            <w:tcW w:w="290" w:type="pct"/>
            <w:shd w:val="clear" w:color="auto" w:fill="auto"/>
            <w:vAlign w:val="bottom"/>
          </w:tcPr>
          <w:p w14:paraId="6ADBC9F3" w14:textId="0F643F7A" w:rsidR="007E3B64" w:rsidRPr="0092243F" w:rsidRDefault="007E3B64" w:rsidP="00046E89">
            <w:pPr>
              <w:spacing w:line="276" w:lineRule="auto"/>
              <w:jc w:val="center"/>
              <w:rPr>
                <w:sz w:val="22"/>
                <w:szCs w:val="22"/>
                <w:lang w:eastAsia="en-GB"/>
              </w:rPr>
            </w:pPr>
          </w:p>
        </w:tc>
        <w:tc>
          <w:tcPr>
            <w:tcW w:w="432" w:type="pct"/>
            <w:shd w:val="clear" w:color="auto" w:fill="auto"/>
            <w:noWrap/>
            <w:vAlign w:val="bottom"/>
            <w:hideMark/>
          </w:tcPr>
          <w:p w14:paraId="0CDF6212" w14:textId="10DDE37B"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hideMark/>
          </w:tcPr>
          <w:p w14:paraId="70C20A81" w14:textId="2429E5FA" w:rsidR="007E3B64" w:rsidRPr="0092243F" w:rsidRDefault="007E3B64" w:rsidP="00046E89">
            <w:pPr>
              <w:spacing w:line="276" w:lineRule="auto"/>
              <w:jc w:val="center"/>
              <w:rPr>
                <w:color w:val="000000" w:themeColor="text1"/>
                <w:sz w:val="22"/>
                <w:szCs w:val="22"/>
                <w:lang w:eastAsia="en-GB"/>
              </w:rPr>
            </w:pPr>
            <w:r w:rsidRPr="0092243F">
              <w:rPr>
                <w:color w:val="000000" w:themeColor="text1"/>
                <w:sz w:val="22"/>
                <w:szCs w:val="22"/>
                <w:lang w:eastAsia="en-GB"/>
              </w:rPr>
              <w:t>-</w:t>
            </w:r>
          </w:p>
        </w:tc>
        <w:tc>
          <w:tcPr>
            <w:tcW w:w="433" w:type="pct"/>
            <w:vAlign w:val="bottom"/>
          </w:tcPr>
          <w:p w14:paraId="5F19D905" w14:textId="20C4B345" w:rsidR="007E3B64" w:rsidRPr="0092243F" w:rsidRDefault="007E3B64" w:rsidP="00046E89">
            <w:pPr>
              <w:spacing w:line="276" w:lineRule="auto"/>
              <w:jc w:val="center"/>
              <w:rPr>
                <w:color w:val="000000" w:themeColor="text1"/>
                <w:sz w:val="22"/>
                <w:szCs w:val="22"/>
                <w:lang w:eastAsia="en-GB"/>
              </w:rPr>
            </w:pPr>
            <w:r w:rsidRPr="0092243F">
              <w:rPr>
                <w:color w:val="000000" w:themeColor="text1"/>
                <w:sz w:val="22"/>
                <w:szCs w:val="22"/>
                <w:lang w:eastAsia="en-GB"/>
              </w:rPr>
              <w:t>-</w:t>
            </w:r>
          </w:p>
        </w:tc>
        <w:tc>
          <w:tcPr>
            <w:tcW w:w="377" w:type="pct"/>
            <w:shd w:val="clear" w:color="auto" w:fill="auto"/>
            <w:noWrap/>
            <w:vAlign w:val="bottom"/>
            <w:hideMark/>
          </w:tcPr>
          <w:p w14:paraId="7DA76CB4" w14:textId="5F2C00CD" w:rsidR="007E3B64" w:rsidRPr="0092243F" w:rsidRDefault="007E3B64" w:rsidP="00046E89">
            <w:pPr>
              <w:spacing w:line="276" w:lineRule="auto"/>
              <w:jc w:val="center"/>
              <w:rPr>
                <w:sz w:val="22"/>
                <w:szCs w:val="22"/>
                <w:lang w:eastAsia="en-GB"/>
              </w:rPr>
            </w:pPr>
            <w:r w:rsidRPr="0092243F">
              <w:rPr>
                <w:sz w:val="22"/>
                <w:szCs w:val="22"/>
                <w:lang w:eastAsia="en-GB"/>
              </w:rPr>
              <w:t>-</w:t>
            </w:r>
          </w:p>
        </w:tc>
        <w:tc>
          <w:tcPr>
            <w:tcW w:w="432" w:type="pct"/>
          </w:tcPr>
          <w:p w14:paraId="04D19B16"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1B023811" w14:textId="3586860E" w:rsidR="007E3B64" w:rsidRPr="0092243F" w:rsidRDefault="007E3B64" w:rsidP="00046E89">
            <w:pPr>
              <w:spacing w:line="276" w:lineRule="auto"/>
              <w:jc w:val="center"/>
              <w:rPr>
                <w:sz w:val="22"/>
                <w:szCs w:val="22"/>
                <w:lang w:eastAsia="en-GB"/>
              </w:rPr>
            </w:pPr>
            <w:r w:rsidRPr="0092243F">
              <w:rPr>
                <w:sz w:val="22"/>
                <w:szCs w:val="22"/>
                <w:lang w:eastAsia="en-GB"/>
              </w:rPr>
              <w:t>-</w:t>
            </w:r>
          </w:p>
        </w:tc>
        <w:tc>
          <w:tcPr>
            <w:tcW w:w="376" w:type="pct"/>
            <w:shd w:val="clear" w:color="auto" w:fill="auto"/>
            <w:noWrap/>
            <w:vAlign w:val="bottom"/>
          </w:tcPr>
          <w:p w14:paraId="3F2DB5A0" w14:textId="5D069D62"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579D7F9C" w14:textId="16AAE211" w:rsidR="007E3B64" w:rsidRPr="0092243F" w:rsidRDefault="007E3B64" w:rsidP="00046E89">
            <w:pPr>
              <w:spacing w:line="276" w:lineRule="auto"/>
              <w:jc w:val="center"/>
              <w:rPr>
                <w:sz w:val="22"/>
                <w:szCs w:val="22"/>
                <w:lang w:eastAsia="en-GB"/>
              </w:rPr>
            </w:pPr>
          </w:p>
        </w:tc>
        <w:tc>
          <w:tcPr>
            <w:tcW w:w="317" w:type="pct"/>
            <w:vAlign w:val="bottom"/>
          </w:tcPr>
          <w:p w14:paraId="50355E42" w14:textId="094AD3C5"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hideMark/>
          </w:tcPr>
          <w:p w14:paraId="2A6DFAF8" w14:textId="22A2FE17" w:rsidR="007E3B64" w:rsidRPr="0092243F" w:rsidRDefault="007E3B64" w:rsidP="007E3B64">
            <w:pPr>
              <w:spacing w:line="276" w:lineRule="auto"/>
              <w:rPr>
                <w:b/>
                <w:bCs/>
                <w:sz w:val="22"/>
                <w:szCs w:val="22"/>
                <w:lang w:eastAsia="en-GB"/>
              </w:rPr>
            </w:pPr>
          </w:p>
        </w:tc>
      </w:tr>
      <w:tr w:rsidR="0069304C" w:rsidRPr="0092243F" w14:paraId="645C269C" w14:textId="77777777" w:rsidTr="000778DE">
        <w:trPr>
          <w:trHeight w:val="340"/>
        </w:trPr>
        <w:tc>
          <w:tcPr>
            <w:tcW w:w="720" w:type="pct"/>
            <w:shd w:val="clear" w:color="auto" w:fill="auto"/>
            <w:noWrap/>
            <w:vAlign w:val="bottom"/>
            <w:hideMark/>
          </w:tcPr>
          <w:p w14:paraId="703A892F" w14:textId="77777777" w:rsidR="007E3B64" w:rsidRPr="0092243F" w:rsidRDefault="007E3B64" w:rsidP="00046E89">
            <w:pPr>
              <w:spacing w:line="276" w:lineRule="auto"/>
              <w:rPr>
                <w:sz w:val="22"/>
                <w:szCs w:val="22"/>
                <w:lang w:eastAsia="en-GB"/>
              </w:rPr>
            </w:pPr>
            <w:r w:rsidRPr="0092243F">
              <w:rPr>
                <w:sz w:val="22"/>
                <w:szCs w:val="22"/>
                <w:lang w:eastAsia="en-GB"/>
              </w:rPr>
              <w:t>Impairment</w:t>
            </w:r>
          </w:p>
        </w:tc>
        <w:tc>
          <w:tcPr>
            <w:tcW w:w="290" w:type="pct"/>
            <w:shd w:val="clear" w:color="auto" w:fill="auto"/>
            <w:vAlign w:val="bottom"/>
          </w:tcPr>
          <w:p w14:paraId="10ADC557" w14:textId="13E3E2EC" w:rsidR="007E3B64" w:rsidRPr="0092243F" w:rsidRDefault="007E3B64" w:rsidP="00046E89">
            <w:pPr>
              <w:spacing w:line="276" w:lineRule="auto"/>
              <w:jc w:val="center"/>
              <w:rPr>
                <w:sz w:val="22"/>
                <w:szCs w:val="22"/>
                <w:lang w:eastAsia="en-GB"/>
              </w:rPr>
            </w:pPr>
          </w:p>
        </w:tc>
        <w:tc>
          <w:tcPr>
            <w:tcW w:w="432" w:type="pct"/>
            <w:shd w:val="clear" w:color="auto" w:fill="auto"/>
            <w:noWrap/>
            <w:vAlign w:val="bottom"/>
          </w:tcPr>
          <w:p w14:paraId="7578586B" w14:textId="021C1E7D"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24E4FB75" w14:textId="456D0315"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7F8F7145" w14:textId="168347FA" w:rsidR="007E3B64" w:rsidRPr="0092243F" w:rsidRDefault="007E3B64" w:rsidP="00046E89">
            <w:pPr>
              <w:spacing w:line="276" w:lineRule="auto"/>
              <w:jc w:val="center"/>
              <w:rPr>
                <w:color w:val="000000" w:themeColor="text1"/>
                <w:sz w:val="22"/>
                <w:szCs w:val="22"/>
                <w:lang w:eastAsia="en-GB"/>
              </w:rPr>
            </w:pPr>
          </w:p>
        </w:tc>
        <w:tc>
          <w:tcPr>
            <w:tcW w:w="377" w:type="pct"/>
            <w:shd w:val="clear" w:color="auto" w:fill="auto"/>
            <w:noWrap/>
            <w:vAlign w:val="bottom"/>
          </w:tcPr>
          <w:p w14:paraId="3CF965FE" w14:textId="764D820E" w:rsidR="007E3B64" w:rsidRPr="0092243F" w:rsidRDefault="007E3B64" w:rsidP="00046E89">
            <w:pPr>
              <w:spacing w:line="276" w:lineRule="auto"/>
              <w:jc w:val="center"/>
              <w:rPr>
                <w:sz w:val="22"/>
                <w:szCs w:val="22"/>
                <w:lang w:eastAsia="en-GB"/>
              </w:rPr>
            </w:pPr>
          </w:p>
        </w:tc>
        <w:tc>
          <w:tcPr>
            <w:tcW w:w="432" w:type="pct"/>
          </w:tcPr>
          <w:p w14:paraId="7A999C7B"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46CA99C3" w14:textId="78373FDB"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6579BB88" w14:textId="2C876D10"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0A1C4D9D" w14:textId="12E9C06A" w:rsidR="007E3B64" w:rsidRPr="0092243F" w:rsidRDefault="007E3B64" w:rsidP="00046E89">
            <w:pPr>
              <w:spacing w:line="276" w:lineRule="auto"/>
              <w:jc w:val="center"/>
              <w:rPr>
                <w:sz w:val="22"/>
                <w:szCs w:val="22"/>
                <w:lang w:eastAsia="en-GB"/>
              </w:rPr>
            </w:pPr>
          </w:p>
        </w:tc>
        <w:tc>
          <w:tcPr>
            <w:tcW w:w="317" w:type="pct"/>
            <w:vAlign w:val="bottom"/>
          </w:tcPr>
          <w:p w14:paraId="7ADA4783" w14:textId="2D182900"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22F677BC" w14:textId="417E8098" w:rsidR="007E3B64" w:rsidRPr="0092243F" w:rsidRDefault="007E3B64" w:rsidP="007E3B64">
            <w:pPr>
              <w:spacing w:line="276" w:lineRule="auto"/>
              <w:rPr>
                <w:b/>
                <w:bCs/>
                <w:sz w:val="22"/>
                <w:szCs w:val="22"/>
                <w:lang w:eastAsia="en-GB"/>
              </w:rPr>
            </w:pPr>
          </w:p>
        </w:tc>
      </w:tr>
      <w:tr w:rsidR="0069304C" w:rsidRPr="0092243F" w14:paraId="25A5C950" w14:textId="77777777" w:rsidTr="000778DE">
        <w:trPr>
          <w:trHeight w:val="340"/>
        </w:trPr>
        <w:tc>
          <w:tcPr>
            <w:tcW w:w="720" w:type="pct"/>
            <w:shd w:val="clear" w:color="auto" w:fill="auto"/>
            <w:noWrap/>
            <w:vAlign w:val="bottom"/>
            <w:hideMark/>
          </w:tcPr>
          <w:p w14:paraId="3E421B2B" w14:textId="77777777" w:rsidR="007E3B64" w:rsidRPr="0092243F" w:rsidRDefault="007E3B64" w:rsidP="00046E89">
            <w:pPr>
              <w:spacing w:line="276" w:lineRule="auto"/>
              <w:rPr>
                <w:sz w:val="22"/>
                <w:szCs w:val="22"/>
                <w:lang w:eastAsia="en-GB"/>
              </w:rPr>
            </w:pPr>
            <w:r w:rsidRPr="0092243F">
              <w:rPr>
                <w:sz w:val="22"/>
                <w:szCs w:val="22"/>
                <w:lang w:eastAsia="en-GB"/>
              </w:rPr>
              <w:t>Transfer/Adjustment</w:t>
            </w:r>
          </w:p>
        </w:tc>
        <w:tc>
          <w:tcPr>
            <w:tcW w:w="290" w:type="pct"/>
            <w:shd w:val="clear" w:color="auto" w:fill="auto"/>
            <w:vAlign w:val="bottom"/>
          </w:tcPr>
          <w:p w14:paraId="09191B10" w14:textId="288522AC" w:rsidR="007E3B64" w:rsidRPr="0092243F" w:rsidRDefault="007E3B64" w:rsidP="00046E89">
            <w:pPr>
              <w:spacing w:line="276" w:lineRule="auto"/>
              <w:jc w:val="center"/>
              <w:rPr>
                <w:sz w:val="22"/>
                <w:szCs w:val="22"/>
                <w:lang w:eastAsia="en-GB"/>
              </w:rPr>
            </w:pPr>
          </w:p>
        </w:tc>
        <w:tc>
          <w:tcPr>
            <w:tcW w:w="432" w:type="pct"/>
            <w:shd w:val="clear" w:color="auto" w:fill="auto"/>
            <w:noWrap/>
            <w:vAlign w:val="bottom"/>
          </w:tcPr>
          <w:p w14:paraId="232FF182" w14:textId="3EFA4026" w:rsidR="007E3B64" w:rsidRPr="0092243F" w:rsidRDefault="007E3B64" w:rsidP="00046E89">
            <w:pPr>
              <w:spacing w:line="276" w:lineRule="auto"/>
              <w:jc w:val="center"/>
              <w:rPr>
                <w:color w:val="000000" w:themeColor="text1"/>
                <w:sz w:val="22"/>
                <w:szCs w:val="22"/>
                <w:lang w:eastAsia="en-GB"/>
              </w:rPr>
            </w:pPr>
          </w:p>
        </w:tc>
        <w:tc>
          <w:tcPr>
            <w:tcW w:w="405" w:type="pct"/>
            <w:shd w:val="clear" w:color="auto" w:fill="auto"/>
            <w:noWrap/>
            <w:vAlign w:val="bottom"/>
          </w:tcPr>
          <w:p w14:paraId="0150C0A7" w14:textId="1E9DA79F" w:rsidR="007E3B64" w:rsidRPr="0092243F" w:rsidRDefault="007E3B64" w:rsidP="00046E89">
            <w:pPr>
              <w:spacing w:line="276" w:lineRule="auto"/>
              <w:jc w:val="center"/>
              <w:rPr>
                <w:color w:val="000000" w:themeColor="text1"/>
                <w:sz w:val="22"/>
                <w:szCs w:val="22"/>
                <w:lang w:eastAsia="en-GB"/>
              </w:rPr>
            </w:pPr>
          </w:p>
        </w:tc>
        <w:tc>
          <w:tcPr>
            <w:tcW w:w="433" w:type="pct"/>
            <w:vAlign w:val="bottom"/>
          </w:tcPr>
          <w:p w14:paraId="11FB7188" w14:textId="4C095F66" w:rsidR="007E3B64" w:rsidRPr="0092243F" w:rsidRDefault="007E3B64" w:rsidP="00046E89">
            <w:pPr>
              <w:spacing w:line="276" w:lineRule="auto"/>
              <w:jc w:val="center"/>
              <w:rPr>
                <w:color w:val="000000" w:themeColor="text1"/>
                <w:sz w:val="22"/>
                <w:szCs w:val="22"/>
                <w:lang w:eastAsia="en-GB"/>
              </w:rPr>
            </w:pPr>
          </w:p>
        </w:tc>
        <w:tc>
          <w:tcPr>
            <w:tcW w:w="377" w:type="pct"/>
            <w:shd w:val="clear" w:color="auto" w:fill="auto"/>
            <w:noWrap/>
            <w:vAlign w:val="bottom"/>
          </w:tcPr>
          <w:p w14:paraId="763F1DFC" w14:textId="42478014" w:rsidR="007E3B64" w:rsidRPr="0092243F" w:rsidRDefault="007E3B64" w:rsidP="00046E89">
            <w:pPr>
              <w:spacing w:line="276" w:lineRule="auto"/>
              <w:jc w:val="center"/>
              <w:rPr>
                <w:sz w:val="22"/>
                <w:szCs w:val="22"/>
                <w:lang w:eastAsia="en-GB"/>
              </w:rPr>
            </w:pPr>
          </w:p>
        </w:tc>
        <w:tc>
          <w:tcPr>
            <w:tcW w:w="432" w:type="pct"/>
          </w:tcPr>
          <w:p w14:paraId="2E594C5A"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tcPr>
          <w:p w14:paraId="6E6E3EFF" w14:textId="7215187C"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1673BB32" w14:textId="065E6781"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70E118B2" w14:textId="491A05D4" w:rsidR="007E3B64" w:rsidRPr="0092243F" w:rsidRDefault="007E3B64" w:rsidP="00046E89">
            <w:pPr>
              <w:spacing w:line="276" w:lineRule="auto"/>
              <w:jc w:val="center"/>
              <w:rPr>
                <w:sz w:val="22"/>
                <w:szCs w:val="22"/>
                <w:lang w:eastAsia="en-GB"/>
              </w:rPr>
            </w:pPr>
          </w:p>
        </w:tc>
        <w:tc>
          <w:tcPr>
            <w:tcW w:w="317" w:type="pct"/>
            <w:vAlign w:val="bottom"/>
          </w:tcPr>
          <w:p w14:paraId="067D52F6" w14:textId="3462B081" w:rsidR="007E3B64" w:rsidRPr="0092243F" w:rsidRDefault="007E3B64" w:rsidP="00046E89">
            <w:pPr>
              <w:spacing w:line="276" w:lineRule="auto"/>
              <w:jc w:val="center"/>
              <w:rPr>
                <w:b/>
                <w:bCs/>
                <w:sz w:val="22"/>
                <w:szCs w:val="22"/>
                <w:lang w:eastAsia="en-GB"/>
              </w:rPr>
            </w:pPr>
          </w:p>
        </w:tc>
        <w:tc>
          <w:tcPr>
            <w:tcW w:w="493" w:type="pct"/>
            <w:shd w:val="clear" w:color="auto" w:fill="auto"/>
            <w:noWrap/>
            <w:vAlign w:val="bottom"/>
          </w:tcPr>
          <w:p w14:paraId="10E4693B" w14:textId="01585287" w:rsidR="007E3B64" w:rsidRPr="0092243F" w:rsidRDefault="007E3B64" w:rsidP="007E3B64">
            <w:pPr>
              <w:spacing w:line="276" w:lineRule="auto"/>
              <w:rPr>
                <w:b/>
                <w:bCs/>
                <w:sz w:val="22"/>
                <w:szCs w:val="22"/>
                <w:lang w:eastAsia="en-GB"/>
              </w:rPr>
            </w:pPr>
          </w:p>
        </w:tc>
      </w:tr>
      <w:tr w:rsidR="008339DE" w:rsidRPr="0092243F" w14:paraId="226D4363" w14:textId="77777777" w:rsidTr="000778DE">
        <w:trPr>
          <w:trHeight w:val="340"/>
        </w:trPr>
        <w:tc>
          <w:tcPr>
            <w:tcW w:w="720" w:type="pct"/>
            <w:shd w:val="clear" w:color="auto" w:fill="auto"/>
            <w:noWrap/>
            <w:vAlign w:val="bottom"/>
            <w:hideMark/>
          </w:tcPr>
          <w:p w14:paraId="6428C379" w14:textId="24C6CB45" w:rsidR="008339DE" w:rsidRPr="0092243F" w:rsidRDefault="008339DE" w:rsidP="008339DE">
            <w:pPr>
              <w:spacing w:line="276" w:lineRule="auto"/>
              <w:rPr>
                <w:sz w:val="22"/>
                <w:szCs w:val="22"/>
                <w:lang w:eastAsia="en-GB"/>
              </w:rPr>
            </w:pPr>
            <w:r w:rsidRPr="0092243F">
              <w:rPr>
                <w:b/>
                <w:bCs/>
                <w:sz w:val="22"/>
                <w:szCs w:val="22"/>
                <w:lang w:eastAsia="en-GB"/>
              </w:rPr>
              <w:t>As At 3</w:t>
            </w:r>
            <w:r w:rsidR="0081078D">
              <w:rPr>
                <w:b/>
                <w:bCs/>
                <w:sz w:val="22"/>
                <w:szCs w:val="22"/>
                <w:lang w:eastAsia="en-GB"/>
              </w:rPr>
              <w:t>0</w:t>
            </w:r>
            <w:r w:rsidRPr="0092243F">
              <w:rPr>
                <w:b/>
                <w:bCs/>
                <w:sz w:val="22"/>
                <w:szCs w:val="22"/>
                <w:lang w:eastAsia="en-GB"/>
              </w:rPr>
              <w:t xml:space="preserve"> </w:t>
            </w:r>
            <w:r w:rsidR="0081078D">
              <w:rPr>
                <w:b/>
                <w:bCs/>
                <w:sz w:val="22"/>
                <w:szCs w:val="22"/>
                <w:lang w:eastAsia="en-GB"/>
              </w:rPr>
              <w:t>June</w:t>
            </w:r>
            <w:r w:rsidRPr="0092243F">
              <w:rPr>
                <w:b/>
                <w:bCs/>
                <w:sz w:val="22"/>
                <w:szCs w:val="22"/>
                <w:lang w:eastAsia="en-GB"/>
              </w:rPr>
              <w:t xml:space="preserve"> 202</w:t>
            </w:r>
            <w:r w:rsidR="00A9379F">
              <w:rPr>
                <w:b/>
                <w:bCs/>
                <w:sz w:val="22"/>
                <w:szCs w:val="22"/>
                <w:lang w:eastAsia="en-GB"/>
              </w:rPr>
              <w:t>5</w:t>
            </w:r>
          </w:p>
        </w:tc>
        <w:tc>
          <w:tcPr>
            <w:tcW w:w="290" w:type="pct"/>
            <w:shd w:val="clear" w:color="auto" w:fill="auto"/>
            <w:vAlign w:val="bottom"/>
          </w:tcPr>
          <w:p w14:paraId="0ADFE8C1" w14:textId="168FD709" w:rsidR="008339DE" w:rsidRPr="0092243F" w:rsidRDefault="008339DE" w:rsidP="008339DE">
            <w:pPr>
              <w:spacing w:line="276" w:lineRule="auto"/>
              <w:jc w:val="center"/>
              <w:rPr>
                <w:b/>
                <w:bCs/>
                <w:sz w:val="22"/>
                <w:szCs w:val="22"/>
                <w:lang w:eastAsia="en-GB"/>
              </w:rPr>
            </w:pPr>
          </w:p>
        </w:tc>
        <w:tc>
          <w:tcPr>
            <w:tcW w:w="432" w:type="pct"/>
            <w:shd w:val="clear" w:color="auto" w:fill="auto"/>
            <w:noWrap/>
          </w:tcPr>
          <w:p w14:paraId="4AF0E7E3" w14:textId="509CB679" w:rsidR="008339DE" w:rsidRPr="0092243F" w:rsidRDefault="0081078D" w:rsidP="008339DE">
            <w:pPr>
              <w:spacing w:line="276" w:lineRule="auto"/>
              <w:jc w:val="center"/>
              <w:rPr>
                <w:b/>
                <w:bCs/>
                <w:sz w:val="22"/>
                <w:szCs w:val="22"/>
                <w:lang w:eastAsia="en-GB"/>
              </w:rPr>
            </w:pPr>
            <w:r w:rsidRPr="0081078D">
              <w:rPr>
                <w:b/>
                <w:bCs/>
                <w:sz w:val="22"/>
                <w:szCs w:val="22"/>
                <w:lang w:eastAsia="en-GB"/>
              </w:rPr>
              <w:t>9,314,096</w:t>
            </w:r>
          </w:p>
        </w:tc>
        <w:tc>
          <w:tcPr>
            <w:tcW w:w="405" w:type="pct"/>
            <w:shd w:val="clear" w:color="auto" w:fill="auto"/>
            <w:noWrap/>
          </w:tcPr>
          <w:p w14:paraId="16FCDD03" w14:textId="38286A80" w:rsidR="008339DE" w:rsidRPr="005031F2" w:rsidRDefault="005031F2" w:rsidP="008339DE">
            <w:pPr>
              <w:spacing w:line="276" w:lineRule="auto"/>
              <w:rPr>
                <w:b/>
                <w:bCs/>
                <w:sz w:val="22"/>
                <w:szCs w:val="22"/>
                <w:lang w:eastAsia="en-GB"/>
              </w:rPr>
            </w:pPr>
            <w:r w:rsidRPr="005031F2">
              <w:rPr>
                <w:b/>
                <w:color w:val="000000" w:themeColor="text1"/>
                <w:sz w:val="22"/>
                <w:szCs w:val="22"/>
                <w:lang w:eastAsia="en-GB"/>
              </w:rPr>
              <w:t>14,593,437</w:t>
            </w:r>
          </w:p>
        </w:tc>
        <w:tc>
          <w:tcPr>
            <w:tcW w:w="433" w:type="pct"/>
          </w:tcPr>
          <w:p w14:paraId="7DB784FE" w14:textId="7B3EBC39" w:rsidR="008339DE" w:rsidRPr="0092243F" w:rsidRDefault="005031F2" w:rsidP="008339DE">
            <w:pPr>
              <w:spacing w:line="276" w:lineRule="auto"/>
              <w:jc w:val="center"/>
              <w:rPr>
                <w:b/>
                <w:bCs/>
                <w:sz w:val="22"/>
                <w:szCs w:val="22"/>
                <w:lang w:eastAsia="en-GB"/>
              </w:rPr>
            </w:pPr>
            <w:r w:rsidRPr="005031F2">
              <w:rPr>
                <w:b/>
                <w:bCs/>
                <w:sz w:val="22"/>
                <w:szCs w:val="22"/>
                <w:lang w:eastAsia="en-GB"/>
              </w:rPr>
              <w:t>23,228,694</w:t>
            </w:r>
          </w:p>
        </w:tc>
        <w:tc>
          <w:tcPr>
            <w:tcW w:w="377" w:type="pct"/>
            <w:shd w:val="clear" w:color="auto" w:fill="auto"/>
            <w:noWrap/>
          </w:tcPr>
          <w:p w14:paraId="0475FA5D" w14:textId="36CBDDD2" w:rsidR="008339DE" w:rsidRPr="0092243F" w:rsidRDefault="005031F2" w:rsidP="008339DE">
            <w:pPr>
              <w:spacing w:line="276" w:lineRule="auto"/>
              <w:jc w:val="center"/>
              <w:rPr>
                <w:b/>
                <w:bCs/>
                <w:sz w:val="22"/>
                <w:szCs w:val="22"/>
                <w:lang w:eastAsia="en-GB"/>
              </w:rPr>
            </w:pPr>
            <w:r w:rsidRPr="005031F2">
              <w:rPr>
                <w:b/>
                <w:bCs/>
                <w:sz w:val="22"/>
                <w:szCs w:val="22"/>
                <w:lang w:eastAsia="en-GB"/>
              </w:rPr>
              <w:t>653,667</w:t>
            </w:r>
          </w:p>
        </w:tc>
        <w:tc>
          <w:tcPr>
            <w:tcW w:w="432" w:type="pct"/>
          </w:tcPr>
          <w:p w14:paraId="5F705D4E" w14:textId="5F449970" w:rsidR="008339DE" w:rsidRPr="0092243F" w:rsidRDefault="005031F2" w:rsidP="008339DE">
            <w:pPr>
              <w:spacing w:line="276" w:lineRule="auto"/>
              <w:jc w:val="center"/>
              <w:rPr>
                <w:b/>
                <w:bCs/>
                <w:sz w:val="22"/>
                <w:szCs w:val="22"/>
                <w:lang w:eastAsia="en-GB"/>
              </w:rPr>
            </w:pPr>
            <w:r w:rsidRPr="005031F2">
              <w:rPr>
                <w:b/>
                <w:bCs/>
                <w:sz w:val="22"/>
                <w:szCs w:val="22"/>
                <w:lang w:eastAsia="en-GB"/>
              </w:rPr>
              <w:t>9,774,435</w:t>
            </w:r>
          </w:p>
        </w:tc>
        <w:tc>
          <w:tcPr>
            <w:tcW w:w="406" w:type="pct"/>
            <w:shd w:val="clear" w:color="auto" w:fill="auto"/>
            <w:noWrap/>
          </w:tcPr>
          <w:p w14:paraId="3D127F74" w14:textId="189E5A28" w:rsidR="008339DE" w:rsidRPr="0092243F" w:rsidRDefault="005031F2" w:rsidP="008339DE">
            <w:pPr>
              <w:spacing w:line="276" w:lineRule="auto"/>
              <w:jc w:val="center"/>
              <w:rPr>
                <w:b/>
                <w:bCs/>
                <w:sz w:val="22"/>
                <w:szCs w:val="22"/>
                <w:lang w:eastAsia="en-GB"/>
              </w:rPr>
            </w:pPr>
            <w:r w:rsidRPr="005031F2">
              <w:rPr>
                <w:b/>
                <w:bCs/>
                <w:sz w:val="22"/>
                <w:szCs w:val="22"/>
                <w:lang w:eastAsia="en-GB"/>
              </w:rPr>
              <w:t>1,311,754</w:t>
            </w:r>
          </w:p>
        </w:tc>
        <w:tc>
          <w:tcPr>
            <w:tcW w:w="376" w:type="pct"/>
            <w:shd w:val="clear" w:color="auto" w:fill="auto"/>
            <w:noWrap/>
          </w:tcPr>
          <w:p w14:paraId="09B04B6D" w14:textId="7C323D06" w:rsidR="008339DE" w:rsidRPr="0092243F" w:rsidRDefault="008339DE" w:rsidP="008339DE">
            <w:pPr>
              <w:spacing w:line="276" w:lineRule="auto"/>
              <w:jc w:val="center"/>
              <w:rPr>
                <w:b/>
                <w:bCs/>
                <w:sz w:val="22"/>
                <w:szCs w:val="22"/>
                <w:lang w:eastAsia="en-GB"/>
              </w:rPr>
            </w:pPr>
          </w:p>
        </w:tc>
        <w:tc>
          <w:tcPr>
            <w:tcW w:w="318" w:type="pct"/>
            <w:shd w:val="clear" w:color="auto" w:fill="auto"/>
            <w:noWrap/>
            <w:vAlign w:val="bottom"/>
          </w:tcPr>
          <w:p w14:paraId="4B4A569C" w14:textId="4A08BF8F" w:rsidR="008339DE" w:rsidRPr="0092243F" w:rsidRDefault="008339DE" w:rsidP="008339DE">
            <w:pPr>
              <w:spacing w:line="276" w:lineRule="auto"/>
              <w:jc w:val="center"/>
              <w:rPr>
                <w:b/>
                <w:bCs/>
                <w:sz w:val="22"/>
                <w:szCs w:val="22"/>
                <w:lang w:eastAsia="en-GB"/>
              </w:rPr>
            </w:pPr>
          </w:p>
        </w:tc>
        <w:tc>
          <w:tcPr>
            <w:tcW w:w="317" w:type="pct"/>
            <w:vAlign w:val="bottom"/>
          </w:tcPr>
          <w:p w14:paraId="7DE9797B" w14:textId="34AF742D" w:rsidR="008339DE" w:rsidRPr="0092243F" w:rsidRDefault="008339DE" w:rsidP="008339DE">
            <w:pPr>
              <w:spacing w:line="276" w:lineRule="auto"/>
              <w:jc w:val="center"/>
              <w:rPr>
                <w:b/>
                <w:bCs/>
                <w:sz w:val="22"/>
                <w:szCs w:val="22"/>
                <w:lang w:eastAsia="en-GB"/>
              </w:rPr>
            </w:pPr>
          </w:p>
        </w:tc>
        <w:tc>
          <w:tcPr>
            <w:tcW w:w="493" w:type="pct"/>
            <w:shd w:val="clear" w:color="auto" w:fill="auto"/>
            <w:noWrap/>
            <w:vAlign w:val="bottom"/>
          </w:tcPr>
          <w:p w14:paraId="00E66996" w14:textId="3DD333DD" w:rsidR="008339DE" w:rsidRPr="0092243F" w:rsidRDefault="005031F2" w:rsidP="008339DE">
            <w:pPr>
              <w:spacing w:line="276" w:lineRule="auto"/>
              <w:rPr>
                <w:b/>
                <w:bCs/>
                <w:sz w:val="22"/>
                <w:szCs w:val="22"/>
                <w:lang w:eastAsia="en-GB"/>
              </w:rPr>
            </w:pPr>
            <w:r w:rsidRPr="005031F2">
              <w:rPr>
                <w:b/>
                <w:bCs/>
                <w:sz w:val="22"/>
                <w:szCs w:val="22"/>
                <w:lang w:eastAsia="en-GB"/>
              </w:rPr>
              <w:t>58,876,083</w:t>
            </w:r>
          </w:p>
        </w:tc>
      </w:tr>
      <w:tr w:rsidR="0069304C" w:rsidRPr="0092243F" w14:paraId="72B69629" w14:textId="77777777" w:rsidTr="000778DE">
        <w:trPr>
          <w:trHeight w:val="340"/>
        </w:trPr>
        <w:tc>
          <w:tcPr>
            <w:tcW w:w="720" w:type="pct"/>
            <w:shd w:val="clear" w:color="auto" w:fill="auto"/>
            <w:noWrap/>
            <w:vAlign w:val="bottom"/>
            <w:hideMark/>
          </w:tcPr>
          <w:p w14:paraId="54BEE0AA" w14:textId="77777777" w:rsidR="007E3B64" w:rsidRPr="0092243F" w:rsidRDefault="007E3B64" w:rsidP="00046E89">
            <w:pPr>
              <w:spacing w:line="276" w:lineRule="auto"/>
              <w:rPr>
                <w:sz w:val="22"/>
                <w:szCs w:val="22"/>
                <w:lang w:eastAsia="en-GB"/>
              </w:rPr>
            </w:pPr>
            <w:r w:rsidRPr="0092243F">
              <w:rPr>
                <w:b/>
                <w:bCs/>
                <w:sz w:val="22"/>
                <w:szCs w:val="22"/>
                <w:lang w:eastAsia="en-GB"/>
              </w:rPr>
              <w:t>Net Book Values</w:t>
            </w:r>
          </w:p>
        </w:tc>
        <w:tc>
          <w:tcPr>
            <w:tcW w:w="290" w:type="pct"/>
            <w:shd w:val="clear" w:color="auto" w:fill="auto"/>
            <w:vAlign w:val="bottom"/>
          </w:tcPr>
          <w:p w14:paraId="39BDCBD6" w14:textId="77777777" w:rsidR="007E3B64" w:rsidRPr="0092243F" w:rsidRDefault="007E3B64" w:rsidP="00046E89">
            <w:pPr>
              <w:spacing w:line="276" w:lineRule="auto"/>
              <w:jc w:val="center"/>
              <w:rPr>
                <w:sz w:val="22"/>
                <w:szCs w:val="22"/>
                <w:lang w:eastAsia="en-GB"/>
              </w:rPr>
            </w:pPr>
          </w:p>
        </w:tc>
        <w:tc>
          <w:tcPr>
            <w:tcW w:w="432" w:type="pct"/>
            <w:shd w:val="clear" w:color="auto" w:fill="auto"/>
            <w:noWrap/>
            <w:vAlign w:val="bottom"/>
            <w:hideMark/>
          </w:tcPr>
          <w:p w14:paraId="4141AC74" w14:textId="77777777" w:rsidR="007E3B64" w:rsidRPr="0092243F" w:rsidRDefault="007E3B64" w:rsidP="00046E89">
            <w:pPr>
              <w:spacing w:line="276" w:lineRule="auto"/>
              <w:jc w:val="center"/>
              <w:rPr>
                <w:sz w:val="22"/>
                <w:szCs w:val="22"/>
                <w:lang w:eastAsia="en-GB"/>
              </w:rPr>
            </w:pPr>
          </w:p>
        </w:tc>
        <w:tc>
          <w:tcPr>
            <w:tcW w:w="405" w:type="pct"/>
            <w:shd w:val="clear" w:color="auto" w:fill="auto"/>
            <w:noWrap/>
            <w:vAlign w:val="bottom"/>
            <w:hideMark/>
          </w:tcPr>
          <w:p w14:paraId="0F81C492" w14:textId="77777777" w:rsidR="007E3B64" w:rsidRPr="0092243F" w:rsidRDefault="007E3B64" w:rsidP="00046E89">
            <w:pPr>
              <w:spacing w:line="276" w:lineRule="auto"/>
              <w:jc w:val="center"/>
              <w:rPr>
                <w:sz w:val="22"/>
                <w:szCs w:val="22"/>
                <w:lang w:eastAsia="en-GB"/>
              </w:rPr>
            </w:pPr>
          </w:p>
        </w:tc>
        <w:tc>
          <w:tcPr>
            <w:tcW w:w="433" w:type="pct"/>
            <w:vAlign w:val="bottom"/>
          </w:tcPr>
          <w:p w14:paraId="005ED422" w14:textId="77777777" w:rsidR="007E3B64" w:rsidRPr="0092243F" w:rsidRDefault="007E3B64" w:rsidP="00046E89">
            <w:pPr>
              <w:spacing w:line="276" w:lineRule="auto"/>
              <w:jc w:val="center"/>
              <w:rPr>
                <w:sz w:val="22"/>
                <w:szCs w:val="22"/>
                <w:lang w:eastAsia="en-GB"/>
              </w:rPr>
            </w:pPr>
          </w:p>
        </w:tc>
        <w:tc>
          <w:tcPr>
            <w:tcW w:w="377" w:type="pct"/>
            <w:shd w:val="clear" w:color="auto" w:fill="auto"/>
            <w:noWrap/>
            <w:vAlign w:val="bottom"/>
            <w:hideMark/>
          </w:tcPr>
          <w:p w14:paraId="50FCCD94" w14:textId="77777777" w:rsidR="007E3B64" w:rsidRPr="0092243F" w:rsidRDefault="007E3B64" w:rsidP="00046E89">
            <w:pPr>
              <w:spacing w:line="276" w:lineRule="auto"/>
              <w:jc w:val="center"/>
              <w:rPr>
                <w:sz w:val="22"/>
                <w:szCs w:val="22"/>
                <w:lang w:eastAsia="en-GB"/>
              </w:rPr>
            </w:pPr>
          </w:p>
        </w:tc>
        <w:tc>
          <w:tcPr>
            <w:tcW w:w="432" w:type="pct"/>
          </w:tcPr>
          <w:p w14:paraId="611357B9" w14:textId="77777777" w:rsidR="007E3B64" w:rsidRPr="0092243F" w:rsidRDefault="007E3B64" w:rsidP="00046E89">
            <w:pPr>
              <w:spacing w:line="276" w:lineRule="auto"/>
              <w:jc w:val="center"/>
              <w:rPr>
                <w:sz w:val="22"/>
                <w:szCs w:val="22"/>
                <w:lang w:eastAsia="en-GB"/>
              </w:rPr>
            </w:pPr>
          </w:p>
        </w:tc>
        <w:tc>
          <w:tcPr>
            <w:tcW w:w="406" w:type="pct"/>
            <w:shd w:val="clear" w:color="auto" w:fill="auto"/>
            <w:noWrap/>
            <w:vAlign w:val="bottom"/>
            <w:hideMark/>
          </w:tcPr>
          <w:p w14:paraId="0D678D92" w14:textId="74B8654E" w:rsidR="007E3B64" w:rsidRPr="0092243F" w:rsidRDefault="007E3B64" w:rsidP="00046E89">
            <w:pPr>
              <w:spacing w:line="276" w:lineRule="auto"/>
              <w:jc w:val="center"/>
              <w:rPr>
                <w:sz w:val="22"/>
                <w:szCs w:val="22"/>
                <w:lang w:eastAsia="en-GB"/>
              </w:rPr>
            </w:pPr>
          </w:p>
        </w:tc>
        <w:tc>
          <w:tcPr>
            <w:tcW w:w="376" w:type="pct"/>
            <w:shd w:val="clear" w:color="auto" w:fill="auto"/>
            <w:noWrap/>
            <w:vAlign w:val="bottom"/>
          </w:tcPr>
          <w:p w14:paraId="58AEE3FE" w14:textId="77777777" w:rsidR="007E3B64" w:rsidRPr="0092243F" w:rsidRDefault="007E3B64" w:rsidP="00046E89">
            <w:pPr>
              <w:spacing w:line="276" w:lineRule="auto"/>
              <w:jc w:val="center"/>
              <w:rPr>
                <w:sz w:val="22"/>
                <w:szCs w:val="22"/>
                <w:lang w:eastAsia="en-GB"/>
              </w:rPr>
            </w:pPr>
          </w:p>
        </w:tc>
        <w:tc>
          <w:tcPr>
            <w:tcW w:w="318" w:type="pct"/>
            <w:shd w:val="clear" w:color="auto" w:fill="auto"/>
            <w:noWrap/>
            <w:vAlign w:val="bottom"/>
          </w:tcPr>
          <w:p w14:paraId="486D6BD4" w14:textId="77777777" w:rsidR="007E3B64" w:rsidRPr="0092243F" w:rsidRDefault="007E3B64" w:rsidP="00046E89">
            <w:pPr>
              <w:spacing w:line="276" w:lineRule="auto"/>
              <w:jc w:val="center"/>
              <w:rPr>
                <w:sz w:val="22"/>
                <w:szCs w:val="22"/>
                <w:lang w:eastAsia="en-GB"/>
              </w:rPr>
            </w:pPr>
          </w:p>
        </w:tc>
        <w:tc>
          <w:tcPr>
            <w:tcW w:w="317" w:type="pct"/>
            <w:vAlign w:val="bottom"/>
          </w:tcPr>
          <w:p w14:paraId="28CE74B7" w14:textId="77777777" w:rsidR="007E3B64" w:rsidRPr="0092243F" w:rsidRDefault="007E3B64" w:rsidP="00046E89">
            <w:pPr>
              <w:spacing w:line="276" w:lineRule="auto"/>
              <w:jc w:val="center"/>
              <w:rPr>
                <w:sz w:val="22"/>
                <w:szCs w:val="22"/>
                <w:lang w:eastAsia="en-GB"/>
              </w:rPr>
            </w:pPr>
          </w:p>
        </w:tc>
        <w:tc>
          <w:tcPr>
            <w:tcW w:w="493" w:type="pct"/>
            <w:shd w:val="clear" w:color="auto" w:fill="auto"/>
            <w:noWrap/>
            <w:vAlign w:val="bottom"/>
          </w:tcPr>
          <w:p w14:paraId="13605C03" w14:textId="77777777" w:rsidR="007E3B64" w:rsidRPr="0092243F" w:rsidRDefault="007E3B64" w:rsidP="007E3B64">
            <w:pPr>
              <w:spacing w:line="276" w:lineRule="auto"/>
              <w:rPr>
                <w:sz w:val="22"/>
                <w:szCs w:val="22"/>
                <w:lang w:eastAsia="en-GB"/>
              </w:rPr>
            </w:pPr>
          </w:p>
        </w:tc>
      </w:tr>
      <w:tr w:rsidR="0069304C" w:rsidRPr="0092243F" w14:paraId="084C97FE" w14:textId="77777777" w:rsidTr="000778DE">
        <w:trPr>
          <w:trHeight w:val="340"/>
        </w:trPr>
        <w:tc>
          <w:tcPr>
            <w:tcW w:w="720" w:type="pct"/>
            <w:shd w:val="clear" w:color="auto" w:fill="auto"/>
            <w:noWrap/>
            <w:vAlign w:val="bottom"/>
          </w:tcPr>
          <w:p w14:paraId="61AB9023" w14:textId="5A386AF9" w:rsidR="007E3B64" w:rsidRPr="0092243F" w:rsidRDefault="007E3B64" w:rsidP="006D4D6E">
            <w:pPr>
              <w:spacing w:line="276" w:lineRule="auto"/>
              <w:rPr>
                <w:b/>
                <w:bCs/>
                <w:sz w:val="22"/>
                <w:szCs w:val="22"/>
                <w:lang w:eastAsia="en-GB"/>
              </w:rPr>
            </w:pPr>
            <w:r w:rsidRPr="0092243F">
              <w:rPr>
                <w:b/>
                <w:bCs/>
                <w:sz w:val="22"/>
                <w:szCs w:val="22"/>
                <w:lang w:eastAsia="en-GB"/>
              </w:rPr>
              <w:t>Opening Bal as at 1</w:t>
            </w:r>
            <w:r w:rsidRPr="0092243F">
              <w:rPr>
                <w:b/>
                <w:bCs/>
                <w:sz w:val="22"/>
                <w:szCs w:val="22"/>
                <w:vertAlign w:val="superscript"/>
                <w:lang w:eastAsia="en-GB"/>
              </w:rPr>
              <w:t>st</w:t>
            </w:r>
            <w:r w:rsidRPr="0092243F">
              <w:rPr>
                <w:b/>
                <w:bCs/>
                <w:sz w:val="22"/>
                <w:szCs w:val="22"/>
                <w:lang w:eastAsia="en-GB"/>
              </w:rPr>
              <w:t xml:space="preserve"> July 2024</w:t>
            </w:r>
          </w:p>
        </w:tc>
        <w:tc>
          <w:tcPr>
            <w:tcW w:w="290" w:type="pct"/>
            <w:shd w:val="clear" w:color="auto" w:fill="auto"/>
            <w:vAlign w:val="bottom"/>
          </w:tcPr>
          <w:p w14:paraId="0DC5887A" w14:textId="42652E80" w:rsidR="007E3B64" w:rsidRPr="0092243F" w:rsidRDefault="007E3B64" w:rsidP="006D4D6E">
            <w:pPr>
              <w:spacing w:line="276" w:lineRule="auto"/>
              <w:jc w:val="center"/>
              <w:rPr>
                <w:b/>
                <w:bCs/>
                <w:sz w:val="22"/>
                <w:szCs w:val="22"/>
                <w:lang w:eastAsia="en-GB"/>
              </w:rPr>
            </w:pPr>
          </w:p>
        </w:tc>
        <w:tc>
          <w:tcPr>
            <w:tcW w:w="432" w:type="pct"/>
            <w:shd w:val="clear" w:color="auto" w:fill="auto"/>
            <w:noWrap/>
          </w:tcPr>
          <w:p w14:paraId="6E116A2A" w14:textId="195BFE7F"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182,495,633 </w:t>
            </w:r>
          </w:p>
        </w:tc>
        <w:tc>
          <w:tcPr>
            <w:tcW w:w="405" w:type="pct"/>
            <w:shd w:val="clear" w:color="auto" w:fill="auto"/>
            <w:noWrap/>
          </w:tcPr>
          <w:p w14:paraId="2D22AFCA" w14:textId="4F06B85D"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 999,980 </w:t>
            </w:r>
          </w:p>
        </w:tc>
        <w:tc>
          <w:tcPr>
            <w:tcW w:w="433" w:type="pct"/>
          </w:tcPr>
          <w:p w14:paraId="26BEACD4" w14:textId="6D7CF03A"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619,582,547 </w:t>
            </w:r>
          </w:p>
        </w:tc>
        <w:tc>
          <w:tcPr>
            <w:tcW w:w="377" w:type="pct"/>
            <w:shd w:val="clear" w:color="auto" w:fill="auto"/>
            <w:noWrap/>
          </w:tcPr>
          <w:p w14:paraId="7BF90FB0" w14:textId="3E9727F3" w:rsidR="007E3B64" w:rsidRPr="0092243F" w:rsidRDefault="007E3B64" w:rsidP="006D4D6E">
            <w:pPr>
              <w:spacing w:line="276" w:lineRule="auto"/>
              <w:jc w:val="center"/>
              <w:rPr>
                <w:b/>
                <w:bCs/>
                <w:sz w:val="22"/>
                <w:szCs w:val="22"/>
                <w:lang w:eastAsia="en-GB"/>
              </w:rPr>
            </w:pPr>
            <w:r w:rsidRPr="0092243F">
              <w:rPr>
                <w:b/>
                <w:bCs/>
                <w:sz w:val="22"/>
                <w:szCs w:val="22"/>
                <w:lang w:eastAsia="en-GB"/>
              </w:rPr>
              <w:t xml:space="preserve">3,289,335 </w:t>
            </w:r>
          </w:p>
        </w:tc>
        <w:tc>
          <w:tcPr>
            <w:tcW w:w="432" w:type="pct"/>
          </w:tcPr>
          <w:p w14:paraId="66FCD48C" w14:textId="78F0D275" w:rsidR="007E3B64" w:rsidRPr="0092243F" w:rsidRDefault="008339DE" w:rsidP="006D4D6E">
            <w:pPr>
              <w:spacing w:line="276" w:lineRule="auto"/>
              <w:jc w:val="center"/>
              <w:rPr>
                <w:b/>
                <w:bCs/>
                <w:sz w:val="22"/>
                <w:szCs w:val="22"/>
                <w:lang w:eastAsia="en-GB"/>
              </w:rPr>
            </w:pPr>
            <w:r w:rsidRPr="008339DE">
              <w:rPr>
                <w:b/>
                <w:bCs/>
                <w:sz w:val="22"/>
                <w:szCs w:val="22"/>
                <w:lang w:eastAsia="en-GB"/>
              </w:rPr>
              <w:t>23,818,012</w:t>
            </w:r>
          </w:p>
        </w:tc>
        <w:tc>
          <w:tcPr>
            <w:tcW w:w="406" w:type="pct"/>
            <w:shd w:val="clear" w:color="auto" w:fill="auto"/>
            <w:noWrap/>
          </w:tcPr>
          <w:p w14:paraId="1CDBC881" w14:textId="2DB99A4B" w:rsidR="007E3B64" w:rsidRPr="0092243F" w:rsidRDefault="00A314D8" w:rsidP="006D4D6E">
            <w:pPr>
              <w:spacing w:line="276" w:lineRule="auto"/>
              <w:jc w:val="center"/>
              <w:rPr>
                <w:b/>
                <w:bCs/>
                <w:sz w:val="22"/>
                <w:szCs w:val="22"/>
                <w:lang w:eastAsia="en-GB"/>
              </w:rPr>
            </w:pPr>
            <w:r w:rsidRPr="00A314D8">
              <w:rPr>
                <w:b/>
                <w:bCs/>
                <w:sz w:val="22"/>
                <w:szCs w:val="22"/>
                <w:lang w:eastAsia="en-GB"/>
              </w:rPr>
              <w:t>1,200,000</w:t>
            </w:r>
          </w:p>
        </w:tc>
        <w:tc>
          <w:tcPr>
            <w:tcW w:w="376" w:type="pct"/>
            <w:shd w:val="clear" w:color="auto" w:fill="auto"/>
            <w:noWrap/>
          </w:tcPr>
          <w:p w14:paraId="36A7B031" w14:textId="2E5C01E5" w:rsidR="007E3B64" w:rsidRPr="0092243F" w:rsidRDefault="007E3B64" w:rsidP="006D4D6E">
            <w:pPr>
              <w:spacing w:line="276" w:lineRule="auto"/>
              <w:jc w:val="center"/>
              <w:rPr>
                <w:b/>
                <w:bCs/>
                <w:sz w:val="22"/>
                <w:szCs w:val="22"/>
                <w:lang w:eastAsia="en-GB"/>
              </w:rPr>
            </w:pPr>
          </w:p>
        </w:tc>
        <w:tc>
          <w:tcPr>
            <w:tcW w:w="318" w:type="pct"/>
            <w:shd w:val="clear" w:color="auto" w:fill="auto"/>
            <w:noWrap/>
          </w:tcPr>
          <w:p w14:paraId="5A1F0B89" w14:textId="23D05BA5" w:rsidR="007E3B64" w:rsidRPr="0092243F" w:rsidRDefault="007E3B64" w:rsidP="006D4D6E">
            <w:pPr>
              <w:spacing w:line="276" w:lineRule="auto"/>
              <w:jc w:val="center"/>
              <w:rPr>
                <w:b/>
                <w:bCs/>
                <w:sz w:val="22"/>
                <w:szCs w:val="22"/>
                <w:lang w:eastAsia="en-GB"/>
              </w:rPr>
            </w:pPr>
          </w:p>
        </w:tc>
        <w:tc>
          <w:tcPr>
            <w:tcW w:w="317" w:type="pct"/>
          </w:tcPr>
          <w:p w14:paraId="740A6866" w14:textId="4CA9A94A" w:rsidR="007E3B64" w:rsidRPr="0092243F" w:rsidRDefault="007E3B64" w:rsidP="006D4D6E">
            <w:pPr>
              <w:spacing w:line="276" w:lineRule="auto"/>
              <w:jc w:val="center"/>
              <w:rPr>
                <w:b/>
                <w:bCs/>
                <w:sz w:val="22"/>
                <w:szCs w:val="22"/>
                <w:lang w:eastAsia="en-GB"/>
              </w:rPr>
            </w:pPr>
          </w:p>
        </w:tc>
        <w:tc>
          <w:tcPr>
            <w:tcW w:w="493" w:type="pct"/>
            <w:shd w:val="clear" w:color="auto" w:fill="auto"/>
            <w:noWrap/>
          </w:tcPr>
          <w:p w14:paraId="4E5404E5" w14:textId="70C982C5" w:rsidR="007E3B64" w:rsidRPr="0092243F" w:rsidRDefault="007E3B64" w:rsidP="007E3B64">
            <w:pPr>
              <w:spacing w:line="276" w:lineRule="auto"/>
              <w:rPr>
                <w:b/>
                <w:bCs/>
                <w:sz w:val="22"/>
                <w:szCs w:val="22"/>
                <w:lang w:eastAsia="en-GB"/>
              </w:rPr>
            </w:pPr>
            <w:r w:rsidRPr="0092243F">
              <w:rPr>
                <w:b/>
                <w:bCs/>
                <w:sz w:val="22"/>
                <w:szCs w:val="22"/>
                <w:lang w:eastAsia="en-GB"/>
              </w:rPr>
              <w:t xml:space="preserve">831,385,507 </w:t>
            </w:r>
          </w:p>
        </w:tc>
      </w:tr>
      <w:tr w:rsidR="00A314D8" w:rsidRPr="0092243F" w14:paraId="1FFB704C" w14:textId="77777777" w:rsidTr="000778DE">
        <w:trPr>
          <w:trHeight w:val="340"/>
        </w:trPr>
        <w:tc>
          <w:tcPr>
            <w:tcW w:w="720" w:type="pct"/>
            <w:shd w:val="clear" w:color="auto" w:fill="auto"/>
            <w:noWrap/>
            <w:vAlign w:val="bottom"/>
            <w:hideMark/>
          </w:tcPr>
          <w:p w14:paraId="7D6F93BB" w14:textId="112AD6B8" w:rsidR="00A314D8" w:rsidRPr="0092243F" w:rsidRDefault="00A314D8" w:rsidP="00A314D8">
            <w:pPr>
              <w:spacing w:line="276" w:lineRule="auto"/>
              <w:rPr>
                <w:sz w:val="22"/>
                <w:szCs w:val="22"/>
                <w:lang w:eastAsia="en-GB"/>
              </w:rPr>
            </w:pPr>
            <w:r w:rsidRPr="0092243F">
              <w:rPr>
                <w:b/>
                <w:bCs/>
                <w:sz w:val="22"/>
                <w:szCs w:val="22"/>
                <w:lang w:eastAsia="en-GB"/>
              </w:rPr>
              <w:t>As At 3</w:t>
            </w:r>
            <w:r w:rsidR="005031F2">
              <w:rPr>
                <w:b/>
                <w:bCs/>
                <w:sz w:val="22"/>
                <w:szCs w:val="22"/>
                <w:lang w:eastAsia="en-GB"/>
              </w:rPr>
              <w:t>0 June</w:t>
            </w:r>
            <w:r w:rsidRPr="0092243F">
              <w:rPr>
                <w:b/>
                <w:bCs/>
                <w:sz w:val="22"/>
                <w:szCs w:val="22"/>
                <w:lang w:eastAsia="en-GB"/>
              </w:rPr>
              <w:t xml:space="preserve"> 202</w:t>
            </w:r>
            <w:r w:rsidR="00B24A06">
              <w:rPr>
                <w:b/>
                <w:bCs/>
                <w:sz w:val="22"/>
                <w:szCs w:val="22"/>
                <w:lang w:eastAsia="en-GB"/>
              </w:rPr>
              <w:t>5</w:t>
            </w:r>
          </w:p>
        </w:tc>
        <w:tc>
          <w:tcPr>
            <w:tcW w:w="290" w:type="pct"/>
            <w:shd w:val="clear" w:color="auto" w:fill="auto"/>
            <w:vAlign w:val="bottom"/>
          </w:tcPr>
          <w:p w14:paraId="3C83706F" w14:textId="3EB5CE86" w:rsidR="00A314D8" w:rsidRPr="0092243F" w:rsidRDefault="00A314D8" w:rsidP="00A314D8">
            <w:pPr>
              <w:spacing w:line="276" w:lineRule="auto"/>
              <w:jc w:val="center"/>
              <w:rPr>
                <w:b/>
                <w:bCs/>
                <w:sz w:val="22"/>
                <w:szCs w:val="22"/>
                <w:lang w:eastAsia="en-GB"/>
              </w:rPr>
            </w:pPr>
          </w:p>
        </w:tc>
        <w:tc>
          <w:tcPr>
            <w:tcW w:w="432" w:type="pct"/>
            <w:shd w:val="clear" w:color="auto" w:fill="auto"/>
            <w:noWrap/>
          </w:tcPr>
          <w:p w14:paraId="197D23C6" w14:textId="4569EF5F" w:rsidR="00A314D8" w:rsidRPr="0092243F" w:rsidRDefault="005031F2" w:rsidP="00A314D8">
            <w:pPr>
              <w:spacing w:line="276" w:lineRule="auto"/>
              <w:jc w:val="center"/>
              <w:rPr>
                <w:b/>
                <w:bCs/>
                <w:sz w:val="22"/>
                <w:szCs w:val="22"/>
                <w:lang w:eastAsia="en-GB"/>
              </w:rPr>
            </w:pPr>
            <w:r w:rsidRPr="005031F2">
              <w:rPr>
                <w:b/>
                <w:bCs/>
                <w:sz w:val="22"/>
                <w:szCs w:val="22"/>
                <w:lang w:eastAsia="en-GB"/>
              </w:rPr>
              <w:t>456,390,712</w:t>
            </w:r>
          </w:p>
        </w:tc>
        <w:tc>
          <w:tcPr>
            <w:tcW w:w="405" w:type="pct"/>
            <w:shd w:val="clear" w:color="auto" w:fill="auto"/>
            <w:noWrap/>
          </w:tcPr>
          <w:p w14:paraId="70D22769" w14:textId="7AFCDFF1" w:rsidR="00A314D8" w:rsidRPr="0092243F" w:rsidRDefault="005031F2" w:rsidP="00A314D8">
            <w:pPr>
              <w:spacing w:line="276" w:lineRule="auto"/>
              <w:jc w:val="center"/>
              <w:rPr>
                <w:b/>
                <w:bCs/>
                <w:sz w:val="22"/>
                <w:szCs w:val="22"/>
                <w:lang w:eastAsia="en-GB"/>
              </w:rPr>
            </w:pPr>
            <w:r w:rsidRPr="005031F2">
              <w:rPr>
                <w:b/>
                <w:bCs/>
                <w:sz w:val="22"/>
                <w:szCs w:val="22"/>
                <w:lang w:eastAsia="en-GB"/>
              </w:rPr>
              <w:t>72,949,677</w:t>
            </w:r>
          </w:p>
        </w:tc>
        <w:tc>
          <w:tcPr>
            <w:tcW w:w="433" w:type="pct"/>
          </w:tcPr>
          <w:p w14:paraId="493EE819" w14:textId="659244DD" w:rsidR="00A314D8" w:rsidRPr="0092243F" w:rsidRDefault="005031F2" w:rsidP="005031F2">
            <w:pPr>
              <w:spacing w:line="276" w:lineRule="auto"/>
              <w:rPr>
                <w:b/>
                <w:bCs/>
                <w:sz w:val="22"/>
                <w:szCs w:val="22"/>
                <w:lang w:eastAsia="en-GB"/>
              </w:rPr>
            </w:pPr>
            <w:r w:rsidRPr="005031F2">
              <w:rPr>
                <w:b/>
                <w:bCs/>
                <w:sz w:val="22"/>
                <w:szCs w:val="22"/>
                <w:lang w:eastAsia="en-GB"/>
              </w:rPr>
              <w:t>1,138,206,001</w:t>
            </w:r>
          </w:p>
        </w:tc>
        <w:tc>
          <w:tcPr>
            <w:tcW w:w="377" w:type="pct"/>
            <w:shd w:val="clear" w:color="auto" w:fill="auto"/>
            <w:noWrap/>
          </w:tcPr>
          <w:p w14:paraId="0D5AD1CA" w14:textId="7AFFE166" w:rsidR="00A314D8" w:rsidRPr="0092243F" w:rsidRDefault="005031F2" w:rsidP="00A314D8">
            <w:pPr>
              <w:spacing w:line="276" w:lineRule="auto"/>
              <w:jc w:val="center"/>
              <w:rPr>
                <w:b/>
                <w:bCs/>
                <w:sz w:val="22"/>
                <w:szCs w:val="22"/>
                <w:lang w:eastAsia="en-GB"/>
              </w:rPr>
            </w:pPr>
            <w:r w:rsidRPr="005031F2">
              <w:rPr>
                <w:b/>
                <w:bCs/>
                <w:sz w:val="22"/>
                <w:szCs w:val="22"/>
                <w:lang w:eastAsia="en-GB"/>
              </w:rPr>
              <w:t>4,575,668</w:t>
            </w:r>
          </w:p>
        </w:tc>
        <w:tc>
          <w:tcPr>
            <w:tcW w:w="432" w:type="pct"/>
          </w:tcPr>
          <w:p w14:paraId="2F574106" w14:textId="5FD07A44" w:rsidR="00A314D8" w:rsidRPr="0092243F" w:rsidRDefault="005031F2" w:rsidP="00A314D8">
            <w:pPr>
              <w:spacing w:line="276" w:lineRule="auto"/>
              <w:jc w:val="center"/>
              <w:rPr>
                <w:b/>
                <w:bCs/>
                <w:sz w:val="22"/>
                <w:szCs w:val="22"/>
                <w:lang w:eastAsia="en-GB"/>
              </w:rPr>
            </w:pPr>
            <w:r w:rsidRPr="005031F2">
              <w:rPr>
                <w:b/>
                <w:bCs/>
                <w:sz w:val="22"/>
                <w:szCs w:val="22"/>
                <w:lang w:eastAsia="en-GB"/>
              </w:rPr>
              <w:t>68,421,046</w:t>
            </w:r>
          </w:p>
        </w:tc>
        <w:tc>
          <w:tcPr>
            <w:tcW w:w="406" w:type="pct"/>
            <w:shd w:val="clear" w:color="auto" w:fill="auto"/>
            <w:noWrap/>
          </w:tcPr>
          <w:p w14:paraId="702EE987" w14:textId="4D6881F0" w:rsidR="00A314D8" w:rsidRPr="0092243F" w:rsidRDefault="005031F2" w:rsidP="00A314D8">
            <w:pPr>
              <w:spacing w:line="276" w:lineRule="auto"/>
              <w:jc w:val="center"/>
              <w:rPr>
                <w:b/>
                <w:bCs/>
                <w:sz w:val="22"/>
                <w:szCs w:val="22"/>
                <w:lang w:eastAsia="en-GB"/>
              </w:rPr>
            </w:pPr>
            <w:r w:rsidRPr="005031F2">
              <w:rPr>
                <w:b/>
                <w:bCs/>
                <w:sz w:val="22"/>
                <w:szCs w:val="22"/>
                <w:lang w:eastAsia="en-GB"/>
              </w:rPr>
              <w:t>2,627,446</w:t>
            </w:r>
          </w:p>
        </w:tc>
        <w:tc>
          <w:tcPr>
            <w:tcW w:w="376" w:type="pct"/>
            <w:shd w:val="clear" w:color="auto" w:fill="auto"/>
            <w:noWrap/>
          </w:tcPr>
          <w:p w14:paraId="52C1D442" w14:textId="1AC18BA1" w:rsidR="00A314D8" w:rsidRPr="0092243F" w:rsidRDefault="00A314D8" w:rsidP="00A314D8">
            <w:pPr>
              <w:spacing w:line="276" w:lineRule="auto"/>
              <w:jc w:val="center"/>
              <w:rPr>
                <w:b/>
                <w:bCs/>
                <w:sz w:val="22"/>
                <w:szCs w:val="22"/>
                <w:lang w:eastAsia="en-GB"/>
              </w:rPr>
            </w:pPr>
          </w:p>
        </w:tc>
        <w:tc>
          <w:tcPr>
            <w:tcW w:w="318" w:type="pct"/>
            <w:shd w:val="clear" w:color="auto" w:fill="auto"/>
            <w:noWrap/>
            <w:vAlign w:val="bottom"/>
          </w:tcPr>
          <w:p w14:paraId="70F8B753" w14:textId="5D731D7D" w:rsidR="00A314D8" w:rsidRPr="0092243F" w:rsidRDefault="00A314D8" w:rsidP="00A314D8">
            <w:pPr>
              <w:spacing w:line="276" w:lineRule="auto"/>
              <w:jc w:val="center"/>
              <w:rPr>
                <w:b/>
                <w:bCs/>
                <w:sz w:val="22"/>
                <w:szCs w:val="22"/>
                <w:lang w:eastAsia="en-GB"/>
              </w:rPr>
            </w:pPr>
          </w:p>
        </w:tc>
        <w:tc>
          <w:tcPr>
            <w:tcW w:w="317" w:type="pct"/>
            <w:vAlign w:val="bottom"/>
          </w:tcPr>
          <w:p w14:paraId="109DD2B5" w14:textId="0B5881AA" w:rsidR="00A314D8" w:rsidRPr="0092243F" w:rsidRDefault="00A314D8" w:rsidP="00A314D8">
            <w:pPr>
              <w:spacing w:line="276" w:lineRule="auto"/>
              <w:jc w:val="center"/>
              <w:rPr>
                <w:b/>
                <w:bCs/>
                <w:sz w:val="22"/>
                <w:szCs w:val="22"/>
                <w:lang w:eastAsia="en-GB"/>
              </w:rPr>
            </w:pPr>
          </w:p>
        </w:tc>
        <w:tc>
          <w:tcPr>
            <w:tcW w:w="493" w:type="pct"/>
            <w:shd w:val="clear" w:color="auto" w:fill="auto"/>
            <w:noWrap/>
            <w:vAlign w:val="bottom"/>
          </w:tcPr>
          <w:p w14:paraId="11A91E48" w14:textId="779DB34C" w:rsidR="00A314D8" w:rsidRPr="0092243F" w:rsidRDefault="005031F2" w:rsidP="00A314D8">
            <w:pPr>
              <w:spacing w:line="276" w:lineRule="auto"/>
              <w:rPr>
                <w:b/>
                <w:bCs/>
                <w:sz w:val="22"/>
                <w:szCs w:val="22"/>
                <w:lang w:eastAsia="en-GB"/>
              </w:rPr>
            </w:pPr>
            <w:r w:rsidRPr="005031F2">
              <w:rPr>
                <w:b/>
                <w:bCs/>
                <w:sz w:val="22"/>
                <w:szCs w:val="22"/>
                <w:lang w:eastAsia="en-GB"/>
              </w:rPr>
              <w:t>1,743,170,551</w:t>
            </w:r>
          </w:p>
        </w:tc>
      </w:tr>
    </w:tbl>
    <w:p w14:paraId="15312727" w14:textId="77777777" w:rsidR="002D2812" w:rsidRPr="00580EDF" w:rsidRDefault="002D2812" w:rsidP="002D2812">
      <w:pPr>
        <w:spacing w:line="360" w:lineRule="auto"/>
        <w:rPr>
          <w:i/>
          <w:iCs/>
          <w:lang w:eastAsia="en-GB"/>
        </w:rPr>
      </w:pPr>
      <w:r>
        <w:rPr>
          <w:i/>
          <w:iCs/>
          <w:color w:val="FF0000"/>
          <w:lang w:eastAsia="en-GB"/>
        </w:rPr>
        <w:t>The statement does not contain comparatives, as the entity has taken advantage of IPSAS 33 provisions on presentation for the first year of transition.</w:t>
      </w:r>
    </w:p>
    <w:p w14:paraId="63C997AE" w14:textId="77777777" w:rsidR="00E77AC9" w:rsidRPr="00953054" w:rsidRDefault="00E77AC9" w:rsidP="00953054">
      <w:pPr>
        <w:autoSpaceDE/>
        <w:autoSpaceDN/>
        <w:spacing w:line="360" w:lineRule="auto"/>
        <w:jc w:val="both"/>
        <w:rPr>
          <w:sz w:val="22"/>
          <w:szCs w:val="22"/>
          <w:lang w:eastAsia="en-GB"/>
        </w:rPr>
        <w:sectPr w:rsidR="00E77AC9" w:rsidRPr="00953054" w:rsidSect="006E6202">
          <w:pgSz w:w="16840" w:h="11920" w:orient="landscape"/>
          <w:pgMar w:top="864" w:right="1152" w:bottom="720" w:left="1440" w:header="743" w:footer="395" w:gutter="0"/>
          <w:cols w:space="720"/>
          <w:docGrid w:linePitch="326"/>
        </w:sectPr>
      </w:pPr>
    </w:p>
    <w:p w14:paraId="47CCDFBA" w14:textId="77777777" w:rsidR="00C4185E" w:rsidRPr="0092243F" w:rsidRDefault="00A14644" w:rsidP="00953054">
      <w:pPr>
        <w:autoSpaceDE/>
        <w:autoSpaceDN/>
        <w:spacing w:line="360" w:lineRule="auto"/>
        <w:jc w:val="both"/>
        <w:rPr>
          <w:b/>
          <w:szCs w:val="22"/>
        </w:rPr>
      </w:pPr>
      <w:r w:rsidRPr="0092243F">
        <w:rPr>
          <w:b/>
          <w:szCs w:val="22"/>
        </w:rPr>
        <w:lastRenderedPageBreak/>
        <w:t>Notes to t</w:t>
      </w:r>
      <w:r w:rsidR="00832B1B" w:rsidRPr="0092243F">
        <w:rPr>
          <w:b/>
          <w:szCs w:val="22"/>
        </w:rPr>
        <w:t>he Financial Statements (Continued)</w:t>
      </w:r>
    </w:p>
    <w:p w14:paraId="19AFC388" w14:textId="77777777" w:rsidR="00C4185E" w:rsidRPr="0092243F" w:rsidRDefault="00EB76EF" w:rsidP="00953054">
      <w:pPr>
        <w:autoSpaceDE/>
        <w:autoSpaceDN/>
        <w:spacing w:line="360" w:lineRule="auto"/>
        <w:jc w:val="both"/>
        <w:rPr>
          <w:b/>
          <w:szCs w:val="22"/>
        </w:rPr>
      </w:pPr>
      <w:r w:rsidRPr="0092243F">
        <w:rPr>
          <w:b/>
          <w:szCs w:val="22"/>
        </w:rPr>
        <w:t>Valuation</w:t>
      </w:r>
    </w:p>
    <w:p w14:paraId="06ECED89" w14:textId="77777777" w:rsidR="00C4185E" w:rsidRPr="0092243F" w:rsidRDefault="00EB76EF" w:rsidP="00953054">
      <w:pPr>
        <w:autoSpaceDE/>
        <w:autoSpaceDN/>
        <w:spacing w:line="360" w:lineRule="auto"/>
        <w:jc w:val="both"/>
        <w:rPr>
          <w:bCs/>
          <w:szCs w:val="22"/>
        </w:rPr>
      </w:pPr>
      <w:r w:rsidRPr="0092243F">
        <w:rPr>
          <w:bCs/>
          <w:szCs w:val="22"/>
        </w:rPr>
        <w:t>Land and buildings</w:t>
      </w:r>
      <w:r w:rsidR="00F811C2" w:rsidRPr="0092243F">
        <w:rPr>
          <w:bCs/>
          <w:szCs w:val="22"/>
        </w:rPr>
        <w:t>/ Equipment (be specific)</w:t>
      </w:r>
      <w:r w:rsidRPr="0092243F">
        <w:rPr>
          <w:bCs/>
          <w:szCs w:val="22"/>
        </w:rPr>
        <w:t xml:space="preserve"> were valued by </w:t>
      </w:r>
      <w:r w:rsidR="00F811C2" w:rsidRPr="0092243F">
        <w:rPr>
          <w:bCs/>
          <w:szCs w:val="22"/>
        </w:rPr>
        <w:t>in line with the National Assets and Liabilities Management Policy and Guidelines (Issued 30</w:t>
      </w:r>
      <w:r w:rsidR="00F811C2" w:rsidRPr="0092243F">
        <w:rPr>
          <w:bCs/>
          <w:szCs w:val="22"/>
          <w:vertAlign w:val="superscript"/>
        </w:rPr>
        <w:t>th</w:t>
      </w:r>
      <w:r w:rsidR="00F811C2" w:rsidRPr="0092243F">
        <w:rPr>
          <w:bCs/>
          <w:szCs w:val="22"/>
        </w:rPr>
        <w:t xml:space="preserve"> June 20</w:t>
      </w:r>
      <w:r w:rsidR="00787717" w:rsidRPr="0092243F">
        <w:rPr>
          <w:bCs/>
          <w:szCs w:val="22"/>
        </w:rPr>
        <w:t>20</w:t>
      </w:r>
      <w:r w:rsidR="00F811C2" w:rsidRPr="0092243F">
        <w:rPr>
          <w:bCs/>
          <w:szCs w:val="22"/>
        </w:rPr>
        <w:t>).</w:t>
      </w:r>
      <w:r w:rsidR="00F028EC" w:rsidRPr="0092243F">
        <w:rPr>
          <w:bCs/>
          <w:szCs w:val="22"/>
        </w:rPr>
        <w:t xml:space="preserve"> These amounts were adopted on xxx</w:t>
      </w:r>
      <w:r w:rsidR="00CC2C10" w:rsidRPr="0092243F">
        <w:rPr>
          <w:bCs/>
          <w:szCs w:val="22"/>
        </w:rPr>
        <w:t>.</w:t>
      </w:r>
    </w:p>
    <w:p w14:paraId="4A614BEE" w14:textId="0134AF8B" w:rsidR="00C4185E" w:rsidRPr="0092243F" w:rsidRDefault="00A172D4" w:rsidP="00953054">
      <w:pPr>
        <w:autoSpaceDE/>
        <w:autoSpaceDN/>
        <w:spacing w:line="360" w:lineRule="auto"/>
        <w:ind w:right="-302"/>
        <w:jc w:val="both"/>
        <w:rPr>
          <w:b/>
          <w:bCs/>
          <w:szCs w:val="22"/>
          <w:lang w:eastAsia="en-GB"/>
        </w:rPr>
      </w:pPr>
      <w:r w:rsidRPr="0092243F">
        <w:rPr>
          <w:b/>
          <w:bCs/>
          <w:szCs w:val="22"/>
          <w:lang w:eastAsia="en-GB"/>
        </w:rPr>
        <w:t>2</w:t>
      </w:r>
      <w:r w:rsidR="007B68DA" w:rsidRPr="0092243F">
        <w:rPr>
          <w:b/>
          <w:bCs/>
          <w:szCs w:val="22"/>
          <w:lang w:eastAsia="en-GB"/>
        </w:rPr>
        <w:t>5</w:t>
      </w:r>
      <w:r w:rsidR="00972C42" w:rsidRPr="0092243F">
        <w:rPr>
          <w:b/>
          <w:bCs/>
          <w:szCs w:val="22"/>
          <w:lang w:eastAsia="en-GB"/>
        </w:rPr>
        <w:t xml:space="preserve"> </w:t>
      </w:r>
      <w:r w:rsidR="00E77AC9" w:rsidRPr="0092243F">
        <w:rPr>
          <w:b/>
          <w:bCs/>
          <w:szCs w:val="22"/>
          <w:lang w:eastAsia="en-GB"/>
        </w:rPr>
        <w:t xml:space="preserve">(b) </w:t>
      </w:r>
      <w:r w:rsidR="00CC2C10" w:rsidRPr="0092243F">
        <w:rPr>
          <w:b/>
          <w:bCs/>
          <w:szCs w:val="22"/>
          <w:lang w:eastAsia="en-GB"/>
        </w:rPr>
        <w:t>Property, Plant and Equipment at Cost</w:t>
      </w:r>
    </w:p>
    <w:p w14:paraId="11AAB4EB" w14:textId="77777777" w:rsidR="00E77AC9" w:rsidRPr="0092243F" w:rsidRDefault="00AD189F" w:rsidP="00953054">
      <w:pPr>
        <w:autoSpaceDE/>
        <w:autoSpaceDN/>
        <w:spacing w:line="360" w:lineRule="auto"/>
        <w:ind w:right="-10"/>
        <w:jc w:val="both"/>
        <w:rPr>
          <w:b/>
          <w:bCs/>
          <w:szCs w:val="22"/>
          <w:lang w:eastAsia="en-GB"/>
        </w:rPr>
      </w:pPr>
      <w:r w:rsidRPr="0092243F">
        <w:rPr>
          <w:szCs w:val="22"/>
          <w:lang w:eastAsia="en-GB"/>
        </w:rPr>
        <w:t xml:space="preserve">If the freehold land, buildings and other assets were </w:t>
      </w:r>
      <w:r w:rsidR="00C4185E" w:rsidRPr="0092243F">
        <w:rPr>
          <w:szCs w:val="22"/>
          <w:lang w:eastAsia="en-GB"/>
        </w:rPr>
        <w:t>stated on the historical cost basis the amounts would be as follows</w:t>
      </w:r>
      <w:r w:rsidR="00C4185E" w:rsidRPr="0092243F">
        <w:rPr>
          <w:b/>
          <w:bCs/>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2243F" w14:paraId="1E832141" w14:textId="77777777" w:rsidTr="00336472">
        <w:trPr>
          <w:trHeight w:val="340"/>
        </w:trPr>
        <w:tc>
          <w:tcPr>
            <w:tcW w:w="2353" w:type="pct"/>
            <w:shd w:val="clear" w:color="auto" w:fill="0070C0"/>
          </w:tcPr>
          <w:p w14:paraId="5CEB4B79" w14:textId="77777777" w:rsidR="00906BFC" w:rsidRPr="0092243F" w:rsidRDefault="00906BFC" w:rsidP="00953054">
            <w:pPr>
              <w:pStyle w:val="Header"/>
              <w:tabs>
                <w:tab w:val="clear" w:pos="4320"/>
                <w:tab w:val="clear" w:pos="8640"/>
              </w:tabs>
              <w:spacing w:line="276" w:lineRule="auto"/>
              <w:jc w:val="both"/>
              <w:rPr>
                <w:rStyle w:val="CommentReference"/>
                <w:sz w:val="24"/>
                <w:szCs w:val="22"/>
              </w:rPr>
            </w:pPr>
          </w:p>
        </w:tc>
        <w:tc>
          <w:tcPr>
            <w:tcW w:w="882" w:type="pct"/>
            <w:shd w:val="clear" w:color="auto" w:fill="0070C0"/>
            <w:vAlign w:val="bottom"/>
          </w:tcPr>
          <w:p w14:paraId="49BB5253" w14:textId="77777777" w:rsidR="00906BFC" w:rsidRPr="0092243F" w:rsidRDefault="00906BFC" w:rsidP="00953054">
            <w:pPr>
              <w:pStyle w:val="Header"/>
              <w:tabs>
                <w:tab w:val="clear" w:pos="4320"/>
                <w:tab w:val="clear" w:pos="8640"/>
              </w:tabs>
              <w:spacing w:line="276" w:lineRule="auto"/>
              <w:jc w:val="both"/>
              <w:rPr>
                <w:b/>
                <w:szCs w:val="22"/>
              </w:rPr>
            </w:pPr>
            <w:r w:rsidRPr="0092243F">
              <w:rPr>
                <w:b/>
                <w:szCs w:val="22"/>
              </w:rPr>
              <w:t>Cost</w:t>
            </w:r>
          </w:p>
        </w:tc>
        <w:tc>
          <w:tcPr>
            <w:tcW w:w="883" w:type="pct"/>
            <w:shd w:val="clear" w:color="auto" w:fill="0070C0"/>
            <w:vAlign w:val="bottom"/>
          </w:tcPr>
          <w:p w14:paraId="32520D2D" w14:textId="77777777" w:rsidR="00906BFC" w:rsidRPr="0092243F" w:rsidRDefault="00906BFC" w:rsidP="00953054">
            <w:pPr>
              <w:pStyle w:val="Header"/>
              <w:tabs>
                <w:tab w:val="clear" w:pos="4320"/>
                <w:tab w:val="clear" w:pos="8640"/>
              </w:tabs>
              <w:spacing w:line="276" w:lineRule="auto"/>
              <w:jc w:val="both"/>
              <w:rPr>
                <w:b/>
                <w:szCs w:val="22"/>
              </w:rPr>
            </w:pPr>
            <w:r w:rsidRPr="0092243F">
              <w:rPr>
                <w:b/>
                <w:szCs w:val="22"/>
              </w:rPr>
              <w:t xml:space="preserve">Accumulated </w:t>
            </w:r>
            <w:r w:rsidR="00B872BE" w:rsidRPr="0092243F">
              <w:rPr>
                <w:b/>
                <w:szCs w:val="22"/>
              </w:rPr>
              <w:t>Depreciation</w:t>
            </w:r>
          </w:p>
        </w:tc>
        <w:tc>
          <w:tcPr>
            <w:tcW w:w="882" w:type="pct"/>
            <w:shd w:val="clear" w:color="auto" w:fill="0070C0"/>
            <w:vAlign w:val="bottom"/>
          </w:tcPr>
          <w:p w14:paraId="10D034B8" w14:textId="77777777" w:rsidR="00906BFC" w:rsidRPr="0092243F" w:rsidRDefault="00B872BE" w:rsidP="00953054">
            <w:pPr>
              <w:pStyle w:val="Header"/>
              <w:tabs>
                <w:tab w:val="clear" w:pos="4320"/>
                <w:tab w:val="clear" w:pos="8640"/>
              </w:tabs>
              <w:spacing w:line="276" w:lineRule="auto"/>
              <w:jc w:val="both"/>
              <w:rPr>
                <w:b/>
                <w:szCs w:val="22"/>
              </w:rPr>
            </w:pPr>
            <w:r w:rsidRPr="0092243F">
              <w:rPr>
                <w:b/>
                <w:szCs w:val="22"/>
              </w:rPr>
              <w:t>NBV</w:t>
            </w:r>
          </w:p>
        </w:tc>
      </w:tr>
      <w:tr w:rsidR="00B872BE" w:rsidRPr="0092243F" w14:paraId="4D44BB3D" w14:textId="77777777" w:rsidTr="00336472">
        <w:trPr>
          <w:trHeight w:val="340"/>
        </w:trPr>
        <w:tc>
          <w:tcPr>
            <w:tcW w:w="2353" w:type="pct"/>
            <w:shd w:val="clear" w:color="auto" w:fill="0070C0"/>
          </w:tcPr>
          <w:p w14:paraId="279F8D1C" w14:textId="77777777" w:rsidR="00B872BE" w:rsidRPr="0092243F" w:rsidRDefault="00B872BE" w:rsidP="00953054">
            <w:pPr>
              <w:pStyle w:val="Header"/>
              <w:tabs>
                <w:tab w:val="clear" w:pos="4320"/>
                <w:tab w:val="clear" w:pos="8640"/>
              </w:tabs>
              <w:spacing w:line="276" w:lineRule="auto"/>
              <w:jc w:val="both"/>
              <w:rPr>
                <w:rStyle w:val="CommentReference"/>
                <w:sz w:val="24"/>
                <w:szCs w:val="22"/>
              </w:rPr>
            </w:pPr>
          </w:p>
        </w:tc>
        <w:tc>
          <w:tcPr>
            <w:tcW w:w="882" w:type="pct"/>
            <w:shd w:val="clear" w:color="auto" w:fill="0070C0"/>
            <w:vAlign w:val="bottom"/>
          </w:tcPr>
          <w:p w14:paraId="2EF5447D"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c>
          <w:tcPr>
            <w:tcW w:w="883" w:type="pct"/>
            <w:shd w:val="clear" w:color="auto" w:fill="0070C0"/>
            <w:vAlign w:val="bottom"/>
          </w:tcPr>
          <w:p w14:paraId="125136AC"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c>
          <w:tcPr>
            <w:tcW w:w="883" w:type="pct"/>
            <w:shd w:val="clear" w:color="auto" w:fill="0070C0"/>
            <w:vAlign w:val="bottom"/>
          </w:tcPr>
          <w:p w14:paraId="50AB0DFE" w14:textId="77777777" w:rsidR="00B872BE" w:rsidRPr="0092243F" w:rsidRDefault="00B872BE" w:rsidP="00953054">
            <w:pPr>
              <w:pStyle w:val="Header"/>
              <w:tabs>
                <w:tab w:val="clear" w:pos="4320"/>
                <w:tab w:val="clear" w:pos="8640"/>
              </w:tabs>
              <w:spacing w:line="276" w:lineRule="auto"/>
              <w:jc w:val="both"/>
              <w:rPr>
                <w:b/>
                <w:szCs w:val="22"/>
              </w:rPr>
            </w:pPr>
            <w:r w:rsidRPr="0092243F">
              <w:rPr>
                <w:b/>
                <w:szCs w:val="22"/>
              </w:rPr>
              <w:t>Kshs</w:t>
            </w:r>
          </w:p>
        </w:tc>
      </w:tr>
      <w:tr w:rsidR="00940F34" w:rsidRPr="0092243F" w14:paraId="19066ACE" w14:textId="77777777" w:rsidTr="00336472">
        <w:trPr>
          <w:trHeight w:val="340"/>
        </w:trPr>
        <w:tc>
          <w:tcPr>
            <w:tcW w:w="2353" w:type="pct"/>
            <w:shd w:val="clear" w:color="auto" w:fill="auto"/>
            <w:vAlign w:val="bottom"/>
          </w:tcPr>
          <w:p w14:paraId="60CFF790" w14:textId="77777777" w:rsidR="00940F34" w:rsidRPr="0092243F" w:rsidRDefault="00940F34" w:rsidP="00953054">
            <w:pPr>
              <w:pStyle w:val="Header"/>
              <w:tabs>
                <w:tab w:val="clear" w:pos="4320"/>
                <w:tab w:val="clear" w:pos="8640"/>
              </w:tabs>
              <w:spacing w:line="276" w:lineRule="auto"/>
              <w:jc w:val="both"/>
              <w:rPr>
                <w:szCs w:val="22"/>
              </w:rPr>
            </w:pPr>
            <w:r w:rsidRPr="0092243F">
              <w:rPr>
                <w:szCs w:val="22"/>
              </w:rPr>
              <w:t>Land</w:t>
            </w:r>
          </w:p>
        </w:tc>
        <w:tc>
          <w:tcPr>
            <w:tcW w:w="882" w:type="pct"/>
            <w:shd w:val="clear" w:color="auto" w:fill="auto"/>
            <w:vAlign w:val="bottom"/>
          </w:tcPr>
          <w:p w14:paraId="25593870" w14:textId="7971CE57" w:rsidR="00940F34" w:rsidRPr="0092243F" w:rsidRDefault="00940F34"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6AD6F474" w14:textId="593C4D64" w:rsidR="00940F34" w:rsidRPr="0092243F" w:rsidRDefault="00940F34" w:rsidP="00953054">
            <w:pPr>
              <w:pStyle w:val="Header"/>
              <w:tabs>
                <w:tab w:val="clear" w:pos="4320"/>
                <w:tab w:val="clear" w:pos="8640"/>
              </w:tabs>
              <w:spacing w:line="276" w:lineRule="auto"/>
              <w:jc w:val="both"/>
              <w:rPr>
                <w:szCs w:val="22"/>
              </w:rPr>
            </w:pPr>
          </w:p>
        </w:tc>
        <w:tc>
          <w:tcPr>
            <w:tcW w:w="883" w:type="pct"/>
            <w:vAlign w:val="bottom"/>
          </w:tcPr>
          <w:p w14:paraId="536D0930" w14:textId="36258A6D" w:rsidR="00940F34" w:rsidRPr="0092243F" w:rsidRDefault="00940F34" w:rsidP="00953054">
            <w:pPr>
              <w:pStyle w:val="Header"/>
              <w:tabs>
                <w:tab w:val="clear" w:pos="4320"/>
                <w:tab w:val="clear" w:pos="8640"/>
              </w:tabs>
              <w:spacing w:line="276" w:lineRule="auto"/>
              <w:jc w:val="both"/>
              <w:rPr>
                <w:szCs w:val="22"/>
              </w:rPr>
            </w:pPr>
          </w:p>
        </w:tc>
      </w:tr>
      <w:tr w:rsidR="00940F34" w:rsidRPr="0092243F" w14:paraId="5FD2EF9D" w14:textId="77777777" w:rsidTr="00336472">
        <w:trPr>
          <w:trHeight w:val="340"/>
        </w:trPr>
        <w:tc>
          <w:tcPr>
            <w:tcW w:w="2353" w:type="pct"/>
            <w:shd w:val="clear" w:color="auto" w:fill="auto"/>
            <w:vAlign w:val="bottom"/>
          </w:tcPr>
          <w:p w14:paraId="263C17AF" w14:textId="77777777" w:rsidR="00940F34" w:rsidRPr="0092243F" w:rsidRDefault="00940F34" w:rsidP="00953054">
            <w:pPr>
              <w:pStyle w:val="Header"/>
              <w:tabs>
                <w:tab w:val="clear" w:pos="4320"/>
                <w:tab w:val="clear" w:pos="8640"/>
              </w:tabs>
              <w:spacing w:line="276" w:lineRule="auto"/>
              <w:jc w:val="both"/>
              <w:rPr>
                <w:szCs w:val="22"/>
              </w:rPr>
            </w:pPr>
            <w:r w:rsidRPr="0092243F">
              <w:rPr>
                <w:szCs w:val="22"/>
              </w:rPr>
              <w:t>Buildings</w:t>
            </w:r>
          </w:p>
        </w:tc>
        <w:tc>
          <w:tcPr>
            <w:tcW w:w="882" w:type="pct"/>
            <w:shd w:val="clear" w:color="auto" w:fill="auto"/>
            <w:vAlign w:val="bottom"/>
          </w:tcPr>
          <w:p w14:paraId="6A656CEA" w14:textId="3F6C4D15" w:rsidR="00940F34" w:rsidRPr="0092243F" w:rsidRDefault="00940F34"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50102CC4" w14:textId="613167E9" w:rsidR="00940F34" w:rsidRPr="0092243F" w:rsidRDefault="00940F34" w:rsidP="00953054">
            <w:pPr>
              <w:pStyle w:val="Header"/>
              <w:tabs>
                <w:tab w:val="clear" w:pos="4320"/>
                <w:tab w:val="clear" w:pos="8640"/>
              </w:tabs>
              <w:spacing w:line="276" w:lineRule="auto"/>
              <w:jc w:val="both"/>
              <w:rPr>
                <w:szCs w:val="22"/>
              </w:rPr>
            </w:pPr>
          </w:p>
        </w:tc>
        <w:tc>
          <w:tcPr>
            <w:tcW w:w="883" w:type="pct"/>
            <w:vAlign w:val="bottom"/>
          </w:tcPr>
          <w:p w14:paraId="17923A4A" w14:textId="1E05D7B8" w:rsidR="00940F34" w:rsidRPr="0092243F" w:rsidRDefault="00940F34" w:rsidP="00953054">
            <w:pPr>
              <w:pStyle w:val="Header"/>
              <w:tabs>
                <w:tab w:val="clear" w:pos="4320"/>
                <w:tab w:val="clear" w:pos="8640"/>
              </w:tabs>
              <w:spacing w:line="276" w:lineRule="auto"/>
              <w:jc w:val="both"/>
              <w:rPr>
                <w:szCs w:val="22"/>
              </w:rPr>
            </w:pPr>
          </w:p>
        </w:tc>
      </w:tr>
      <w:tr w:rsidR="00B872BE" w:rsidRPr="0092243F" w14:paraId="3E96B122" w14:textId="77777777" w:rsidTr="00336472">
        <w:trPr>
          <w:trHeight w:val="340"/>
        </w:trPr>
        <w:tc>
          <w:tcPr>
            <w:tcW w:w="2353" w:type="pct"/>
            <w:shd w:val="clear" w:color="auto" w:fill="auto"/>
            <w:vAlign w:val="bottom"/>
          </w:tcPr>
          <w:p w14:paraId="3A3F45DC"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Plant </w:t>
            </w:r>
            <w:r w:rsidR="00832B1B" w:rsidRPr="0092243F">
              <w:rPr>
                <w:szCs w:val="22"/>
              </w:rPr>
              <w:t>And Machinery</w:t>
            </w:r>
          </w:p>
        </w:tc>
        <w:tc>
          <w:tcPr>
            <w:tcW w:w="882" w:type="pct"/>
            <w:shd w:val="clear" w:color="auto" w:fill="auto"/>
            <w:vAlign w:val="bottom"/>
          </w:tcPr>
          <w:p w14:paraId="2867CB03" w14:textId="2256C91E"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30E3ED82" w14:textId="00FDC40D"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331B6FA4" w14:textId="38D5E6A3"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46775B26" w14:textId="77777777" w:rsidTr="00336472">
        <w:trPr>
          <w:trHeight w:val="340"/>
        </w:trPr>
        <w:tc>
          <w:tcPr>
            <w:tcW w:w="2353" w:type="pct"/>
            <w:shd w:val="clear" w:color="auto" w:fill="auto"/>
            <w:vAlign w:val="bottom"/>
          </w:tcPr>
          <w:p w14:paraId="361634ED"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Motor </w:t>
            </w:r>
            <w:r w:rsidR="00832B1B" w:rsidRPr="0092243F">
              <w:rPr>
                <w:szCs w:val="22"/>
              </w:rPr>
              <w:t>Vehicles, Including Motorcycles</w:t>
            </w:r>
          </w:p>
        </w:tc>
        <w:tc>
          <w:tcPr>
            <w:tcW w:w="882" w:type="pct"/>
            <w:shd w:val="clear" w:color="auto" w:fill="auto"/>
            <w:vAlign w:val="bottom"/>
          </w:tcPr>
          <w:p w14:paraId="0CF93E32" w14:textId="2A2224A1"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50D3AC53" w14:textId="7F744258"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6386D3C7" w14:textId="766E45AF"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20BADA9F" w14:textId="77777777" w:rsidTr="00336472">
        <w:trPr>
          <w:trHeight w:val="340"/>
        </w:trPr>
        <w:tc>
          <w:tcPr>
            <w:tcW w:w="2353" w:type="pct"/>
            <w:shd w:val="clear" w:color="auto" w:fill="auto"/>
            <w:vAlign w:val="bottom"/>
          </w:tcPr>
          <w:p w14:paraId="6BF0A32F"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Computers </w:t>
            </w:r>
            <w:r w:rsidR="00832B1B" w:rsidRPr="0092243F">
              <w:rPr>
                <w:szCs w:val="22"/>
              </w:rPr>
              <w:t>And Related Equipment</w:t>
            </w:r>
          </w:p>
        </w:tc>
        <w:tc>
          <w:tcPr>
            <w:tcW w:w="882" w:type="pct"/>
            <w:shd w:val="clear" w:color="auto" w:fill="auto"/>
            <w:vAlign w:val="bottom"/>
          </w:tcPr>
          <w:p w14:paraId="09B12EE0" w14:textId="2645A959"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6D5FF0F5" w14:textId="16466963"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14ABDFF1" w14:textId="7AE3F54C"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24F06341" w14:textId="77777777" w:rsidTr="00336472">
        <w:trPr>
          <w:trHeight w:val="340"/>
        </w:trPr>
        <w:tc>
          <w:tcPr>
            <w:tcW w:w="2353" w:type="pct"/>
            <w:shd w:val="clear" w:color="auto" w:fill="auto"/>
            <w:vAlign w:val="bottom"/>
          </w:tcPr>
          <w:p w14:paraId="3B61D6D6" w14:textId="77777777" w:rsidR="00B872BE" w:rsidRPr="0092243F" w:rsidRDefault="00B872BE" w:rsidP="00953054">
            <w:pPr>
              <w:pStyle w:val="Header"/>
              <w:tabs>
                <w:tab w:val="clear" w:pos="4320"/>
                <w:tab w:val="clear" w:pos="8640"/>
              </w:tabs>
              <w:spacing w:line="276" w:lineRule="auto"/>
              <w:jc w:val="both"/>
              <w:rPr>
                <w:szCs w:val="22"/>
              </w:rPr>
            </w:pPr>
            <w:r w:rsidRPr="0092243F">
              <w:rPr>
                <w:szCs w:val="22"/>
              </w:rPr>
              <w:t xml:space="preserve">Office </w:t>
            </w:r>
            <w:r w:rsidR="00832B1B" w:rsidRPr="0092243F">
              <w:rPr>
                <w:szCs w:val="22"/>
              </w:rPr>
              <w:t>Equipment, Furniture, And Fittings</w:t>
            </w:r>
          </w:p>
        </w:tc>
        <w:tc>
          <w:tcPr>
            <w:tcW w:w="882" w:type="pct"/>
            <w:shd w:val="clear" w:color="auto" w:fill="auto"/>
            <w:vAlign w:val="bottom"/>
          </w:tcPr>
          <w:p w14:paraId="337B97C0" w14:textId="38AF9E05" w:rsidR="00B872BE" w:rsidRPr="0092243F" w:rsidRDefault="00B872BE" w:rsidP="00953054">
            <w:pPr>
              <w:pStyle w:val="Header"/>
              <w:tabs>
                <w:tab w:val="clear" w:pos="4320"/>
                <w:tab w:val="clear" w:pos="8640"/>
              </w:tabs>
              <w:spacing w:line="276" w:lineRule="auto"/>
              <w:jc w:val="both"/>
              <w:rPr>
                <w:szCs w:val="22"/>
              </w:rPr>
            </w:pPr>
          </w:p>
        </w:tc>
        <w:tc>
          <w:tcPr>
            <w:tcW w:w="883" w:type="pct"/>
            <w:shd w:val="clear" w:color="auto" w:fill="auto"/>
            <w:vAlign w:val="bottom"/>
          </w:tcPr>
          <w:p w14:paraId="27796995" w14:textId="64EED008" w:rsidR="00B872BE" w:rsidRPr="0092243F" w:rsidRDefault="00B872BE" w:rsidP="00953054">
            <w:pPr>
              <w:pStyle w:val="Header"/>
              <w:tabs>
                <w:tab w:val="clear" w:pos="4320"/>
                <w:tab w:val="clear" w:pos="8640"/>
              </w:tabs>
              <w:spacing w:line="276" w:lineRule="auto"/>
              <w:jc w:val="both"/>
              <w:rPr>
                <w:szCs w:val="22"/>
              </w:rPr>
            </w:pPr>
          </w:p>
        </w:tc>
        <w:tc>
          <w:tcPr>
            <w:tcW w:w="883" w:type="pct"/>
            <w:vAlign w:val="bottom"/>
          </w:tcPr>
          <w:p w14:paraId="77D441E2" w14:textId="597E7F84" w:rsidR="00B872BE" w:rsidRPr="0092243F" w:rsidRDefault="00B872BE" w:rsidP="00953054">
            <w:pPr>
              <w:pStyle w:val="Header"/>
              <w:tabs>
                <w:tab w:val="clear" w:pos="4320"/>
                <w:tab w:val="clear" w:pos="8640"/>
              </w:tabs>
              <w:spacing w:line="276" w:lineRule="auto"/>
              <w:jc w:val="both"/>
              <w:rPr>
                <w:szCs w:val="22"/>
              </w:rPr>
            </w:pPr>
          </w:p>
        </w:tc>
      </w:tr>
      <w:tr w:rsidR="00B872BE" w:rsidRPr="0092243F" w14:paraId="0C972DFD" w14:textId="77777777" w:rsidTr="00336472">
        <w:trPr>
          <w:trHeight w:val="340"/>
        </w:trPr>
        <w:tc>
          <w:tcPr>
            <w:tcW w:w="2353" w:type="pct"/>
            <w:shd w:val="clear" w:color="auto" w:fill="auto"/>
            <w:vAlign w:val="bottom"/>
          </w:tcPr>
          <w:p w14:paraId="351C7AAC" w14:textId="77777777" w:rsidR="00B872BE" w:rsidRPr="0092243F" w:rsidRDefault="004B55D2" w:rsidP="00953054">
            <w:pPr>
              <w:pStyle w:val="Header"/>
              <w:tabs>
                <w:tab w:val="clear" w:pos="4320"/>
                <w:tab w:val="clear" w:pos="8640"/>
              </w:tabs>
              <w:spacing w:line="276" w:lineRule="auto"/>
              <w:jc w:val="both"/>
              <w:rPr>
                <w:szCs w:val="22"/>
              </w:rPr>
            </w:pPr>
            <w:r w:rsidRPr="0092243F">
              <w:rPr>
                <w:b/>
                <w:bCs/>
                <w:szCs w:val="22"/>
              </w:rPr>
              <w:t>Total</w:t>
            </w:r>
          </w:p>
        </w:tc>
        <w:tc>
          <w:tcPr>
            <w:tcW w:w="882" w:type="pct"/>
            <w:shd w:val="clear" w:color="auto" w:fill="auto"/>
            <w:vAlign w:val="bottom"/>
          </w:tcPr>
          <w:p w14:paraId="209AEBF5" w14:textId="54215AC8" w:rsidR="00B872BE" w:rsidRPr="0092243F" w:rsidRDefault="00B872BE" w:rsidP="00953054">
            <w:pPr>
              <w:pStyle w:val="Header"/>
              <w:tabs>
                <w:tab w:val="clear" w:pos="4320"/>
                <w:tab w:val="clear" w:pos="8640"/>
              </w:tabs>
              <w:spacing w:line="276" w:lineRule="auto"/>
              <w:jc w:val="both"/>
              <w:rPr>
                <w:b/>
                <w:szCs w:val="22"/>
              </w:rPr>
            </w:pPr>
          </w:p>
        </w:tc>
        <w:tc>
          <w:tcPr>
            <w:tcW w:w="883" w:type="pct"/>
            <w:shd w:val="clear" w:color="auto" w:fill="auto"/>
            <w:vAlign w:val="bottom"/>
          </w:tcPr>
          <w:p w14:paraId="725AD6D0" w14:textId="5A3591A5" w:rsidR="00B872BE" w:rsidRPr="0092243F" w:rsidRDefault="00B872BE" w:rsidP="00953054">
            <w:pPr>
              <w:pStyle w:val="Header"/>
              <w:tabs>
                <w:tab w:val="clear" w:pos="4320"/>
                <w:tab w:val="clear" w:pos="8640"/>
              </w:tabs>
              <w:spacing w:line="276" w:lineRule="auto"/>
              <w:jc w:val="both"/>
              <w:rPr>
                <w:b/>
                <w:szCs w:val="22"/>
              </w:rPr>
            </w:pPr>
          </w:p>
        </w:tc>
        <w:tc>
          <w:tcPr>
            <w:tcW w:w="883" w:type="pct"/>
            <w:vAlign w:val="bottom"/>
          </w:tcPr>
          <w:p w14:paraId="21EFEE56" w14:textId="1167E7D5" w:rsidR="00B872BE" w:rsidRPr="0092243F" w:rsidRDefault="00B872BE" w:rsidP="00953054">
            <w:pPr>
              <w:pStyle w:val="Header"/>
              <w:tabs>
                <w:tab w:val="clear" w:pos="4320"/>
                <w:tab w:val="clear" w:pos="8640"/>
              </w:tabs>
              <w:spacing w:line="276" w:lineRule="auto"/>
              <w:jc w:val="both"/>
              <w:rPr>
                <w:b/>
                <w:szCs w:val="22"/>
              </w:rPr>
            </w:pPr>
          </w:p>
        </w:tc>
      </w:tr>
    </w:tbl>
    <w:p w14:paraId="1ECC0719" w14:textId="77777777" w:rsidR="0099303E" w:rsidRPr="0092243F" w:rsidRDefault="0099303E" w:rsidP="00953054">
      <w:pPr>
        <w:autoSpaceDE/>
        <w:autoSpaceDN/>
        <w:spacing w:line="360" w:lineRule="auto"/>
        <w:jc w:val="both"/>
        <w:rPr>
          <w:b/>
          <w:szCs w:val="22"/>
        </w:rPr>
      </w:pPr>
    </w:p>
    <w:p w14:paraId="143908CD" w14:textId="77777777" w:rsidR="0099303E" w:rsidRPr="0092243F"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Cs w:val="22"/>
          <w:lang w:val="en-US"/>
        </w:rPr>
      </w:pPr>
      <w:r w:rsidRPr="0092243F">
        <w:rPr>
          <w:bCs/>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99303E" w:rsidRPr="0092243F" w14:paraId="5480EAAA" w14:textId="77777777" w:rsidTr="00336472">
        <w:trPr>
          <w:trHeight w:val="340"/>
        </w:trPr>
        <w:tc>
          <w:tcPr>
            <w:tcW w:w="2966" w:type="pct"/>
            <w:shd w:val="clear" w:color="auto" w:fill="0070C0"/>
          </w:tcPr>
          <w:p w14:paraId="6B135538" w14:textId="77777777" w:rsidR="0099303E" w:rsidRPr="0092243F" w:rsidRDefault="0099303E" w:rsidP="00953054">
            <w:pPr>
              <w:pStyle w:val="Header"/>
              <w:tabs>
                <w:tab w:val="clear" w:pos="4320"/>
                <w:tab w:val="clear" w:pos="8640"/>
              </w:tabs>
              <w:spacing w:line="276" w:lineRule="auto"/>
              <w:jc w:val="both"/>
              <w:rPr>
                <w:b/>
                <w:szCs w:val="22"/>
              </w:rPr>
            </w:pPr>
          </w:p>
        </w:tc>
        <w:tc>
          <w:tcPr>
            <w:tcW w:w="1017" w:type="pct"/>
            <w:shd w:val="clear" w:color="auto" w:fill="0070C0"/>
            <w:vAlign w:val="bottom"/>
          </w:tcPr>
          <w:p w14:paraId="5FB940C0" w14:textId="77777777" w:rsidR="0099303E" w:rsidRPr="0092243F" w:rsidRDefault="00344171" w:rsidP="00953054">
            <w:pPr>
              <w:pStyle w:val="Header"/>
              <w:tabs>
                <w:tab w:val="clear" w:pos="4320"/>
                <w:tab w:val="clear" w:pos="8640"/>
              </w:tabs>
              <w:spacing w:line="276" w:lineRule="auto"/>
              <w:jc w:val="both"/>
              <w:rPr>
                <w:b/>
                <w:szCs w:val="22"/>
              </w:rPr>
            </w:pPr>
            <w:r w:rsidRPr="0092243F">
              <w:rPr>
                <w:b/>
                <w:szCs w:val="22"/>
              </w:rPr>
              <w:t>Cost or valuation</w:t>
            </w:r>
          </w:p>
        </w:tc>
        <w:tc>
          <w:tcPr>
            <w:tcW w:w="1017" w:type="pct"/>
            <w:shd w:val="clear" w:color="auto" w:fill="0070C0"/>
            <w:vAlign w:val="bottom"/>
          </w:tcPr>
          <w:p w14:paraId="60F5E5E2" w14:textId="77777777" w:rsidR="0099303E" w:rsidRPr="0092243F" w:rsidRDefault="00344171" w:rsidP="00953054">
            <w:pPr>
              <w:pStyle w:val="Header"/>
              <w:tabs>
                <w:tab w:val="clear" w:pos="4320"/>
                <w:tab w:val="clear" w:pos="8640"/>
              </w:tabs>
              <w:spacing w:line="276" w:lineRule="auto"/>
              <w:jc w:val="both"/>
              <w:rPr>
                <w:b/>
                <w:szCs w:val="22"/>
              </w:rPr>
            </w:pPr>
            <w:r w:rsidRPr="0092243F">
              <w:rPr>
                <w:b/>
                <w:szCs w:val="22"/>
              </w:rPr>
              <w:t>Normal annual depreciation charge</w:t>
            </w:r>
          </w:p>
        </w:tc>
      </w:tr>
      <w:tr w:rsidR="0099303E" w:rsidRPr="0092243F" w14:paraId="425ECBF0" w14:textId="77777777" w:rsidTr="00336472">
        <w:trPr>
          <w:trHeight w:val="340"/>
        </w:trPr>
        <w:tc>
          <w:tcPr>
            <w:tcW w:w="2966" w:type="pct"/>
            <w:shd w:val="clear" w:color="auto" w:fill="auto"/>
          </w:tcPr>
          <w:p w14:paraId="70B7543F"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Plant </w:t>
            </w:r>
            <w:r w:rsidR="00A14644" w:rsidRPr="0092243F">
              <w:rPr>
                <w:szCs w:val="22"/>
              </w:rPr>
              <w:t>a</w:t>
            </w:r>
            <w:r w:rsidR="00344171" w:rsidRPr="0092243F">
              <w:rPr>
                <w:szCs w:val="22"/>
              </w:rPr>
              <w:t>nd Machinery</w:t>
            </w:r>
          </w:p>
        </w:tc>
        <w:tc>
          <w:tcPr>
            <w:tcW w:w="1017" w:type="pct"/>
            <w:shd w:val="clear" w:color="auto" w:fill="auto"/>
            <w:vAlign w:val="bottom"/>
          </w:tcPr>
          <w:p w14:paraId="4427E295" w14:textId="50EE20FF"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492C44F8" w14:textId="5ECF4746"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32CA4158" w14:textId="77777777" w:rsidTr="00336472">
        <w:trPr>
          <w:trHeight w:val="340"/>
        </w:trPr>
        <w:tc>
          <w:tcPr>
            <w:tcW w:w="2966" w:type="pct"/>
            <w:shd w:val="clear" w:color="auto" w:fill="auto"/>
          </w:tcPr>
          <w:p w14:paraId="49C29AF7"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Motor </w:t>
            </w:r>
            <w:r w:rsidR="00A14644" w:rsidRPr="0092243F">
              <w:rPr>
                <w:szCs w:val="22"/>
              </w:rPr>
              <w:t>Vehicles i</w:t>
            </w:r>
            <w:r w:rsidR="00344171" w:rsidRPr="0092243F">
              <w:rPr>
                <w:szCs w:val="22"/>
              </w:rPr>
              <w:t xml:space="preserve">ncluding </w:t>
            </w:r>
            <w:r w:rsidR="00B90BF4" w:rsidRPr="0092243F">
              <w:rPr>
                <w:szCs w:val="22"/>
              </w:rPr>
              <w:t>Motorcycles</w:t>
            </w:r>
          </w:p>
        </w:tc>
        <w:tc>
          <w:tcPr>
            <w:tcW w:w="1017" w:type="pct"/>
            <w:shd w:val="clear" w:color="auto" w:fill="auto"/>
            <w:vAlign w:val="bottom"/>
          </w:tcPr>
          <w:p w14:paraId="49BFDB55" w14:textId="4A104514"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604E3168" w14:textId="5A74B352"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62C8C5D4" w14:textId="77777777" w:rsidTr="00336472">
        <w:trPr>
          <w:trHeight w:val="340"/>
        </w:trPr>
        <w:tc>
          <w:tcPr>
            <w:tcW w:w="2966" w:type="pct"/>
            <w:shd w:val="clear" w:color="auto" w:fill="auto"/>
          </w:tcPr>
          <w:p w14:paraId="1439894A"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Computers </w:t>
            </w:r>
            <w:r w:rsidR="00A14644" w:rsidRPr="0092243F">
              <w:rPr>
                <w:szCs w:val="22"/>
              </w:rPr>
              <w:t>a</w:t>
            </w:r>
            <w:r w:rsidR="00344171" w:rsidRPr="0092243F">
              <w:rPr>
                <w:szCs w:val="22"/>
              </w:rPr>
              <w:t>nd Related Equipment</w:t>
            </w:r>
          </w:p>
        </w:tc>
        <w:tc>
          <w:tcPr>
            <w:tcW w:w="1017" w:type="pct"/>
            <w:shd w:val="clear" w:color="auto" w:fill="auto"/>
            <w:vAlign w:val="bottom"/>
          </w:tcPr>
          <w:p w14:paraId="7E5497D2" w14:textId="6E35E5B0"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0E515F7C" w14:textId="6D36E681"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5C25710D" w14:textId="77777777" w:rsidTr="00336472">
        <w:trPr>
          <w:trHeight w:val="340"/>
        </w:trPr>
        <w:tc>
          <w:tcPr>
            <w:tcW w:w="2966" w:type="pct"/>
            <w:shd w:val="clear" w:color="auto" w:fill="auto"/>
          </w:tcPr>
          <w:p w14:paraId="4B5A2F2E" w14:textId="77777777" w:rsidR="0099303E" w:rsidRPr="0092243F" w:rsidRDefault="0099303E" w:rsidP="00953054">
            <w:pPr>
              <w:pStyle w:val="Header"/>
              <w:tabs>
                <w:tab w:val="clear" w:pos="4320"/>
                <w:tab w:val="clear" w:pos="8640"/>
              </w:tabs>
              <w:spacing w:line="276" w:lineRule="auto"/>
              <w:jc w:val="both"/>
              <w:rPr>
                <w:szCs w:val="22"/>
              </w:rPr>
            </w:pPr>
            <w:r w:rsidRPr="0092243F">
              <w:rPr>
                <w:szCs w:val="22"/>
              </w:rPr>
              <w:t xml:space="preserve">Office </w:t>
            </w:r>
            <w:r w:rsidR="00344171" w:rsidRPr="0092243F">
              <w:rPr>
                <w:szCs w:val="22"/>
              </w:rPr>
              <w:t xml:space="preserve">Equipment, Furniture </w:t>
            </w:r>
            <w:proofErr w:type="gramStart"/>
            <w:r w:rsidR="00344171" w:rsidRPr="0092243F">
              <w:rPr>
                <w:szCs w:val="22"/>
              </w:rPr>
              <w:t>And</w:t>
            </w:r>
            <w:proofErr w:type="gramEnd"/>
            <w:r w:rsidR="00344171" w:rsidRPr="0092243F">
              <w:rPr>
                <w:szCs w:val="22"/>
              </w:rPr>
              <w:t xml:space="preserve"> Fittings</w:t>
            </w:r>
          </w:p>
        </w:tc>
        <w:tc>
          <w:tcPr>
            <w:tcW w:w="1017" w:type="pct"/>
            <w:shd w:val="clear" w:color="auto" w:fill="auto"/>
            <w:vAlign w:val="bottom"/>
          </w:tcPr>
          <w:p w14:paraId="5DD0D765" w14:textId="791C9C35" w:rsidR="0099303E" w:rsidRPr="0092243F" w:rsidRDefault="0099303E" w:rsidP="00953054">
            <w:pPr>
              <w:pStyle w:val="Header"/>
              <w:tabs>
                <w:tab w:val="clear" w:pos="4320"/>
                <w:tab w:val="clear" w:pos="8640"/>
              </w:tabs>
              <w:spacing w:line="276" w:lineRule="auto"/>
              <w:jc w:val="both"/>
              <w:rPr>
                <w:szCs w:val="22"/>
              </w:rPr>
            </w:pPr>
          </w:p>
        </w:tc>
        <w:tc>
          <w:tcPr>
            <w:tcW w:w="1017" w:type="pct"/>
            <w:shd w:val="clear" w:color="auto" w:fill="auto"/>
            <w:vAlign w:val="bottom"/>
          </w:tcPr>
          <w:p w14:paraId="2FE415CF" w14:textId="24B97079" w:rsidR="0099303E" w:rsidRPr="0092243F" w:rsidRDefault="0099303E" w:rsidP="00953054">
            <w:pPr>
              <w:pStyle w:val="Header"/>
              <w:tabs>
                <w:tab w:val="clear" w:pos="4320"/>
                <w:tab w:val="clear" w:pos="8640"/>
              </w:tabs>
              <w:spacing w:line="276" w:lineRule="auto"/>
              <w:jc w:val="both"/>
              <w:rPr>
                <w:szCs w:val="22"/>
              </w:rPr>
            </w:pPr>
          </w:p>
        </w:tc>
      </w:tr>
      <w:tr w:rsidR="0099303E" w:rsidRPr="0092243F" w14:paraId="3A0D9B10" w14:textId="77777777" w:rsidTr="00336472">
        <w:trPr>
          <w:trHeight w:val="340"/>
        </w:trPr>
        <w:tc>
          <w:tcPr>
            <w:tcW w:w="2966" w:type="pct"/>
            <w:shd w:val="clear" w:color="auto" w:fill="auto"/>
          </w:tcPr>
          <w:p w14:paraId="236EEB2C" w14:textId="77777777" w:rsidR="0099303E" w:rsidRPr="0092243F" w:rsidRDefault="0099303E" w:rsidP="00953054">
            <w:pPr>
              <w:pStyle w:val="Header"/>
              <w:tabs>
                <w:tab w:val="clear" w:pos="4320"/>
                <w:tab w:val="clear" w:pos="8640"/>
              </w:tabs>
              <w:spacing w:line="276" w:lineRule="auto"/>
              <w:jc w:val="both"/>
              <w:rPr>
                <w:b/>
                <w:bCs/>
                <w:szCs w:val="22"/>
              </w:rPr>
            </w:pPr>
            <w:r w:rsidRPr="0092243F">
              <w:rPr>
                <w:b/>
                <w:bCs/>
                <w:szCs w:val="22"/>
              </w:rPr>
              <w:t>Total</w:t>
            </w:r>
          </w:p>
        </w:tc>
        <w:tc>
          <w:tcPr>
            <w:tcW w:w="1017" w:type="pct"/>
            <w:shd w:val="clear" w:color="auto" w:fill="auto"/>
            <w:vAlign w:val="bottom"/>
          </w:tcPr>
          <w:p w14:paraId="7140BC97" w14:textId="282B02F0" w:rsidR="0099303E" w:rsidRPr="0092243F" w:rsidRDefault="0099303E" w:rsidP="00953054">
            <w:pPr>
              <w:pStyle w:val="Header"/>
              <w:tabs>
                <w:tab w:val="clear" w:pos="4320"/>
                <w:tab w:val="clear" w:pos="8640"/>
              </w:tabs>
              <w:spacing w:line="276" w:lineRule="auto"/>
              <w:jc w:val="both"/>
              <w:rPr>
                <w:b/>
                <w:bCs/>
                <w:szCs w:val="22"/>
              </w:rPr>
            </w:pPr>
          </w:p>
        </w:tc>
        <w:tc>
          <w:tcPr>
            <w:tcW w:w="1017" w:type="pct"/>
            <w:shd w:val="clear" w:color="auto" w:fill="auto"/>
            <w:vAlign w:val="bottom"/>
          </w:tcPr>
          <w:p w14:paraId="5B8FE33E" w14:textId="59A19DAE" w:rsidR="0099303E" w:rsidRPr="0092243F" w:rsidRDefault="0099303E" w:rsidP="00953054">
            <w:pPr>
              <w:pStyle w:val="Header"/>
              <w:tabs>
                <w:tab w:val="clear" w:pos="4320"/>
                <w:tab w:val="clear" w:pos="8640"/>
              </w:tabs>
              <w:spacing w:line="276" w:lineRule="auto"/>
              <w:jc w:val="both"/>
              <w:rPr>
                <w:b/>
                <w:bCs/>
                <w:szCs w:val="22"/>
              </w:rPr>
            </w:pPr>
          </w:p>
        </w:tc>
      </w:tr>
    </w:tbl>
    <w:p w14:paraId="370290FA" w14:textId="77777777" w:rsidR="0099303E" w:rsidRPr="0092243F" w:rsidRDefault="0099303E" w:rsidP="00953054">
      <w:pPr>
        <w:autoSpaceDE/>
        <w:autoSpaceDN/>
        <w:spacing w:line="360" w:lineRule="auto"/>
        <w:jc w:val="both"/>
        <w:rPr>
          <w:b/>
          <w:szCs w:val="22"/>
        </w:rPr>
      </w:pPr>
    </w:p>
    <w:p w14:paraId="78808A54" w14:textId="77777777" w:rsidR="00C4185E" w:rsidRPr="0092243F" w:rsidRDefault="00C4185E" w:rsidP="00953054">
      <w:pPr>
        <w:autoSpaceDE/>
        <w:autoSpaceDN/>
        <w:jc w:val="both"/>
        <w:rPr>
          <w:b/>
          <w:szCs w:val="22"/>
        </w:rPr>
      </w:pPr>
      <w:r w:rsidRPr="0092243F">
        <w:rPr>
          <w:b/>
          <w:szCs w:val="22"/>
        </w:rPr>
        <w:br w:type="page"/>
      </w:r>
    </w:p>
    <w:p w14:paraId="7647AB9A" w14:textId="77777777" w:rsidR="009A5B7F"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B90BF4" w:rsidRPr="00953054">
        <w:rPr>
          <w:b/>
          <w:sz w:val="22"/>
          <w:szCs w:val="22"/>
        </w:rPr>
        <w:t>he Financial Statements (Continued)</w:t>
      </w:r>
    </w:p>
    <w:p w14:paraId="416EA17C" w14:textId="50F137AE" w:rsidR="003D0BD6" w:rsidRPr="007B7A22" w:rsidRDefault="003D0BD6" w:rsidP="003D0BD6">
      <w:pPr>
        <w:pStyle w:val="ListParagraph"/>
        <w:numPr>
          <w:ilvl w:val="0"/>
          <w:numId w:val="36"/>
        </w:numPr>
        <w:autoSpaceDE/>
        <w:autoSpaceDN/>
        <w:spacing w:line="360" w:lineRule="auto"/>
        <w:ind w:right="-302"/>
        <w:rPr>
          <w:rFonts w:eastAsia="Arial"/>
          <w:b/>
          <w:bCs/>
          <w:color w:val="000000" w:themeColor="text1"/>
          <w:spacing w:val="3"/>
        </w:rPr>
      </w:pPr>
      <w:r w:rsidRPr="007B7A22">
        <w:rPr>
          <w:rFonts w:eastAsia="Arial"/>
          <w:b/>
          <w:bCs/>
          <w:color w:val="000000" w:themeColor="text1"/>
          <w:spacing w:val="3"/>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390"/>
        <w:gridCol w:w="1391"/>
        <w:gridCol w:w="1390"/>
        <w:gridCol w:w="1391"/>
      </w:tblGrid>
      <w:tr w:rsidR="007B7A22" w:rsidRPr="007B7A22" w14:paraId="42479D48" w14:textId="77777777" w:rsidTr="00336472">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5BCF444"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CF392BF"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Buildings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77516C25"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b/>
                <w:bCs/>
                <w:color w:val="000000" w:themeColor="text1"/>
              </w:rPr>
              <w:t>Motor vehicles</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9AEC194"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Plant and equipment</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0450118"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lang w:val="en-GB"/>
              </w:rPr>
              <w:t>Total</w:t>
            </w:r>
            <w:r w:rsidRPr="007B7A22">
              <w:rPr>
                <w:rStyle w:val="eop"/>
                <w:b/>
                <w:bCs/>
                <w:color w:val="000000" w:themeColor="text1"/>
              </w:rPr>
              <w:t> </w:t>
            </w:r>
          </w:p>
        </w:tc>
      </w:tr>
      <w:tr w:rsidR="007B7A22" w:rsidRPr="007B7A22" w14:paraId="2D19A1C9"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5069A966"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0948A85"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5D92C956"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6342CAD9"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46CCDA3" w14:textId="77777777" w:rsidR="005016DB" w:rsidRPr="007B7A22" w:rsidRDefault="005016DB" w:rsidP="00046E89">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r>
      <w:tr w:rsidR="007B7A22" w:rsidRPr="007B7A22" w14:paraId="31E8EB37"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B605F01"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Cost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B29920A"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4D459F5"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318BDB0E"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D5F73C3" w14:textId="77777777" w:rsidR="005016DB" w:rsidRPr="007B7A22" w:rsidRDefault="005016DB" w:rsidP="00046E89">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7CCB4E61"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F945B9F" w14:textId="22BBDA82" w:rsidR="005016DB" w:rsidRPr="007B7A22" w:rsidRDefault="006D4D6E" w:rsidP="00046E89">
            <w:pPr>
              <w:pStyle w:val="paragraph"/>
              <w:spacing w:before="0" w:beforeAutospacing="0" w:after="0" w:afterAutospacing="0"/>
              <w:textAlignment w:val="baseline"/>
              <w:rPr>
                <w:color w:val="000000" w:themeColor="text1"/>
              </w:rPr>
            </w:pPr>
            <w:r>
              <w:rPr>
                <w:rStyle w:val="normaltextrun"/>
                <w:color w:val="000000" w:themeColor="text1"/>
              </w:rPr>
              <w:t>As at 1 July 2024</w:t>
            </w:r>
            <w:r w:rsidR="005016DB"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98BB6E9" w14:textId="67DD8AC8"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4FF4BB72" w14:textId="4A6D8D9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7AC7E418" w14:textId="07E07ECF"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1866B32" w14:textId="3C82FAE9"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592E4767" w14:textId="77777777" w:rsidTr="00377D5E">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CAB0"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Additions</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D8E878C" w14:textId="7BD5498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FF2D5E1" w14:textId="7CD7BF5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20418A4" w14:textId="6A313554"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23227D2" w14:textId="39220BF3"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EF12801" w14:textId="77777777" w:rsidTr="00377D5E">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F762963" w14:textId="2123802C"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6D4D6E">
              <w:rPr>
                <w:rStyle w:val="normaltextrun"/>
                <w:color w:val="000000" w:themeColor="text1"/>
              </w:rPr>
              <w:t>s at 30 Sept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31EAC2E" w14:textId="526993D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AC04C28" w14:textId="7B6E52C0"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E368681" w14:textId="23B5403E"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2CD2D2E3" w14:textId="407355F4"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619EA772"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4988A86"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B07208E" w14:textId="15E6104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B78B462" w14:textId="1A965FCE"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0AD1AC5" w14:textId="0B5A19A4"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BE8EB7A" w14:textId="3759CEAA"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71F7842D"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B17C"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Accumulated Depreciation</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9C79932" w14:textId="29A6875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94CE105" w14:textId="78492893"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656125BA" w14:textId="7F79A202"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AF13127" w14:textId="360BD866"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B72B17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F96987A" w14:textId="4404BDA2" w:rsidR="005016DB" w:rsidRPr="007B7A22" w:rsidRDefault="006D4D6E" w:rsidP="00046E89">
            <w:pPr>
              <w:pStyle w:val="paragraph"/>
              <w:spacing w:before="0" w:beforeAutospacing="0" w:after="0" w:afterAutospacing="0"/>
              <w:textAlignment w:val="baseline"/>
              <w:rPr>
                <w:color w:val="000000" w:themeColor="text1"/>
              </w:rPr>
            </w:pPr>
            <w:r>
              <w:rPr>
                <w:rStyle w:val="normaltextrun"/>
                <w:color w:val="000000" w:themeColor="text1"/>
              </w:rPr>
              <w:t>As at 1 July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F6449FA" w14:textId="1826AED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576C481" w14:textId="6ADC153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85D43B0" w14:textId="4B071C78"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CFA5A9A" w14:textId="74A3CD47"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7ACC5A3B"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A0F153E"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Charge for the year</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5FAEE4C1" w14:textId="34966C7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538ABC45" w14:textId="62501083"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C657C16" w14:textId="16CD700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2C560361" w14:textId="1F0ED350"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5A8D09EC"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CAE79E8" w14:textId="38F51DE1"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6D4D6E">
              <w:rPr>
                <w:rStyle w:val="normaltextrun"/>
                <w:color w:val="000000" w:themeColor="text1"/>
              </w:rPr>
              <w:t>s at 30 Sept 2024</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C875F1F" w14:textId="6734274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058F7B0" w14:textId="4A2ACE2B"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4022E318" w14:textId="79E46605"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56EE67D" w14:textId="09CC339B"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0266157F"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FC28BA2"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573AB15" w14:textId="5A1BB8D0"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11770765" w14:textId="31D882B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E635B1A" w14:textId="38F533FF"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4AAAAC4" w14:textId="56D4B373"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099A11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1535905" w14:textId="77777777"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b/>
                <w:bCs/>
                <w:color w:val="000000" w:themeColor="text1"/>
              </w:rPr>
              <w:t>Carrying Amount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158ACAEB" w14:textId="2A6643BD"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08976966" w14:textId="67510629"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33B3213B" w14:textId="05BAB8D2"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7A0EB098" w14:textId="748DF9F2" w:rsidR="005016DB" w:rsidRPr="007B7A22" w:rsidRDefault="005016DB" w:rsidP="00046E89">
            <w:pPr>
              <w:pStyle w:val="paragraph"/>
              <w:spacing w:before="0" w:beforeAutospacing="0" w:after="0" w:afterAutospacing="0"/>
              <w:jc w:val="right"/>
              <w:textAlignment w:val="baseline"/>
              <w:rPr>
                <w:color w:val="000000" w:themeColor="text1"/>
              </w:rPr>
            </w:pPr>
          </w:p>
        </w:tc>
      </w:tr>
      <w:tr w:rsidR="007B7A22" w:rsidRPr="007B7A22" w14:paraId="20AABEF8" w14:textId="77777777" w:rsidTr="00377D5E">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0C5E285" w14:textId="6661AC9D" w:rsidR="005016DB" w:rsidRPr="007B7A22" w:rsidRDefault="005016DB" w:rsidP="00046E89">
            <w:pPr>
              <w:pStyle w:val="paragraph"/>
              <w:spacing w:before="0" w:beforeAutospacing="0" w:after="0" w:afterAutospacing="0"/>
              <w:textAlignment w:val="baseline"/>
              <w:rPr>
                <w:color w:val="000000" w:themeColor="text1"/>
              </w:rPr>
            </w:pPr>
            <w:r w:rsidRPr="007B7A22">
              <w:rPr>
                <w:rStyle w:val="normaltextrun"/>
                <w:color w:val="000000" w:themeColor="text1"/>
              </w:rPr>
              <w:t>A</w:t>
            </w:r>
            <w:r w:rsidR="00377D5E">
              <w:rPr>
                <w:rStyle w:val="normaltextrun"/>
                <w:color w:val="000000" w:themeColor="text1"/>
              </w:rPr>
              <w:t>s at 30 Sept 2024</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028FE921" w14:textId="6220BE7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65EF3E2C" w14:textId="20972986"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0" w:type="dxa"/>
            <w:tcBorders>
              <w:top w:val="single" w:sz="6" w:space="0" w:color="auto"/>
              <w:left w:val="single" w:sz="6" w:space="0" w:color="auto"/>
              <w:bottom w:val="single" w:sz="6" w:space="0" w:color="auto"/>
              <w:right w:val="single" w:sz="6" w:space="0" w:color="auto"/>
            </w:tcBorders>
            <w:shd w:val="clear" w:color="auto" w:fill="auto"/>
          </w:tcPr>
          <w:p w14:paraId="26311E1E" w14:textId="59C974EA" w:rsidR="005016DB" w:rsidRPr="007B7A22" w:rsidRDefault="005016DB" w:rsidP="00046E89">
            <w:pPr>
              <w:pStyle w:val="paragraph"/>
              <w:spacing w:before="0" w:beforeAutospacing="0" w:after="0" w:afterAutospacing="0"/>
              <w:jc w:val="right"/>
              <w:textAlignment w:val="baseline"/>
              <w:rPr>
                <w:color w:val="000000" w:themeColor="text1"/>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14:paraId="455D203E" w14:textId="30417244" w:rsidR="005016DB" w:rsidRPr="007B7A22" w:rsidRDefault="005016DB" w:rsidP="00046E89">
            <w:pPr>
              <w:pStyle w:val="paragraph"/>
              <w:spacing w:before="0" w:beforeAutospacing="0" w:after="0" w:afterAutospacing="0"/>
              <w:jc w:val="right"/>
              <w:textAlignment w:val="baseline"/>
              <w:rPr>
                <w:color w:val="000000" w:themeColor="text1"/>
              </w:rPr>
            </w:pPr>
          </w:p>
        </w:tc>
      </w:tr>
    </w:tbl>
    <w:p w14:paraId="2A051C59" w14:textId="77777777" w:rsidR="003F2A72" w:rsidRPr="005016DB" w:rsidRDefault="003F2A72" w:rsidP="005016DB">
      <w:pPr>
        <w:spacing w:line="360" w:lineRule="auto"/>
        <w:ind w:right="-20"/>
        <w:jc w:val="both"/>
        <w:rPr>
          <w:rFonts w:eastAsia="Arial"/>
          <w:b/>
          <w:bCs/>
          <w:spacing w:val="3"/>
          <w:sz w:val="22"/>
          <w:szCs w:val="22"/>
        </w:rPr>
      </w:pPr>
    </w:p>
    <w:p w14:paraId="368F3326" w14:textId="030213B5" w:rsidR="009A5B7F"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Intangible Assets</w:t>
      </w:r>
      <w:r w:rsidR="007B5483" w:rsidRPr="0092243F">
        <w:rPr>
          <w:rFonts w:eastAsia="Arial"/>
          <w:b/>
          <w:bCs/>
          <w:spacing w:val="3"/>
          <w:szCs w:val="22"/>
        </w:rPr>
        <w:t xml:space="preserve"> </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2086"/>
      </w:tblGrid>
      <w:tr w:rsidR="00480949" w:rsidRPr="0092243F" w14:paraId="7C8229DC" w14:textId="77777777" w:rsidTr="008C2259">
        <w:trPr>
          <w:trHeight w:val="353"/>
        </w:trPr>
        <w:tc>
          <w:tcPr>
            <w:tcW w:w="3841" w:type="pct"/>
            <w:shd w:val="clear" w:color="auto" w:fill="0070C0"/>
            <w:noWrap/>
            <w:vAlign w:val="bottom"/>
            <w:hideMark/>
          </w:tcPr>
          <w:p w14:paraId="2EAA0A8E" w14:textId="77777777" w:rsidR="00480949" w:rsidRPr="0092243F" w:rsidRDefault="00480949" w:rsidP="00953054">
            <w:pPr>
              <w:autoSpaceDE/>
              <w:autoSpaceDN/>
              <w:spacing w:line="276" w:lineRule="auto"/>
              <w:jc w:val="both"/>
              <w:rPr>
                <w:b/>
                <w:bCs/>
                <w:szCs w:val="22"/>
                <w:lang w:eastAsia="en-GB"/>
              </w:rPr>
            </w:pPr>
            <w:r w:rsidRPr="0092243F">
              <w:rPr>
                <w:b/>
                <w:bCs/>
                <w:szCs w:val="22"/>
                <w:lang w:val="en-US"/>
              </w:rPr>
              <w:t>Description</w:t>
            </w:r>
          </w:p>
        </w:tc>
        <w:tc>
          <w:tcPr>
            <w:tcW w:w="1159" w:type="pct"/>
            <w:shd w:val="clear" w:color="auto" w:fill="0070C0"/>
            <w:vAlign w:val="center"/>
          </w:tcPr>
          <w:p w14:paraId="4C63A394" w14:textId="2B923F2E" w:rsidR="00480949" w:rsidRPr="0092243F" w:rsidRDefault="00377D5E" w:rsidP="008C2259">
            <w:pPr>
              <w:autoSpaceDE/>
              <w:autoSpaceDN/>
              <w:spacing w:line="276" w:lineRule="auto"/>
              <w:jc w:val="center"/>
              <w:rPr>
                <w:b/>
                <w:bCs/>
                <w:color w:val="000000"/>
                <w:szCs w:val="22"/>
                <w:lang w:val="en-US"/>
              </w:rPr>
            </w:pPr>
            <w:r w:rsidRPr="0092243F">
              <w:rPr>
                <w:b/>
                <w:bCs/>
                <w:color w:val="000000"/>
                <w:szCs w:val="22"/>
                <w:lang w:val="en-US"/>
              </w:rPr>
              <w:t xml:space="preserve">Period ended </w:t>
            </w:r>
            <w:r w:rsidR="00150956">
              <w:rPr>
                <w:b/>
                <w:bCs/>
                <w:color w:val="000000"/>
                <w:szCs w:val="22"/>
                <w:lang w:val="en-US"/>
              </w:rPr>
              <w:t>Dec</w:t>
            </w:r>
          </w:p>
          <w:p w14:paraId="2587553C" w14:textId="566AE758" w:rsidR="00480949" w:rsidRPr="0092243F" w:rsidRDefault="00377D5E" w:rsidP="00377D5E">
            <w:pPr>
              <w:autoSpaceDE/>
              <w:autoSpaceDN/>
              <w:spacing w:line="276" w:lineRule="auto"/>
              <w:rPr>
                <w:b/>
                <w:i/>
                <w:iCs/>
                <w:szCs w:val="22"/>
                <w:lang w:val="en-US"/>
              </w:rPr>
            </w:pPr>
            <w:r w:rsidRPr="0092243F">
              <w:rPr>
                <w:b/>
                <w:bCs/>
                <w:color w:val="000000"/>
                <w:szCs w:val="22"/>
                <w:lang w:val="en-US"/>
              </w:rPr>
              <w:t xml:space="preserve">           2024</w:t>
            </w:r>
          </w:p>
        </w:tc>
      </w:tr>
      <w:tr w:rsidR="00480949" w:rsidRPr="0092243F" w14:paraId="4C372E32" w14:textId="77777777" w:rsidTr="00480949">
        <w:trPr>
          <w:trHeight w:val="353"/>
        </w:trPr>
        <w:tc>
          <w:tcPr>
            <w:tcW w:w="3841" w:type="pct"/>
            <w:shd w:val="clear" w:color="auto" w:fill="0070C0"/>
            <w:noWrap/>
            <w:vAlign w:val="bottom"/>
            <w:hideMark/>
          </w:tcPr>
          <w:p w14:paraId="288CD9D4" w14:textId="77777777" w:rsidR="00480949" w:rsidRPr="0092243F" w:rsidRDefault="00480949" w:rsidP="00953054">
            <w:pPr>
              <w:autoSpaceDE/>
              <w:autoSpaceDN/>
              <w:spacing w:line="276" w:lineRule="auto"/>
              <w:jc w:val="both"/>
              <w:rPr>
                <w:b/>
                <w:bCs/>
                <w:szCs w:val="22"/>
                <w:lang w:eastAsia="en-GB"/>
              </w:rPr>
            </w:pPr>
          </w:p>
        </w:tc>
        <w:tc>
          <w:tcPr>
            <w:tcW w:w="1159" w:type="pct"/>
            <w:shd w:val="clear" w:color="auto" w:fill="0070C0"/>
          </w:tcPr>
          <w:p w14:paraId="3E8D6C10" w14:textId="77777777" w:rsidR="00480949" w:rsidRPr="0092243F" w:rsidRDefault="00480949" w:rsidP="00953054">
            <w:pPr>
              <w:autoSpaceDE/>
              <w:autoSpaceDN/>
              <w:spacing w:line="276" w:lineRule="auto"/>
              <w:jc w:val="both"/>
              <w:rPr>
                <w:b/>
                <w:bCs/>
                <w:szCs w:val="22"/>
                <w:lang w:val="en-US"/>
              </w:rPr>
            </w:pPr>
            <w:proofErr w:type="spellStart"/>
            <w:r w:rsidRPr="0092243F">
              <w:rPr>
                <w:b/>
                <w:bCs/>
                <w:color w:val="231F20"/>
                <w:sz w:val="28"/>
                <w:lang w:val="en-US"/>
              </w:rPr>
              <w:t>KShs</w:t>
            </w:r>
            <w:proofErr w:type="spellEnd"/>
          </w:p>
        </w:tc>
      </w:tr>
      <w:tr w:rsidR="00480949" w:rsidRPr="0092243F" w14:paraId="6A211870" w14:textId="77777777" w:rsidTr="00480949">
        <w:trPr>
          <w:trHeight w:val="353"/>
        </w:trPr>
        <w:tc>
          <w:tcPr>
            <w:tcW w:w="3841" w:type="pct"/>
            <w:shd w:val="clear" w:color="auto" w:fill="auto"/>
            <w:noWrap/>
            <w:vAlign w:val="bottom"/>
            <w:hideMark/>
          </w:tcPr>
          <w:p w14:paraId="7BF401C9" w14:textId="4F66459B" w:rsidR="00480949" w:rsidRPr="0092243F" w:rsidRDefault="00480949" w:rsidP="006A7A77">
            <w:pPr>
              <w:autoSpaceDE/>
              <w:autoSpaceDN/>
              <w:spacing w:line="276" w:lineRule="auto"/>
              <w:jc w:val="both"/>
              <w:rPr>
                <w:b/>
                <w:bCs/>
                <w:szCs w:val="22"/>
                <w:lang w:val="en-US"/>
              </w:rPr>
            </w:pPr>
            <w:r w:rsidRPr="0092243F">
              <w:rPr>
                <w:b/>
                <w:bCs/>
                <w:szCs w:val="22"/>
                <w:lang w:eastAsia="en-GB"/>
              </w:rPr>
              <w:t>Cost/Opening balance at the beginning of the /Period</w:t>
            </w:r>
          </w:p>
        </w:tc>
        <w:tc>
          <w:tcPr>
            <w:tcW w:w="1159" w:type="pct"/>
          </w:tcPr>
          <w:p w14:paraId="5AF5831D" w14:textId="578B4C01" w:rsidR="00480949" w:rsidRPr="0092243F" w:rsidRDefault="00480949" w:rsidP="006A7A77">
            <w:pPr>
              <w:autoSpaceDE/>
              <w:autoSpaceDN/>
              <w:spacing w:line="276" w:lineRule="auto"/>
              <w:jc w:val="both"/>
              <w:rPr>
                <w:bCs/>
                <w:szCs w:val="22"/>
                <w:lang w:val="en-US"/>
              </w:rPr>
            </w:pPr>
          </w:p>
        </w:tc>
      </w:tr>
      <w:tr w:rsidR="00480949" w:rsidRPr="0092243F" w14:paraId="7C32CAED" w14:textId="77777777" w:rsidTr="00480949">
        <w:trPr>
          <w:trHeight w:val="353"/>
        </w:trPr>
        <w:tc>
          <w:tcPr>
            <w:tcW w:w="3841" w:type="pct"/>
            <w:shd w:val="clear" w:color="auto" w:fill="auto"/>
            <w:noWrap/>
            <w:vAlign w:val="bottom"/>
            <w:hideMark/>
          </w:tcPr>
          <w:p w14:paraId="12B36D43" w14:textId="77777777" w:rsidR="00480949" w:rsidRPr="0092243F" w:rsidRDefault="00480949" w:rsidP="006A7A77">
            <w:pPr>
              <w:autoSpaceDE/>
              <w:autoSpaceDN/>
              <w:spacing w:line="276" w:lineRule="auto"/>
              <w:jc w:val="both"/>
              <w:rPr>
                <w:szCs w:val="22"/>
                <w:lang w:val="en-US"/>
              </w:rPr>
            </w:pPr>
            <w:r w:rsidRPr="0092243F">
              <w:rPr>
                <w:szCs w:val="22"/>
                <w:lang w:eastAsia="en-GB"/>
              </w:rPr>
              <w:t>Additions</w:t>
            </w:r>
          </w:p>
        </w:tc>
        <w:tc>
          <w:tcPr>
            <w:tcW w:w="1159" w:type="pct"/>
          </w:tcPr>
          <w:p w14:paraId="08735E63" w14:textId="15EFA62C" w:rsidR="00480949" w:rsidRPr="0092243F" w:rsidRDefault="00480949" w:rsidP="006A7A77">
            <w:pPr>
              <w:autoSpaceDE/>
              <w:autoSpaceDN/>
              <w:spacing w:line="276" w:lineRule="auto"/>
              <w:jc w:val="both"/>
              <w:rPr>
                <w:szCs w:val="22"/>
                <w:lang w:val="en-US"/>
              </w:rPr>
            </w:pPr>
          </w:p>
        </w:tc>
      </w:tr>
      <w:tr w:rsidR="00480949" w:rsidRPr="0092243F" w14:paraId="59AB8C25" w14:textId="77777777" w:rsidTr="00480949">
        <w:trPr>
          <w:trHeight w:val="353"/>
        </w:trPr>
        <w:tc>
          <w:tcPr>
            <w:tcW w:w="3841" w:type="pct"/>
            <w:shd w:val="clear" w:color="auto" w:fill="auto"/>
            <w:noWrap/>
            <w:vAlign w:val="bottom"/>
          </w:tcPr>
          <w:p w14:paraId="439FDA29" w14:textId="77777777" w:rsidR="00480949" w:rsidRPr="0092243F" w:rsidRDefault="00480949" w:rsidP="006A7A77">
            <w:pPr>
              <w:autoSpaceDE/>
              <w:autoSpaceDN/>
              <w:spacing w:line="276" w:lineRule="auto"/>
              <w:jc w:val="both"/>
              <w:rPr>
                <w:szCs w:val="22"/>
                <w:lang w:eastAsia="en-GB"/>
              </w:rPr>
            </w:pPr>
            <w:r w:rsidRPr="0092243F">
              <w:rPr>
                <w:szCs w:val="22"/>
                <w:lang w:eastAsia="en-GB"/>
              </w:rPr>
              <w:t>Disposal</w:t>
            </w:r>
          </w:p>
        </w:tc>
        <w:tc>
          <w:tcPr>
            <w:tcW w:w="1159" w:type="pct"/>
          </w:tcPr>
          <w:p w14:paraId="66813EAB" w14:textId="0DA8D75B" w:rsidR="00480949" w:rsidRPr="0092243F" w:rsidRDefault="00480949" w:rsidP="006A7A77">
            <w:pPr>
              <w:autoSpaceDE/>
              <w:autoSpaceDN/>
              <w:spacing w:line="276" w:lineRule="auto"/>
              <w:jc w:val="both"/>
              <w:rPr>
                <w:szCs w:val="22"/>
                <w:lang w:val="en-US"/>
              </w:rPr>
            </w:pPr>
          </w:p>
        </w:tc>
      </w:tr>
      <w:tr w:rsidR="00480949" w:rsidRPr="0092243F" w14:paraId="34C92756" w14:textId="77777777" w:rsidTr="00480949">
        <w:trPr>
          <w:trHeight w:val="353"/>
        </w:trPr>
        <w:tc>
          <w:tcPr>
            <w:tcW w:w="3841" w:type="pct"/>
            <w:shd w:val="clear" w:color="auto" w:fill="auto"/>
            <w:noWrap/>
            <w:vAlign w:val="bottom"/>
            <w:hideMark/>
          </w:tcPr>
          <w:p w14:paraId="252C54FD" w14:textId="580DB0E2"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30C536D1" w14:textId="215A6D44" w:rsidR="00480949" w:rsidRPr="0092243F" w:rsidRDefault="00480949" w:rsidP="006A7A77">
            <w:pPr>
              <w:autoSpaceDE/>
              <w:autoSpaceDN/>
              <w:spacing w:line="276" w:lineRule="auto"/>
              <w:jc w:val="both"/>
              <w:rPr>
                <w:bCs/>
                <w:szCs w:val="22"/>
                <w:lang w:val="en-US"/>
              </w:rPr>
            </w:pPr>
          </w:p>
        </w:tc>
      </w:tr>
      <w:tr w:rsidR="00480949" w:rsidRPr="0092243F" w14:paraId="57D16716" w14:textId="77777777" w:rsidTr="00480949">
        <w:trPr>
          <w:trHeight w:val="353"/>
        </w:trPr>
        <w:tc>
          <w:tcPr>
            <w:tcW w:w="3841" w:type="pct"/>
            <w:shd w:val="clear" w:color="auto" w:fill="auto"/>
            <w:noWrap/>
            <w:vAlign w:val="bottom"/>
            <w:hideMark/>
          </w:tcPr>
          <w:p w14:paraId="23F6D487" w14:textId="77777777" w:rsidR="00480949" w:rsidRPr="0092243F" w:rsidRDefault="00480949" w:rsidP="006A7A77">
            <w:pPr>
              <w:autoSpaceDE/>
              <w:autoSpaceDN/>
              <w:spacing w:line="276" w:lineRule="auto"/>
              <w:jc w:val="both"/>
              <w:rPr>
                <w:szCs w:val="22"/>
                <w:lang w:val="en-US"/>
              </w:rPr>
            </w:pPr>
            <w:r w:rsidRPr="0092243F">
              <w:rPr>
                <w:szCs w:val="22"/>
                <w:lang w:eastAsia="en-GB"/>
              </w:rPr>
              <w:t>Additions–internal development</w:t>
            </w:r>
          </w:p>
        </w:tc>
        <w:tc>
          <w:tcPr>
            <w:tcW w:w="1159" w:type="pct"/>
          </w:tcPr>
          <w:p w14:paraId="4F44010E" w14:textId="251E8DD1" w:rsidR="00480949" w:rsidRPr="0092243F" w:rsidRDefault="00480949" w:rsidP="006A7A77">
            <w:pPr>
              <w:autoSpaceDE/>
              <w:autoSpaceDN/>
              <w:spacing w:line="276" w:lineRule="auto"/>
              <w:jc w:val="both"/>
              <w:rPr>
                <w:szCs w:val="22"/>
                <w:lang w:val="en-US"/>
              </w:rPr>
            </w:pPr>
          </w:p>
        </w:tc>
      </w:tr>
      <w:tr w:rsidR="00480949" w:rsidRPr="0092243F" w14:paraId="62A0B566" w14:textId="77777777" w:rsidTr="00480949">
        <w:trPr>
          <w:trHeight w:val="353"/>
        </w:trPr>
        <w:tc>
          <w:tcPr>
            <w:tcW w:w="3841" w:type="pct"/>
            <w:shd w:val="clear" w:color="auto" w:fill="auto"/>
            <w:noWrap/>
            <w:vAlign w:val="bottom"/>
          </w:tcPr>
          <w:p w14:paraId="176CA79D" w14:textId="77777777" w:rsidR="00480949" w:rsidRPr="0092243F" w:rsidRDefault="00480949" w:rsidP="006A7A77">
            <w:pPr>
              <w:autoSpaceDE/>
              <w:autoSpaceDN/>
              <w:spacing w:line="276" w:lineRule="auto"/>
              <w:jc w:val="both"/>
              <w:rPr>
                <w:szCs w:val="22"/>
                <w:lang w:eastAsia="en-GB"/>
              </w:rPr>
            </w:pPr>
            <w:r w:rsidRPr="0092243F">
              <w:rPr>
                <w:szCs w:val="22"/>
                <w:lang w:eastAsia="en-GB"/>
              </w:rPr>
              <w:t>Disposal</w:t>
            </w:r>
          </w:p>
        </w:tc>
        <w:tc>
          <w:tcPr>
            <w:tcW w:w="1159" w:type="pct"/>
          </w:tcPr>
          <w:p w14:paraId="3E66E5BC" w14:textId="203342AD" w:rsidR="00480949" w:rsidRPr="0092243F" w:rsidRDefault="00480949" w:rsidP="006A7A77">
            <w:pPr>
              <w:autoSpaceDE/>
              <w:autoSpaceDN/>
              <w:spacing w:line="276" w:lineRule="auto"/>
              <w:jc w:val="both"/>
              <w:rPr>
                <w:szCs w:val="22"/>
                <w:lang w:val="en-US"/>
              </w:rPr>
            </w:pPr>
          </w:p>
        </w:tc>
      </w:tr>
      <w:tr w:rsidR="00480949" w:rsidRPr="0092243F" w14:paraId="70A72280" w14:textId="77777777" w:rsidTr="00480949">
        <w:trPr>
          <w:trHeight w:val="353"/>
        </w:trPr>
        <w:tc>
          <w:tcPr>
            <w:tcW w:w="3841" w:type="pct"/>
            <w:shd w:val="clear" w:color="auto" w:fill="auto"/>
            <w:noWrap/>
            <w:vAlign w:val="bottom"/>
            <w:hideMark/>
          </w:tcPr>
          <w:p w14:paraId="4A5BFFC4" w14:textId="52FB8B98"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466FE9C1" w14:textId="69919FB7" w:rsidR="00480949" w:rsidRPr="0092243F" w:rsidRDefault="00480949" w:rsidP="006A7A77">
            <w:pPr>
              <w:autoSpaceDE/>
              <w:autoSpaceDN/>
              <w:spacing w:line="276" w:lineRule="auto"/>
              <w:jc w:val="both"/>
              <w:rPr>
                <w:bCs/>
                <w:szCs w:val="22"/>
                <w:lang w:val="en-US"/>
              </w:rPr>
            </w:pPr>
          </w:p>
        </w:tc>
      </w:tr>
      <w:tr w:rsidR="00480949" w:rsidRPr="0092243F" w14:paraId="6F5B3BA0" w14:textId="77777777" w:rsidTr="00480949">
        <w:trPr>
          <w:trHeight w:val="353"/>
        </w:trPr>
        <w:tc>
          <w:tcPr>
            <w:tcW w:w="3841" w:type="pct"/>
            <w:shd w:val="clear" w:color="auto" w:fill="auto"/>
            <w:noWrap/>
            <w:vAlign w:val="bottom"/>
            <w:hideMark/>
          </w:tcPr>
          <w:p w14:paraId="56E374EC" w14:textId="77777777" w:rsidR="00480949" w:rsidRPr="0092243F" w:rsidRDefault="00480949" w:rsidP="006A7A77">
            <w:pPr>
              <w:autoSpaceDE/>
              <w:autoSpaceDN/>
              <w:spacing w:line="276" w:lineRule="auto"/>
              <w:jc w:val="both"/>
              <w:rPr>
                <w:b/>
                <w:bCs/>
                <w:szCs w:val="22"/>
                <w:lang w:val="en-US"/>
              </w:rPr>
            </w:pPr>
            <w:r w:rsidRPr="0092243F">
              <w:rPr>
                <w:b/>
                <w:bCs/>
                <w:szCs w:val="22"/>
                <w:lang w:eastAsia="en-GB"/>
              </w:rPr>
              <w:t>Amortization and impairment</w:t>
            </w:r>
          </w:p>
        </w:tc>
        <w:tc>
          <w:tcPr>
            <w:tcW w:w="1159" w:type="pct"/>
          </w:tcPr>
          <w:p w14:paraId="6F095547" w14:textId="77777777" w:rsidR="00480949" w:rsidRPr="0092243F" w:rsidRDefault="00480949" w:rsidP="006A7A77">
            <w:pPr>
              <w:autoSpaceDE/>
              <w:autoSpaceDN/>
              <w:spacing w:line="276" w:lineRule="auto"/>
              <w:jc w:val="both"/>
              <w:rPr>
                <w:szCs w:val="22"/>
                <w:lang w:val="en-US"/>
              </w:rPr>
            </w:pPr>
          </w:p>
        </w:tc>
      </w:tr>
      <w:tr w:rsidR="00480949" w:rsidRPr="0092243F" w14:paraId="5C82DF25" w14:textId="77777777" w:rsidTr="00480949">
        <w:trPr>
          <w:trHeight w:val="353"/>
        </w:trPr>
        <w:tc>
          <w:tcPr>
            <w:tcW w:w="3841" w:type="pct"/>
            <w:shd w:val="clear" w:color="auto" w:fill="auto"/>
            <w:noWrap/>
            <w:vAlign w:val="bottom"/>
            <w:hideMark/>
          </w:tcPr>
          <w:p w14:paraId="1A0B4C2F" w14:textId="2667B466" w:rsidR="00480949" w:rsidRPr="0092243F" w:rsidRDefault="00480949" w:rsidP="006A7A77">
            <w:pPr>
              <w:autoSpaceDE/>
              <w:autoSpaceDN/>
              <w:spacing w:line="276" w:lineRule="auto"/>
              <w:jc w:val="both"/>
              <w:rPr>
                <w:b/>
                <w:bCs/>
                <w:szCs w:val="22"/>
                <w:lang w:val="en-US"/>
              </w:rPr>
            </w:pPr>
            <w:r w:rsidRPr="0092243F">
              <w:rPr>
                <w:b/>
                <w:bCs/>
                <w:szCs w:val="22"/>
                <w:lang w:eastAsia="en-GB"/>
              </w:rPr>
              <w:t>At beginning of the Period</w:t>
            </w:r>
          </w:p>
        </w:tc>
        <w:tc>
          <w:tcPr>
            <w:tcW w:w="1159" w:type="pct"/>
          </w:tcPr>
          <w:p w14:paraId="3E765FA5" w14:textId="12A92A84" w:rsidR="00480949" w:rsidRPr="0092243F" w:rsidRDefault="00480949" w:rsidP="006A7A77">
            <w:pPr>
              <w:autoSpaceDE/>
              <w:autoSpaceDN/>
              <w:spacing w:line="276" w:lineRule="auto"/>
              <w:jc w:val="both"/>
              <w:rPr>
                <w:bCs/>
                <w:szCs w:val="22"/>
                <w:lang w:val="en-US"/>
              </w:rPr>
            </w:pPr>
          </w:p>
        </w:tc>
      </w:tr>
      <w:tr w:rsidR="00480949" w:rsidRPr="0092243F" w14:paraId="07B87A86" w14:textId="77777777" w:rsidTr="00480949">
        <w:trPr>
          <w:trHeight w:val="353"/>
        </w:trPr>
        <w:tc>
          <w:tcPr>
            <w:tcW w:w="3841" w:type="pct"/>
            <w:shd w:val="clear" w:color="auto" w:fill="auto"/>
            <w:noWrap/>
            <w:vAlign w:val="bottom"/>
            <w:hideMark/>
          </w:tcPr>
          <w:p w14:paraId="23B77625" w14:textId="77777777" w:rsidR="00480949" w:rsidRPr="0092243F" w:rsidRDefault="00480949" w:rsidP="006A7A77">
            <w:pPr>
              <w:autoSpaceDE/>
              <w:autoSpaceDN/>
              <w:spacing w:line="276" w:lineRule="auto"/>
              <w:jc w:val="both"/>
              <w:rPr>
                <w:szCs w:val="22"/>
                <w:lang w:val="en-US"/>
              </w:rPr>
            </w:pPr>
            <w:r w:rsidRPr="0092243F">
              <w:rPr>
                <w:szCs w:val="22"/>
                <w:lang w:eastAsia="en-GB"/>
              </w:rPr>
              <w:t>Amortization</w:t>
            </w:r>
          </w:p>
        </w:tc>
        <w:tc>
          <w:tcPr>
            <w:tcW w:w="1159" w:type="pct"/>
          </w:tcPr>
          <w:p w14:paraId="503C2BE7" w14:textId="7ED0C72B" w:rsidR="00480949" w:rsidRPr="0092243F" w:rsidRDefault="00480949" w:rsidP="006A7A77">
            <w:pPr>
              <w:autoSpaceDE/>
              <w:autoSpaceDN/>
              <w:spacing w:line="276" w:lineRule="auto"/>
              <w:jc w:val="both"/>
              <w:rPr>
                <w:szCs w:val="22"/>
                <w:lang w:val="en-US"/>
              </w:rPr>
            </w:pPr>
          </w:p>
        </w:tc>
      </w:tr>
      <w:tr w:rsidR="00480949" w:rsidRPr="0092243F" w14:paraId="4B7DEA16" w14:textId="77777777" w:rsidTr="00480949">
        <w:trPr>
          <w:trHeight w:val="353"/>
        </w:trPr>
        <w:tc>
          <w:tcPr>
            <w:tcW w:w="3841" w:type="pct"/>
            <w:shd w:val="clear" w:color="auto" w:fill="auto"/>
            <w:noWrap/>
            <w:vAlign w:val="bottom"/>
            <w:hideMark/>
          </w:tcPr>
          <w:p w14:paraId="4B410CBE" w14:textId="59B1FCA0" w:rsidR="00480949" w:rsidRPr="0092243F" w:rsidRDefault="00480949" w:rsidP="006A7A77">
            <w:pPr>
              <w:autoSpaceDE/>
              <w:autoSpaceDN/>
              <w:spacing w:line="276" w:lineRule="auto"/>
              <w:jc w:val="both"/>
              <w:rPr>
                <w:b/>
                <w:bCs/>
                <w:szCs w:val="22"/>
                <w:lang w:val="en-US"/>
              </w:rPr>
            </w:pPr>
            <w:r w:rsidRPr="0092243F">
              <w:rPr>
                <w:b/>
                <w:bCs/>
                <w:szCs w:val="22"/>
                <w:lang w:eastAsia="en-GB"/>
              </w:rPr>
              <w:t xml:space="preserve">At end of </w:t>
            </w:r>
            <w:r w:rsidR="00E22ABB" w:rsidRPr="0092243F">
              <w:rPr>
                <w:b/>
                <w:bCs/>
                <w:szCs w:val="22"/>
                <w:lang w:eastAsia="en-GB"/>
              </w:rPr>
              <w:t>the Period</w:t>
            </w:r>
          </w:p>
        </w:tc>
        <w:tc>
          <w:tcPr>
            <w:tcW w:w="1159" w:type="pct"/>
          </w:tcPr>
          <w:p w14:paraId="1992B95B" w14:textId="2A75A5D2" w:rsidR="00480949" w:rsidRPr="0092243F" w:rsidRDefault="00480949" w:rsidP="006A7A77">
            <w:pPr>
              <w:autoSpaceDE/>
              <w:autoSpaceDN/>
              <w:spacing w:line="276" w:lineRule="auto"/>
              <w:jc w:val="both"/>
              <w:rPr>
                <w:bCs/>
                <w:szCs w:val="22"/>
                <w:lang w:val="en-US"/>
              </w:rPr>
            </w:pPr>
          </w:p>
        </w:tc>
      </w:tr>
      <w:tr w:rsidR="00480949" w:rsidRPr="0092243F" w14:paraId="1D63C174" w14:textId="77777777" w:rsidTr="00480949">
        <w:trPr>
          <w:trHeight w:val="353"/>
        </w:trPr>
        <w:tc>
          <w:tcPr>
            <w:tcW w:w="3841" w:type="pct"/>
            <w:shd w:val="clear" w:color="auto" w:fill="auto"/>
            <w:noWrap/>
            <w:vAlign w:val="bottom"/>
            <w:hideMark/>
          </w:tcPr>
          <w:p w14:paraId="388A2A4E" w14:textId="77777777" w:rsidR="00480949" w:rsidRPr="0092243F" w:rsidRDefault="00480949" w:rsidP="006A7A77">
            <w:pPr>
              <w:autoSpaceDE/>
              <w:autoSpaceDN/>
              <w:spacing w:line="276" w:lineRule="auto"/>
              <w:jc w:val="both"/>
              <w:rPr>
                <w:szCs w:val="22"/>
                <w:lang w:val="en-US"/>
              </w:rPr>
            </w:pPr>
            <w:r w:rsidRPr="0092243F">
              <w:rPr>
                <w:szCs w:val="22"/>
                <w:lang w:eastAsia="en-GB"/>
              </w:rPr>
              <w:t>Impairment loss</w:t>
            </w:r>
          </w:p>
        </w:tc>
        <w:tc>
          <w:tcPr>
            <w:tcW w:w="1159" w:type="pct"/>
          </w:tcPr>
          <w:p w14:paraId="2785C3C9" w14:textId="7E674406" w:rsidR="00480949" w:rsidRPr="0092243F" w:rsidRDefault="00480949" w:rsidP="006A7A77">
            <w:pPr>
              <w:autoSpaceDE/>
              <w:autoSpaceDN/>
              <w:spacing w:line="276" w:lineRule="auto"/>
              <w:jc w:val="both"/>
              <w:rPr>
                <w:szCs w:val="22"/>
                <w:lang w:val="en-US"/>
              </w:rPr>
            </w:pPr>
          </w:p>
        </w:tc>
      </w:tr>
      <w:tr w:rsidR="00480949" w:rsidRPr="0092243F" w14:paraId="54157757" w14:textId="77777777" w:rsidTr="00480949">
        <w:trPr>
          <w:trHeight w:val="353"/>
        </w:trPr>
        <w:tc>
          <w:tcPr>
            <w:tcW w:w="3841" w:type="pct"/>
            <w:shd w:val="clear" w:color="auto" w:fill="auto"/>
            <w:noWrap/>
            <w:vAlign w:val="bottom"/>
            <w:hideMark/>
          </w:tcPr>
          <w:p w14:paraId="170149C6" w14:textId="0063E852" w:rsidR="00480949" w:rsidRPr="0092243F" w:rsidRDefault="00480949" w:rsidP="006A7A77">
            <w:pPr>
              <w:autoSpaceDE/>
              <w:autoSpaceDN/>
              <w:spacing w:line="276" w:lineRule="auto"/>
              <w:jc w:val="both"/>
              <w:rPr>
                <w:b/>
                <w:bCs/>
                <w:szCs w:val="22"/>
                <w:lang w:val="en-US"/>
              </w:rPr>
            </w:pPr>
            <w:r w:rsidRPr="0092243F">
              <w:rPr>
                <w:b/>
                <w:bCs/>
                <w:szCs w:val="22"/>
                <w:lang w:eastAsia="en-GB"/>
              </w:rPr>
              <w:t>At end of the Period</w:t>
            </w:r>
          </w:p>
        </w:tc>
        <w:tc>
          <w:tcPr>
            <w:tcW w:w="1159" w:type="pct"/>
          </w:tcPr>
          <w:p w14:paraId="2777E11C" w14:textId="5AA9991B" w:rsidR="00480949" w:rsidRPr="0092243F" w:rsidRDefault="00480949" w:rsidP="006A7A77">
            <w:pPr>
              <w:autoSpaceDE/>
              <w:autoSpaceDN/>
              <w:spacing w:line="276" w:lineRule="auto"/>
              <w:jc w:val="both"/>
              <w:rPr>
                <w:bCs/>
                <w:szCs w:val="22"/>
                <w:lang w:val="en-US"/>
              </w:rPr>
            </w:pPr>
          </w:p>
        </w:tc>
      </w:tr>
      <w:tr w:rsidR="00480949" w:rsidRPr="0092243F" w14:paraId="5293CFC1" w14:textId="77777777" w:rsidTr="00480949">
        <w:trPr>
          <w:trHeight w:val="353"/>
        </w:trPr>
        <w:tc>
          <w:tcPr>
            <w:tcW w:w="3841" w:type="pct"/>
            <w:shd w:val="clear" w:color="auto" w:fill="auto"/>
            <w:noWrap/>
            <w:vAlign w:val="bottom"/>
            <w:hideMark/>
          </w:tcPr>
          <w:p w14:paraId="569028B5" w14:textId="77777777" w:rsidR="00480949" w:rsidRPr="0092243F" w:rsidRDefault="00480949" w:rsidP="006A7A77">
            <w:pPr>
              <w:autoSpaceDE/>
              <w:autoSpaceDN/>
              <w:spacing w:line="276" w:lineRule="auto"/>
              <w:jc w:val="both"/>
              <w:rPr>
                <w:b/>
                <w:bCs/>
                <w:szCs w:val="22"/>
                <w:lang w:val="en-US"/>
              </w:rPr>
            </w:pPr>
            <w:r w:rsidRPr="0092243F">
              <w:rPr>
                <w:b/>
                <w:bCs/>
                <w:szCs w:val="22"/>
                <w:lang w:val="en-US"/>
              </w:rPr>
              <w:t>NBV</w:t>
            </w:r>
          </w:p>
        </w:tc>
        <w:tc>
          <w:tcPr>
            <w:tcW w:w="1159" w:type="pct"/>
          </w:tcPr>
          <w:p w14:paraId="73769B5E" w14:textId="3763959F" w:rsidR="00480949" w:rsidRPr="0092243F" w:rsidRDefault="00480949" w:rsidP="006A7A77">
            <w:pPr>
              <w:autoSpaceDE/>
              <w:autoSpaceDN/>
              <w:spacing w:line="276" w:lineRule="auto"/>
              <w:jc w:val="both"/>
              <w:rPr>
                <w:bCs/>
                <w:szCs w:val="22"/>
                <w:lang w:val="en-US"/>
              </w:rPr>
            </w:pPr>
          </w:p>
        </w:tc>
      </w:tr>
    </w:tbl>
    <w:p w14:paraId="0B960911" w14:textId="77777777" w:rsidR="009A07FD" w:rsidRPr="0092243F" w:rsidRDefault="009A07FD" w:rsidP="00953054">
      <w:pPr>
        <w:pStyle w:val="Header"/>
        <w:tabs>
          <w:tab w:val="clear" w:pos="4320"/>
          <w:tab w:val="clear" w:pos="8640"/>
          <w:tab w:val="decimal" w:pos="5760"/>
          <w:tab w:val="decimal" w:pos="7920"/>
        </w:tabs>
        <w:spacing w:line="360" w:lineRule="auto"/>
        <w:jc w:val="both"/>
        <w:rPr>
          <w:b/>
          <w:bCs/>
          <w:szCs w:val="22"/>
          <w:lang w:eastAsia="en-GB"/>
        </w:rPr>
      </w:pPr>
    </w:p>
    <w:p w14:paraId="3ADB9863" w14:textId="77777777"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748F1233" w14:textId="2F2F0B91" w:rsidR="00046C7F" w:rsidRPr="0092243F" w:rsidRDefault="00046C7F" w:rsidP="00046C7F">
      <w:pPr>
        <w:pStyle w:val="ListParagraph"/>
        <w:spacing w:line="360" w:lineRule="auto"/>
        <w:ind w:left="502" w:right="-20"/>
        <w:jc w:val="both"/>
        <w:rPr>
          <w:b/>
          <w:bCs/>
          <w:szCs w:val="22"/>
          <w:lang w:eastAsia="en-GB"/>
        </w:rPr>
      </w:pPr>
    </w:p>
    <w:p w14:paraId="47A328E0" w14:textId="0F98D0CD" w:rsidR="00FD3C12" w:rsidRPr="0092243F" w:rsidRDefault="001F3629" w:rsidP="00196F69">
      <w:pPr>
        <w:pStyle w:val="ListParagraph"/>
        <w:numPr>
          <w:ilvl w:val="0"/>
          <w:numId w:val="36"/>
        </w:numPr>
        <w:spacing w:line="360" w:lineRule="auto"/>
        <w:ind w:right="-20"/>
        <w:jc w:val="both"/>
        <w:rPr>
          <w:b/>
          <w:bCs/>
          <w:szCs w:val="22"/>
          <w:lang w:eastAsia="en-GB"/>
        </w:rPr>
      </w:pPr>
      <w:r w:rsidRPr="0092243F">
        <w:rPr>
          <w:b/>
          <w:bCs/>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197E7C" w:rsidRPr="0092243F" w14:paraId="50F9F36B" w14:textId="77777777" w:rsidTr="000A0629">
        <w:trPr>
          <w:trHeight w:val="397"/>
        </w:trPr>
        <w:tc>
          <w:tcPr>
            <w:tcW w:w="3909" w:type="pct"/>
            <w:shd w:val="clear" w:color="auto" w:fill="0070C0"/>
            <w:noWrap/>
            <w:vAlign w:val="bottom"/>
            <w:hideMark/>
          </w:tcPr>
          <w:p w14:paraId="356EF5AA" w14:textId="77777777" w:rsidR="00197E7C" w:rsidRPr="0092243F" w:rsidRDefault="00197E7C" w:rsidP="00197E7C">
            <w:pPr>
              <w:autoSpaceDE/>
              <w:autoSpaceDN/>
              <w:spacing w:line="276" w:lineRule="auto"/>
              <w:jc w:val="both"/>
              <w:rPr>
                <w:b/>
                <w:bCs/>
                <w:szCs w:val="22"/>
                <w:lang w:eastAsia="en-GB"/>
              </w:rPr>
            </w:pPr>
            <w:r w:rsidRPr="0092243F">
              <w:rPr>
                <w:b/>
                <w:bCs/>
                <w:szCs w:val="22"/>
                <w:lang w:val="en-US"/>
              </w:rPr>
              <w:lastRenderedPageBreak/>
              <w:t>Description</w:t>
            </w:r>
          </w:p>
        </w:tc>
        <w:tc>
          <w:tcPr>
            <w:tcW w:w="1091" w:type="pct"/>
            <w:shd w:val="clear" w:color="auto" w:fill="0070C0"/>
            <w:vAlign w:val="center"/>
          </w:tcPr>
          <w:p w14:paraId="73B8493A"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7CD34B3A" w14:textId="7FDE2FAD" w:rsidR="00197E7C" w:rsidRPr="0092243F" w:rsidRDefault="00197E7C" w:rsidP="00197E7C">
            <w:pPr>
              <w:autoSpaceDE/>
              <w:autoSpaceDN/>
              <w:spacing w:line="276" w:lineRule="auto"/>
              <w:jc w:val="both"/>
              <w:rPr>
                <w:b/>
                <w:bCs/>
                <w:szCs w:val="22"/>
                <w:lang w:val="en-US"/>
              </w:rPr>
            </w:pPr>
            <w:r>
              <w:rPr>
                <w:b/>
                <w:i/>
                <w:iCs/>
                <w:szCs w:val="22"/>
                <w:lang w:val="en-US"/>
              </w:rPr>
              <w:t>June</w:t>
            </w:r>
            <w:r w:rsidRPr="00EC7893">
              <w:rPr>
                <w:b/>
                <w:i/>
                <w:iCs/>
                <w:szCs w:val="22"/>
                <w:lang w:val="en-US"/>
              </w:rPr>
              <w:t xml:space="preserve"> 2025</w:t>
            </w:r>
          </w:p>
        </w:tc>
      </w:tr>
      <w:tr w:rsidR="00197E7C" w:rsidRPr="0092243F" w14:paraId="79432F5F" w14:textId="77777777" w:rsidTr="000A0629">
        <w:trPr>
          <w:trHeight w:val="397"/>
        </w:trPr>
        <w:tc>
          <w:tcPr>
            <w:tcW w:w="3909" w:type="pct"/>
            <w:shd w:val="clear" w:color="auto" w:fill="0070C0"/>
            <w:noWrap/>
            <w:vAlign w:val="bottom"/>
            <w:hideMark/>
          </w:tcPr>
          <w:p w14:paraId="1FFC39BF" w14:textId="77777777" w:rsidR="00197E7C" w:rsidRPr="0092243F" w:rsidRDefault="00197E7C" w:rsidP="00197E7C">
            <w:pPr>
              <w:autoSpaceDE/>
              <w:autoSpaceDN/>
              <w:spacing w:line="276" w:lineRule="auto"/>
              <w:jc w:val="both"/>
              <w:rPr>
                <w:b/>
                <w:bCs/>
                <w:szCs w:val="22"/>
                <w:lang w:eastAsia="en-GB"/>
              </w:rPr>
            </w:pPr>
          </w:p>
        </w:tc>
        <w:tc>
          <w:tcPr>
            <w:tcW w:w="1091" w:type="pct"/>
            <w:shd w:val="clear" w:color="auto" w:fill="0070C0"/>
            <w:vAlign w:val="bottom"/>
          </w:tcPr>
          <w:p w14:paraId="2A40211D" w14:textId="77777777" w:rsidR="00197E7C" w:rsidRPr="0092243F" w:rsidRDefault="00197E7C" w:rsidP="00197E7C">
            <w:pPr>
              <w:autoSpaceDE/>
              <w:autoSpaceDN/>
              <w:spacing w:line="276" w:lineRule="auto"/>
              <w:jc w:val="both"/>
              <w:rPr>
                <w:b/>
                <w:bCs/>
                <w:szCs w:val="22"/>
                <w:lang w:val="en-US"/>
              </w:rPr>
            </w:pPr>
            <w:r w:rsidRPr="0092243F">
              <w:rPr>
                <w:b/>
                <w:bCs/>
                <w:szCs w:val="22"/>
                <w:lang w:val="en-US"/>
              </w:rPr>
              <w:t>Kshs</w:t>
            </w:r>
          </w:p>
        </w:tc>
      </w:tr>
      <w:tr w:rsidR="00197E7C" w:rsidRPr="0092243F" w14:paraId="3DA5E838" w14:textId="77777777" w:rsidTr="000A0629">
        <w:trPr>
          <w:trHeight w:val="397"/>
        </w:trPr>
        <w:tc>
          <w:tcPr>
            <w:tcW w:w="3909" w:type="pct"/>
            <w:shd w:val="clear" w:color="auto" w:fill="auto"/>
            <w:noWrap/>
            <w:vAlign w:val="bottom"/>
            <w:hideMark/>
          </w:tcPr>
          <w:p w14:paraId="217D478D" w14:textId="7596B6F3" w:rsidR="00197E7C" w:rsidRPr="0092243F" w:rsidRDefault="00197E7C" w:rsidP="00197E7C">
            <w:pPr>
              <w:autoSpaceDE/>
              <w:autoSpaceDN/>
              <w:spacing w:line="276" w:lineRule="auto"/>
              <w:jc w:val="both"/>
              <w:rPr>
                <w:b/>
                <w:bCs/>
                <w:szCs w:val="22"/>
                <w:lang w:val="en-US"/>
              </w:rPr>
            </w:pPr>
            <w:r w:rsidRPr="0092243F">
              <w:rPr>
                <w:b/>
                <w:bCs/>
                <w:szCs w:val="22"/>
                <w:lang w:eastAsia="en-GB"/>
              </w:rPr>
              <w:t>Cost/Opening balance at the beginning of the period</w:t>
            </w:r>
          </w:p>
        </w:tc>
        <w:tc>
          <w:tcPr>
            <w:tcW w:w="1091" w:type="pct"/>
            <w:vAlign w:val="bottom"/>
          </w:tcPr>
          <w:p w14:paraId="5E2E9F66" w14:textId="7A5B5A24" w:rsidR="00197E7C" w:rsidRPr="0092243F" w:rsidRDefault="00197E7C" w:rsidP="00197E7C">
            <w:pPr>
              <w:autoSpaceDE/>
              <w:autoSpaceDN/>
              <w:spacing w:line="276" w:lineRule="auto"/>
              <w:jc w:val="both"/>
              <w:rPr>
                <w:b/>
                <w:bCs/>
                <w:szCs w:val="22"/>
                <w:lang w:val="en-US"/>
              </w:rPr>
            </w:pPr>
          </w:p>
        </w:tc>
      </w:tr>
      <w:tr w:rsidR="00197E7C" w:rsidRPr="0092243F" w14:paraId="4402575C" w14:textId="77777777" w:rsidTr="000A0629">
        <w:trPr>
          <w:trHeight w:val="397"/>
        </w:trPr>
        <w:tc>
          <w:tcPr>
            <w:tcW w:w="3909" w:type="pct"/>
            <w:shd w:val="clear" w:color="auto" w:fill="auto"/>
            <w:noWrap/>
            <w:vAlign w:val="bottom"/>
            <w:hideMark/>
          </w:tcPr>
          <w:p w14:paraId="20CA6FDB" w14:textId="77777777" w:rsidR="00197E7C" w:rsidRPr="0092243F" w:rsidRDefault="00197E7C" w:rsidP="00197E7C">
            <w:pPr>
              <w:autoSpaceDE/>
              <w:autoSpaceDN/>
              <w:spacing w:line="276" w:lineRule="auto"/>
              <w:jc w:val="both"/>
              <w:rPr>
                <w:szCs w:val="22"/>
                <w:lang w:val="en-US"/>
              </w:rPr>
            </w:pPr>
            <w:r w:rsidRPr="0092243F">
              <w:rPr>
                <w:szCs w:val="22"/>
                <w:lang w:eastAsia="en-GB"/>
              </w:rPr>
              <w:t>Additions</w:t>
            </w:r>
          </w:p>
        </w:tc>
        <w:tc>
          <w:tcPr>
            <w:tcW w:w="1091" w:type="pct"/>
            <w:vAlign w:val="bottom"/>
          </w:tcPr>
          <w:p w14:paraId="1131F14A" w14:textId="1D9E1F4D" w:rsidR="00197E7C" w:rsidRPr="0092243F" w:rsidRDefault="00197E7C" w:rsidP="00197E7C">
            <w:pPr>
              <w:autoSpaceDE/>
              <w:autoSpaceDN/>
              <w:spacing w:line="276" w:lineRule="auto"/>
              <w:jc w:val="both"/>
              <w:rPr>
                <w:szCs w:val="22"/>
                <w:lang w:val="en-US"/>
              </w:rPr>
            </w:pPr>
          </w:p>
        </w:tc>
      </w:tr>
      <w:tr w:rsidR="00197E7C" w:rsidRPr="0092243F" w14:paraId="4F4CD065" w14:textId="77777777" w:rsidTr="000A0629">
        <w:trPr>
          <w:trHeight w:val="397"/>
        </w:trPr>
        <w:tc>
          <w:tcPr>
            <w:tcW w:w="3909" w:type="pct"/>
            <w:shd w:val="clear" w:color="auto" w:fill="auto"/>
            <w:noWrap/>
            <w:vAlign w:val="bottom"/>
          </w:tcPr>
          <w:p w14:paraId="28DE3618" w14:textId="57BA8FB6" w:rsidR="00197E7C" w:rsidRPr="0092243F" w:rsidRDefault="00197E7C" w:rsidP="00197E7C">
            <w:pPr>
              <w:autoSpaceDE/>
              <w:autoSpaceDN/>
              <w:spacing w:line="276" w:lineRule="auto"/>
              <w:jc w:val="both"/>
              <w:rPr>
                <w:szCs w:val="22"/>
                <w:lang w:eastAsia="en-GB"/>
              </w:rPr>
            </w:pPr>
            <w:r w:rsidRPr="0092243F">
              <w:rPr>
                <w:szCs w:val="22"/>
                <w:lang w:eastAsia="en-GB"/>
              </w:rPr>
              <w:t>Disposal during the period</w:t>
            </w:r>
          </w:p>
        </w:tc>
        <w:tc>
          <w:tcPr>
            <w:tcW w:w="1091" w:type="pct"/>
            <w:vAlign w:val="bottom"/>
          </w:tcPr>
          <w:p w14:paraId="6FCE101B" w14:textId="56238924" w:rsidR="00197E7C" w:rsidRPr="0092243F" w:rsidRDefault="00197E7C" w:rsidP="00197E7C">
            <w:pPr>
              <w:autoSpaceDE/>
              <w:autoSpaceDN/>
              <w:spacing w:line="276" w:lineRule="auto"/>
              <w:jc w:val="both"/>
              <w:rPr>
                <w:szCs w:val="22"/>
                <w:lang w:val="en-US"/>
              </w:rPr>
            </w:pPr>
          </w:p>
        </w:tc>
      </w:tr>
      <w:tr w:rsidR="00197E7C" w:rsidRPr="0092243F" w14:paraId="69D4503A" w14:textId="77777777" w:rsidTr="000A0629">
        <w:trPr>
          <w:trHeight w:val="397"/>
        </w:trPr>
        <w:tc>
          <w:tcPr>
            <w:tcW w:w="3909" w:type="pct"/>
            <w:shd w:val="clear" w:color="auto" w:fill="auto"/>
            <w:noWrap/>
            <w:vAlign w:val="bottom"/>
            <w:hideMark/>
          </w:tcPr>
          <w:p w14:paraId="50E3A4CE" w14:textId="77777777" w:rsidR="00197E7C" w:rsidRPr="0092243F" w:rsidRDefault="00197E7C" w:rsidP="00197E7C">
            <w:pPr>
              <w:autoSpaceDE/>
              <w:autoSpaceDN/>
              <w:spacing w:line="276" w:lineRule="auto"/>
              <w:jc w:val="both"/>
              <w:rPr>
                <w:szCs w:val="22"/>
                <w:lang w:val="en-US"/>
              </w:rPr>
            </w:pPr>
            <w:r w:rsidRPr="0092243F">
              <w:rPr>
                <w:szCs w:val="22"/>
                <w:lang w:val="en-US"/>
              </w:rPr>
              <w:t>Depreciation</w:t>
            </w:r>
          </w:p>
        </w:tc>
        <w:tc>
          <w:tcPr>
            <w:tcW w:w="1091" w:type="pct"/>
            <w:vAlign w:val="bottom"/>
          </w:tcPr>
          <w:p w14:paraId="4836652D" w14:textId="2C50FE73" w:rsidR="00197E7C" w:rsidRPr="0092243F" w:rsidRDefault="00197E7C" w:rsidP="00197E7C">
            <w:pPr>
              <w:autoSpaceDE/>
              <w:autoSpaceDN/>
              <w:spacing w:line="276" w:lineRule="auto"/>
              <w:jc w:val="both"/>
              <w:rPr>
                <w:szCs w:val="22"/>
                <w:lang w:val="en-US"/>
              </w:rPr>
            </w:pPr>
          </w:p>
        </w:tc>
      </w:tr>
      <w:tr w:rsidR="00197E7C" w:rsidRPr="0092243F" w14:paraId="09159C9A" w14:textId="77777777" w:rsidTr="000A0629">
        <w:trPr>
          <w:trHeight w:val="397"/>
        </w:trPr>
        <w:tc>
          <w:tcPr>
            <w:tcW w:w="3909" w:type="pct"/>
            <w:shd w:val="clear" w:color="auto" w:fill="auto"/>
            <w:noWrap/>
            <w:vAlign w:val="bottom"/>
          </w:tcPr>
          <w:p w14:paraId="1116BBF5" w14:textId="77777777" w:rsidR="00197E7C" w:rsidRPr="0092243F" w:rsidRDefault="00197E7C" w:rsidP="00197E7C">
            <w:pPr>
              <w:autoSpaceDE/>
              <w:autoSpaceDN/>
              <w:spacing w:line="276" w:lineRule="auto"/>
              <w:jc w:val="both"/>
              <w:rPr>
                <w:szCs w:val="22"/>
                <w:lang w:val="en-US"/>
              </w:rPr>
            </w:pPr>
            <w:r w:rsidRPr="0092243F">
              <w:rPr>
                <w:szCs w:val="22"/>
                <w:lang w:val="en-US"/>
              </w:rPr>
              <w:t>Impairment</w:t>
            </w:r>
          </w:p>
        </w:tc>
        <w:tc>
          <w:tcPr>
            <w:tcW w:w="1091" w:type="pct"/>
            <w:vAlign w:val="bottom"/>
          </w:tcPr>
          <w:p w14:paraId="30355549" w14:textId="3A3E497C" w:rsidR="00197E7C" w:rsidRPr="0092243F" w:rsidRDefault="00197E7C" w:rsidP="00197E7C">
            <w:pPr>
              <w:autoSpaceDE/>
              <w:autoSpaceDN/>
              <w:spacing w:line="276" w:lineRule="auto"/>
              <w:jc w:val="both"/>
              <w:rPr>
                <w:szCs w:val="22"/>
                <w:lang w:val="en-US"/>
              </w:rPr>
            </w:pPr>
          </w:p>
        </w:tc>
      </w:tr>
      <w:tr w:rsidR="00197E7C" w:rsidRPr="0092243F" w14:paraId="7493BC73" w14:textId="77777777" w:rsidTr="000A0629">
        <w:trPr>
          <w:trHeight w:val="397"/>
        </w:trPr>
        <w:tc>
          <w:tcPr>
            <w:tcW w:w="3909" w:type="pct"/>
            <w:shd w:val="clear" w:color="auto" w:fill="auto"/>
            <w:noWrap/>
            <w:vAlign w:val="bottom"/>
            <w:hideMark/>
          </w:tcPr>
          <w:p w14:paraId="1D257393" w14:textId="2B402996" w:rsidR="00197E7C" w:rsidRPr="0092243F" w:rsidRDefault="00197E7C" w:rsidP="00197E7C">
            <w:pPr>
              <w:autoSpaceDE/>
              <w:autoSpaceDN/>
              <w:spacing w:line="276" w:lineRule="auto"/>
              <w:jc w:val="both"/>
              <w:rPr>
                <w:b/>
                <w:bCs/>
                <w:szCs w:val="22"/>
                <w:lang w:val="en-US"/>
              </w:rPr>
            </w:pPr>
            <w:r w:rsidRPr="0092243F">
              <w:rPr>
                <w:b/>
                <w:bCs/>
                <w:szCs w:val="22"/>
                <w:lang w:eastAsia="en-GB"/>
              </w:rPr>
              <w:t>At end of the period</w:t>
            </w:r>
          </w:p>
        </w:tc>
        <w:tc>
          <w:tcPr>
            <w:tcW w:w="1091" w:type="pct"/>
            <w:vAlign w:val="bottom"/>
          </w:tcPr>
          <w:p w14:paraId="40CF87A6" w14:textId="0295ED5F" w:rsidR="00197E7C" w:rsidRPr="0092243F" w:rsidRDefault="00197E7C" w:rsidP="00197E7C">
            <w:pPr>
              <w:autoSpaceDE/>
              <w:autoSpaceDN/>
              <w:spacing w:line="276" w:lineRule="auto"/>
              <w:jc w:val="both"/>
              <w:rPr>
                <w:b/>
                <w:bCs/>
                <w:szCs w:val="22"/>
                <w:lang w:val="en-US"/>
              </w:rPr>
            </w:pPr>
          </w:p>
        </w:tc>
      </w:tr>
    </w:tbl>
    <w:p w14:paraId="15F87AA1" w14:textId="77777777" w:rsidR="00086D4D" w:rsidRPr="0092243F" w:rsidRDefault="00086D4D" w:rsidP="00953054">
      <w:pPr>
        <w:pStyle w:val="Header"/>
        <w:tabs>
          <w:tab w:val="clear" w:pos="4320"/>
          <w:tab w:val="clear" w:pos="8640"/>
          <w:tab w:val="decimal" w:pos="5760"/>
          <w:tab w:val="decimal" w:pos="7920"/>
        </w:tabs>
        <w:spacing w:line="360" w:lineRule="auto"/>
        <w:jc w:val="both"/>
        <w:rPr>
          <w:b/>
          <w:bCs/>
          <w:szCs w:val="22"/>
          <w:lang w:eastAsia="en-GB"/>
        </w:rPr>
      </w:pPr>
    </w:p>
    <w:p w14:paraId="18E72F85" w14:textId="053D734E" w:rsidR="00086D4D" w:rsidRPr="0092243F" w:rsidRDefault="00086D4D" w:rsidP="00953054">
      <w:pPr>
        <w:pStyle w:val="Header"/>
        <w:tabs>
          <w:tab w:val="clear" w:pos="4320"/>
          <w:tab w:val="clear" w:pos="8640"/>
          <w:tab w:val="decimal" w:pos="5760"/>
          <w:tab w:val="decimal" w:pos="7920"/>
        </w:tabs>
        <w:spacing w:line="360" w:lineRule="auto"/>
        <w:jc w:val="both"/>
        <w:rPr>
          <w:b/>
          <w:bCs/>
          <w:szCs w:val="22"/>
          <w:lang w:eastAsia="en-GB"/>
        </w:rPr>
      </w:pPr>
      <w:r w:rsidRPr="0092243F">
        <w:rPr>
          <w:b/>
          <w:bCs/>
          <w:szCs w:val="22"/>
          <w:lang w:eastAsia="en-GB"/>
        </w:rPr>
        <w:t>(This note applies to investment property held at cost. For investment property held at fair value, changes in fair value should go through the statement of financial performance).</w:t>
      </w:r>
    </w:p>
    <w:p w14:paraId="15E67E83" w14:textId="77777777" w:rsidR="00E31005" w:rsidRPr="0092243F" w:rsidRDefault="00E31005" w:rsidP="00196F69">
      <w:pPr>
        <w:pStyle w:val="ListParagraph"/>
        <w:numPr>
          <w:ilvl w:val="0"/>
          <w:numId w:val="36"/>
        </w:numPr>
        <w:spacing w:line="360" w:lineRule="auto"/>
        <w:ind w:right="-20"/>
        <w:jc w:val="both"/>
        <w:rPr>
          <w:b/>
          <w:bCs/>
          <w:szCs w:val="22"/>
          <w:lang w:eastAsia="en-GB"/>
        </w:rPr>
      </w:pPr>
      <w:r w:rsidRPr="0092243F">
        <w:rPr>
          <w:rFonts w:eastAsia="Arial"/>
          <w:b/>
          <w:bCs/>
          <w:spacing w:val="3"/>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43"/>
        <w:gridCol w:w="1950"/>
      </w:tblGrid>
      <w:tr w:rsidR="00197E7C" w:rsidRPr="0092243F" w14:paraId="4CEFF95B" w14:textId="77777777" w:rsidTr="00197E7C">
        <w:trPr>
          <w:trHeight w:val="340"/>
        </w:trPr>
        <w:tc>
          <w:tcPr>
            <w:tcW w:w="2512" w:type="pct"/>
            <w:shd w:val="clear" w:color="auto" w:fill="0070C0"/>
            <w:vAlign w:val="bottom"/>
            <w:hideMark/>
          </w:tcPr>
          <w:p w14:paraId="469016F2" w14:textId="77777777" w:rsidR="00197E7C" w:rsidRPr="0092243F" w:rsidRDefault="00197E7C" w:rsidP="00197E7C">
            <w:pPr>
              <w:autoSpaceDE/>
              <w:autoSpaceDN/>
              <w:spacing w:line="276" w:lineRule="auto"/>
              <w:jc w:val="both"/>
              <w:rPr>
                <w:b/>
                <w:bCs/>
                <w:szCs w:val="22"/>
                <w:lang w:eastAsia="en-GB"/>
              </w:rPr>
            </w:pPr>
            <w:r w:rsidRPr="0092243F">
              <w:rPr>
                <w:b/>
                <w:bCs/>
                <w:szCs w:val="22"/>
                <w:lang w:val="en-US"/>
              </w:rPr>
              <w:t>Description</w:t>
            </w:r>
          </w:p>
        </w:tc>
        <w:tc>
          <w:tcPr>
            <w:tcW w:w="1408" w:type="pct"/>
            <w:shd w:val="clear" w:color="auto" w:fill="0070C0"/>
            <w:noWrap/>
            <w:vAlign w:val="center"/>
            <w:hideMark/>
          </w:tcPr>
          <w:p w14:paraId="2EE241C4" w14:textId="77777777" w:rsidR="00197E7C" w:rsidRPr="006C768A" w:rsidRDefault="00197E7C" w:rsidP="00197E7C">
            <w:pPr>
              <w:autoSpaceDE/>
              <w:autoSpaceDN/>
              <w:spacing w:line="276" w:lineRule="auto"/>
              <w:rPr>
                <w:b/>
                <w:i/>
                <w:iCs/>
                <w:szCs w:val="22"/>
                <w:lang w:val="en-US"/>
              </w:rPr>
            </w:pPr>
            <w:r w:rsidRPr="006C768A">
              <w:rPr>
                <w:b/>
                <w:i/>
                <w:iCs/>
                <w:szCs w:val="22"/>
                <w:lang w:val="en-US"/>
              </w:rPr>
              <w:t>Period ended</w:t>
            </w:r>
          </w:p>
          <w:p w14:paraId="20CD13F6" w14:textId="3901CCFA" w:rsidR="00197E7C" w:rsidRPr="0092243F" w:rsidRDefault="00197E7C" w:rsidP="00197E7C">
            <w:pPr>
              <w:autoSpaceDE/>
              <w:autoSpaceDN/>
              <w:spacing w:line="276" w:lineRule="auto"/>
              <w:jc w:val="both"/>
              <w:rPr>
                <w:b/>
                <w:i/>
                <w:iCs/>
                <w:szCs w:val="22"/>
                <w:lang w:val="en-US"/>
              </w:rPr>
            </w:pPr>
            <w:r>
              <w:rPr>
                <w:b/>
                <w:i/>
                <w:iCs/>
                <w:szCs w:val="22"/>
                <w:lang w:val="en-US"/>
              </w:rPr>
              <w:t>June</w:t>
            </w:r>
            <w:r w:rsidRPr="00EC7893">
              <w:rPr>
                <w:b/>
                <w:i/>
                <w:iCs/>
                <w:szCs w:val="22"/>
                <w:lang w:val="en-US"/>
              </w:rPr>
              <w:t xml:space="preserve"> 2025</w:t>
            </w:r>
          </w:p>
        </w:tc>
        <w:tc>
          <w:tcPr>
            <w:tcW w:w="1080" w:type="pct"/>
            <w:shd w:val="clear" w:color="auto" w:fill="0070C0"/>
            <w:noWrap/>
            <w:vAlign w:val="center"/>
            <w:hideMark/>
          </w:tcPr>
          <w:p w14:paraId="283DF814" w14:textId="16EC475F" w:rsidR="00197E7C" w:rsidRPr="0092243F" w:rsidRDefault="00197E7C" w:rsidP="00197E7C">
            <w:pPr>
              <w:autoSpaceDE/>
              <w:autoSpaceDN/>
              <w:spacing w:line="276" w:lineRule="auto"/>
              <w:rPr>
                <w:b/>
                <w:i/>
                <w:iCs/>
                <w:szCs w:val="22"/>
                <w:lang w:val="en-US"/>
              </w:rPr>
            </w:pPr>
            <w:r w:rsidRPr="0092243F">
              <w:rPr>
                <w:b/>
                <w:i/>
                <w:iCs/>
                <w:szCs w:val="22"/>
                <w:lang w:val="en-US"/>
              </w:rPr>
              <w:t xml:space="preserve">Period ended </w:t>
            </w:r>
            <w:proofErr w:type="spellStart"/>
            <w:r w:rsidRPr="0092243F">
              <w:rPr>
                <w:b/>
                <w:i/>
                <w:iCs/>
                <w:szCs w:val="22"/>
                <w:lang w:val="en-US"/>
              </w:rPr>
              <w:t>july</w:t>
            </w:r>
            <w:proofErr w:type="spellEnd"/>
          </w:p>
          <w:p w14:paraId="31C0CFC8" w14:textId="731E475D" w:rsidR="00197E7C" w:rsidRPr="0092243F" w:rsidRDefault="00197E7C" w:rsidP="00197E7C">
            <w:pPr>
              <w:autoSpaceDE/>
              <w:autoSpaceDN/>
              <w:spacing w:line="276" w:lineRule="auto"/>
              <w:jc w:val="both"/>
              <w:rPr>
                <w:b/>
                <w:bCs/>
                <w:szCs w:val="22"/>
                <w:lang w:val="en-US"/>
              </w:rPr>
            </w:pPr>
            <w:r w:rsidRPr="0092243F">
              <w:rPr>
                <w:b/>
                <w:i/>
                <w:iCs/>
                <w:szCs w:val="22"/>
                <w:lang w:val="en-US"/>
              </w:rPr>
              <w:t xml:space="preserve">   2024</w:t>
            </w:r>
          </w:p>
        </w:tc>
      </w:tr>
      <w:tr w:rsidR="00197E7C" w:rsidRPr="0092243F" w14:paraId="28169A9B" w14:textId="77777777" w:rsidTr="00197E7C">
        <w:trPr>
          <w:trHeight w:val="340"/>
        </w:trPr>
        <w:tc>
          <w:tcPr>
            <w:tcW w:w="2512" w:type="pct"/>
            <w:shd w:val="clear" w:color="auto" w:fill="0070C0"/>
            <w:vAlign w:val="bottom"/>
            <w:hideMark/>
          </w:tcPr>
          <w:p w14:paraId="2D3DFFC3" w14:textId="77777777" w:rsidR="00197E7C" w:rsidRPr="0092243F" w:rsidRDefault="00197E7C" w:rsidP="00197E7C">
            <w:pPr>
              <w:autoSpaceDE/>
              <w:autoSpaceDN/>
              <w:spacing w:line="276" w:lineRule="auto"/>
              <w:jc w:val="both"/>
              <w:rPr>
                <w:b/>
                <w:bCs/>
                <w:szCs w:val="22"/>
                <w:lang w:eastAsia="en-GB"/>
              </w:rPr>
            </w:pPr>
          </w:p>
        </w:tc>
        <w:tc>
          <w:tcPr>
            <w:tcW w:w="1408" w:type="pct"/>
            <w:shd w:val="clear" w:color="auto" w:fill="0070C0"/>
            <w:noWrap/>
            <w:vAlign w:val="bottom"/>
            <w:hideMark/>
          </w:tcPr>
          <w:p w14:paraId="3E899E4D" w14:textId="77777777" w:rsidR="00197E7C" w:rsidRPr="0092243F" w:rsidRDefault="00197E7C" w:rsidP="00197E7C">
            <w:pPr>
              <w:autoSpaceDE/>
              <w:autoSpaceDN/>
              <w:spacing w:line="276" w:lineRule="auto"/>
              <w:jc w:val="both"/>
              <w:rPr>
                <w:b/>
                <w:bCs/>
                <w:szCs w:val="22"/>
                <w:lang w:val="en-US"/>
              </w:rPr>
            </w:pPr>
            <w:r w:rsidRPr="0092243F">
              <w:rPr>
                <w:b/>
                <w:bCs/>
                <w:szCs w:val="22"/>
                <w:lang w:val="en-US"/>
              </w:rPr>
              <w:t>Kshs</w:t>
            </w:r>
          </w:p>
        </w:tc>
        <w:tc>
          <w:tcPr>
            <w:tcW w:w="1080" w:type="pct"/>
            <w:shd w:val="clear" w:color="auto" w:fill="0070C0"/>
            <w:noWrap/>
            <w:vAlign w:val="bottom"/>
            <w:hideMark/>
          </w:tcPr>
          <w:p w14:paraId="408ACE3C" w14:textId="77777777" w:rsidR="00197E7C" w:rsidRPr="0092243F" w:rsidRDefault="00197E7C" w:rsidP="00197E7C">
            <w:pPr>
              <w:autoSpaceDE/>
              <w:autoSpaceDN/>
              <w:spacing w:line="276" w:lineRule="auto"/>
              <w:jc w:val="both"/>
              <w:rPr>
                <w:b/>
                <w:bCs/>
                <w:szCs w:val="22"/>
                <w:lang w:val="en-US"/>
              </w:rPr>
            </w:pPr>
            <w:r w:rsidRPr="0092243F">
              <w:rPr>
                <w:b/>
                <w:bCs/>
                <w:szCs w:val="22"/>
                <w:lang w:val="en-US"/>
              </w:rPr>
              <w:t>Kshs</w:t>
            </w:r>
          </w:p>
        </w:tc>
      </w:tr>
      <w:tr w:rsidR="00197E7C" w:rsidRPr="0092243F" w14:paraId="34FEF60C" w14:textId="77777777" w:rsidTr="00197E7C">
        <w:trPr>
          <w:trHeight w:val="340"/>
        </w:trPr>
        <w:tc>
          <w:tcPr>
            <w:tcW w:w="2512" w:type="pct"/>
            <w:shd w:val="clear" w:color="auto" w:fill="auto"/>
            <w:noWrap/>
            <w:vAlign w:val="bottom"/>
          </w:tcPr>
          <w:p w14:paraId="0635F8BD" w14:textId="77777777" w:rsidR="00197E7C" w:rsidRPr="0092243F" w:rsidRDefault="00197E7C" w:rsidP="00197E7C">
            <w:pPr>
              <w:autoSpaceDE/>
              <w:autoSpaceDN/>
              <w:spacing w:line="276" w:lineRule="auto"/>
              <w:jc w:val="both"/>
              <w:rPr>
                <w:szCs w:val="22"/>
                <w:lang w:val="en-US"/>
              </w:rPr>
            </w:pPr>
            <w:r w:rsidRPr="0092243F">
              <w:rPr>
                <w:szCs w:val="22"/>
                <w:lang w:val="en-US"/>
              </w:rPr>
              <w:t>Specify</w:t>
            </w:r>
          </w:p>
        </w:tc>
        <w:tc>
          <w:tcPr>
            <w:tcW w:w="1408" w:type="pct"/>
            <w:shd w:val="clear" w:color="auto" w:fill="auto"/>
            <w:noWrap/>
            <w:vAlign w:val="bottom"/>
          </w:tcPr>
          <w:p w14:paraId="5F9428A0" w14:textId="26B1DCD7" w:rsidR="00197E7C" w:rsidRPr="0092243F" w:rsidRDefault="00197E7C" w:rsidP="00197E7C">
            <w:pPr>
              <w:autoSpaceDE/>
              <w:autoSpaceDN/>
              <w:spacing w:line="276" w:lineRule="auto"/>
              <w:jc w:val="both"/>
              <w:rPr>
                <w:szCs w:val="22"/>
                <w:lang w:val="en-US"/>
              </w:rPr>
            </w:pPr>
          </w:p>
        </w:tc>
        <w:tc>
          <w:tcPr>
            <w:tcW w:w="1080" w:type="pct"/>
            <w:shd w:val="clear" w:color="auto" w:fill="auto"/>
            <w:noWrap/>
            <w:vAlign w:val="bottom"/>
          </w:tcPr>
          <w:p w14:paraId="51E76448" w14:textId="4419A3E8" w:rsidR="00197E7C" w:rsidRPr="0092243F" w:rsidRDefault="00197E7C" w:rsidP="00197E7C">
            <w:pPr>
              <w:autoSpaceDE/>
              <w:autoSpaceDN/>
              <w:spacing w:line="276" w:lineRule="auto"/>
              <w:jc w:val="both"/>
              <w:rPr>
                <w:szCs w:val="22"/>
                <w:lang w:val="en-US"/>
              </w:rPr>
            </w:pPr>
          </w:p>
        </w:tc>
      </w:tr>
      <w:tr w:rsidR="00197E7C" w:rsidRPr="0092243F" w14:paraId="354E7F70" w14:textId="77777777" w:rsidTr="00197E7C">
        <w:trPr>
          <w:trHeight w:val="340"/>
        </w:trPr>
        <w:tc>
          <w:tcPr>
            <w:tcW w:w="2512" w:type="pct"/>
            <w:shd w:val="clear" w:color="auto" w:fill="auto"/>
            <w:noWrap/>
            <w:vAlign w:val="bottom"/>
          </w:tcPr>
          <w:p w14:paraId="343206AC" w14:textId="77777777" w:rsidR="00197E7C" w:rsidRPr="0092243F" w:rsidRDefault="00197E7C" w:rsidP="00197E7C">
            <w:pPr>
              <w:autoSpaceDE/>
              <w:autoSpaceDN/>
              <w:spacing w:line="276" w:lineRule="auto"/>
              <w:jc w:val="both"/>
              <w:rPr>
                <w:szCs w:val="22"/>
                <w:lang w:val="en-US"/>
              </w:rPr>
            </w:pPr>
            <w:r w:rsidRPr="0092243F">
              <w:rPr>
                <w:szCs w:val="22"/>
                <w:lang w:val="en-US"/>
              </w:rPr>
              <w:t>Specify</w:t>
            </w:r>
          </w:p>
        </w:tc>
        <w:tc>
          <w:tcPr>
            <w:tcW w:w="1408" w:type="pct"/>
            <w:shd w:val="clear" w:color="auto" w:fill="auto"/>
            <w:noWrap/>
            <w:vAlign w:val="bottom"/>
          </w:tcPr>
          <w:p w14:paraId="7E36C5EE" w14:textId="7D425FF3" w:rsidR="00197E7C" w:rsidRPr="0092243F" w:rsidRDefault="00197E7C" w:rsidP="00197E7C">
            <w:pPr>
              <w:autoSpaceDE/>
              <w:autoSpaceDN/>
              <w:spacing w:line="276" w:lineRule="auto"/>
              <w:jc w:val="both"/>
              <w:rPr>
                <w:szCs w:val="22"/>
                <w:lang w:val="en-US"/>
              </w:rPr>
            </w:pPr>
          </w:p>
        </w:tc>
        <w:tc>
          <w:tcPr>
            <w:tcW w:w="1080" w:type="pct"/>
            <w:shd w:val="clear" w:color="auto" w:fill="auto"/>
            <w:noWrap/>
            <w:vAlign w:val="bottom"/>
          </w:tcPr>
          <w:p w14:paraId="16542650" w14:textId="1071EA9E" w:rsidR="00197E7C" w:rsidRPr="0092243F" w:rsidRDefault="00197E7C" w:rsidP="00197E7C">
            <w:pPr>
              <w:autoSpaceDE/>
              <w:autoSpaceDN/>
              <w:spacing w:line="276" w:lineRule="auto"/>
              <w:jc w:val="both"/>
              <w:rPr>
                <w:szCs w:val="22"/>
                <w:lang w:val="en-US"/>
              </w:rPr>
            </w:pPr>
          </w:p>
        </w:tc>
      </w:tr>
      <w:tr w:rsidR="00197E7C" w:rsidRPr="0092243F" w14:paraId="101D3BCB" w14:textId="77777777" w:rsidTr="00197E7C">
        <w:trPr>
          <w:trHeight w:val="340"/>
        </w:trPr>
        <w:tc>
          <w:tcPr>
            <w:tcW w:w="2512" w:type="pct"/>
            <w:shd w:val="clear" w:color="auto" w:fill="auto"/>
            <w:noWrap/>
            <w:vAlign w:val="bottom"/>
          </w:tcPr>
          <w:p w14:paraId="1F7BC441" w14:textId="77777777" w:rsidR="00197E7C" w:rsidRPr="0092243F" w:rsidRDefault="00197E7C" w:rsidP="00197E7C">
            <w:pPr>
              <w:autoSpaceDE/>
              <w:autoSpaceDN/>
              <w:spacing w:line="276" w:lineRule="auto"/>
              <w:jc w:val="both"/>
              <w:rPr>
                <w:szCs w:val="22"/>
                <w:lang w:val="en-US"/>
              </w:rPr>
            </w:pPr>
          </w:p>
        </w:tc>
        <w:tc>
          <w:tcPr>
            <w:tcW w:w="1408" w:type="pct"/>
            <w:shd w:val="clear" w:color="auto" w:fill="auto"/>
            <w:noWrap/>
            <w:vAlign w:val="bottom"/>
          </w:tcPr>
          <w:p w14:paraId="6A24BFE9" w14:textId="77777777" w:rsidR="00197E7C" w:rsidRPr="0092243F" w:rsidRDefault="00197E7C" w:rsidP="00197E7C">
            <w:pPr>
              <w:autoSpaceDE/>
              <w:autoSpaceDN/>
              <w:spacing w:line="276" w:lineRule="auto"/>
              <w:jc w:val="both"/>
              <w:rPr>
                <w:szCs w:val="22"/>
                <w:lang w:val="en-US"/>
              </w:rPr>
            </w:pPr>
          </w:p>
        </w:tc>
        <w:tc>
          <w:tcPr>
            <w:tcW w:w="1080" w:type="pct"/>
            <w:shd w:val="clear" w:color="auto" w:fill="auto"/>
            <w:noWrap/>
            <w:vAlign w:val="bottom"/>
          </w:tcPr>
          <w:p w14:paraId="1EE346BB" w14:textId="77777777" w:rsidR="00197E7C" w:rsidRPr="0092243F" w:rsidRDefault="00197E7C" w:rsidP="00197E7C">
            <w:pPr>
              <w:autoSpaceDE/>
              <w:autoSpaceDN/>
              <w:spacing w:line="276" w:lineRule="auto"/>
              <w:jc w:val="both"/>
              <w:rPr>
                <w:szCs w:val="22"/>
                <w:lang w:val="en-US"/>
              </w:rPr>
            </w:pPr>
          </w:p>
        </w:tc>
      </w:tr>
      <w:tr w:rsidR="00197E7C" w:rsidRPr="0092243F" w14:paraId="07818ECB" w14:textId="77777777" w:rsidTr="00197E7C">
        <w:trPr>
          <w:trHeight w:val="340"/>
        </w:trPr>
        <w:tc>
          <w:tcPr>
            <w:tcW w:w="2512" w:type="pct"/>
            <w:shd w:val="clear" w:color="auto" w:fill="auto"/>
            <w:noWrap/>
            <w:vAlign w:val="bottom"/>
            <w:hideMark/>
          </w:tcPr>
          <w:p w14:paraId="4C8B95A4" w14:textId="77777777" w:rsidR="00197E7C" w:rsidRPr="0092243F" w:rsidRDefault="00197E7C" w:rsidP="00197E7C">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p>
        </w:tc>
        <w:tc>
          <w:tcPr>
            <w:tcW w:w="1408" w:type="pct"/>
            <w:shd w:val="clear" w:color="auto" w:fill="auto"/>
            <w:noWrap/>
            <w:vAlign w:val="bottom"/>
          </w:tcPr>
          <w:p w14:paraId="21F88594" w14:textId="0A596D17" w:rsidR="00197E7C" w:rsidRPr="0092243F" w:rsidRDefault="00197E7C" w:rsidP="00197E7C">
            <w:pPr>
              <w:autoSpaceDE/>
              <w:autoSpaceDN/>
              <w:spacing w:line="276" w:lineRule="auto"/>
              <w:jc w:val="both"/>
              <w:rPr>
                <w:b/>
                <w:bCs/>
                <w:szCs w:val="22"/>
                <w:lang w:val="en-US"/>
              </w:rPr>
            </w:pPr>
          </w:p>
        </w:tc>
        <w:tc>
          <w:tcPr>
            <w:tcW w:w="1080" w:type="pct"/>
            <w:shd w:val="clear" w:color="auto" w:fill="auto"/>
            <w:noWrap/>
            <w:vAlign w:val="bottom"/>
          </w:tcPr>
          <w:p w14:paraId="56293FCD" w14:textId="7667E216" w:rsidR="00197E7C" w:rsidRPr="0092243F" w:rsidRDefault="00197E7C" w:rsidP="00197E7C">
            <w:pPr>
              <w:autoSpaceDE/>
              <w:autoSpaceDN/>
              <w:spacing w:line="276" w:lineRule="auto"/>
              <w:jc w:val="both"/>
              <w:rPr>
                <w:b/>
                <w:bCs/>
                <w:szCs w:val="22"/>
                <w:lang w:val="en-US"/>
              </w:rPr>
            </w:pPr>
          </w:p>
        </w:tc>
      </w:tr>
    </w:tbl>
    <w:p w14:paraId="104FA3C4" w14:textId="77777777" w:rsidR="00E31005" w:rsidRPr="0092243F" w:rsidRDefault="00E31005" w:rsidP="00953054">
      <w:pPr>
        <w:autoSpaceDE/>
        <w:autoSpaceDN/>
        <w:spacing w:line="360" w:lineRule="auto"/>
        <w:jc w:val="both"/>
        <w:rPr>
          <w:b/>
          <w:color w:val="000000" w:themeColor="text1"/>
          <w:szCs w:val="22"/>
        </w:rPr>
      </w:pPr>
    </w:p>
    <w:p w14:paraId="100F847F" w14:textId="6B8BECBA" w:rsidR="007B7A22" w:rsidRPr="0092243F" w:rsidRDefault="00754F46" w:rsidP="00196F69">
      <w:pPr>
        <w:pStyle w:val="ListParagraph"/>
        <w:numPr>
          <w:ilvl w:val="0"/>
          <w:numId w:val="36"/>
        </w:numPr>
        <w:spacing w:line="360" w:lineRule="auto"/>
        <w:ind w:right="-20"/>
        <w:jc w:val="both"/>
        <w:rPr>
          <w:b/>
          <w:bCs/>
          <w:color w:val="000000" w:themeColor="text1"/>
          <w:szCs w:val="22"/>
          <w:lang w:eastAsia="en-GB"/>
        </w:rPr>
      </w:pPr>
      <w:bookmarkStart w:id="26" w:name="_Hlk118861287"/>
      <w:r w:rsidRPr="0092243F">
        <w:rPr>
          <w:rFonts w:eastAsia="Arial"/>
          <w:b/>
          <w:bCs/>
          <w:color w:val="000000" w:themeColor="text1"/>
          <w:spacing w:val="3"/>
          <w:szCs w:val="22"/>
        </w:rPr>
        <w:t xml:space="preserve">Tangible </w:t>
      </w:r>
      <w:r w:rsidR="00EF59EC" w:rsidRPr="0092243F">
        <w:rPr>
          <w:rFonts w:eastAsia="Arial"/>
          <w:b/>
          <w:bCs/>
          <w:color w:val="000000" w:themeColor="text1"/>
          <w:spacing w:val="3"/>
          <w:szCs w:val="22"/>
        </w:rPr>
        <w:t>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D5FFE" w:rsidRPr="0092243F" w14:paraId="2924A431" w14:textId="77777777" w:rsidTr="00EF59EC">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854F3E4" w14:textId="77777777" w:rsidR="00CD5FFE" w:rsidRPr="0092243F" w:rsidRDefault="00CD5FFE" w:rsidP="00046E89">
            <w:pPr>
              <w:pStyle w:val="paragraph"/>
              <w:spacing w:before="0" w:beforeAutospacing="0" w:after="0" w:afterAutospacing="0"/>
              <w:textAlignment w:val="baseline"/>
              <w:rPr>
                <w:b/>
                <w:bCs/>
                <w:color w:val="000000" w:themeColor="text1"/>
                <w:szCs w:val="22"/>
              </w:rPr>
            </w:pPr>
            <w:r w:rsidRPr="0092243F">
              <w:rPr>
                <w:rStyle w:val="eop"/>
                <w:b/>
                <w:bCs/>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E1D7759"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b/>
                <w:bCs/>
                <w:color w:val="000000" w:themeColor="text1"/>
                <w:szCs w:val="22"/>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B788565"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b/>
                <w:bCs/>
                <w:color w:val="000000" w:themeColor="text1"/>
                <w:szCs w:val="22"/>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9A25B77"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49BD419" w14:textId="77777777"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lang w:val="en-GB"/>
              </w:rPr>
              <w:t>Total</w:t>
            </w:r>
          </w:p>
        </w:tc>
      </w:tr>
      <w:tr w:rsidR="00CD5FFE" w:rsidRPr="0092243F" w14:paraId="295EEA47"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DBBAEDC"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4301D91" w14:textId="075CB1E9"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4EB0FE0" w14:textId="0A21F743"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8CCFA2A" w14:textId="541780FB"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AA5E56A" w14:textId="24BC0D81" w:rsidR="00CD5FFE" w:rsidRPr="0092243F" w:rsidRDefault="00CD5FFE" w:rsidP="00923947">
            <w:pPr>
              <w:pStyle w:val="paragraph"/>
              <w:spacing w:before="0" w:beforeAutospacing="0" w:after="0" w:afterAutospacing="0"/>
              <w:jc w:val="center"/>
              <w:textAlignment w:val="baseline"/>
              <w:rPr>
                <w:b/>
                <w:bCs/>
                <w:color w:val="000000" w:themeColor="text1"/>
                <w:szCs w:val="22"/>
              </w:rPr>
            </w:pPr>
            <w:r w:rsidRPr="0092243F">
              <w:rPr>
                <w:rStyle w:val="normaltextrun"/>
                <w:b/>
                <w:bCs/>
                <w:color w:val="000000" w:themeColor="text1"/>
                <w:szCs w:val="22"/>
              </w:rPr>
              <w:t>Kshs</w:t>
            </w:r>
          </w:p>
        </w:tc>
      </w:tr>
      <w:tr w:rsidR="00CD5FFE" w:rsidRPr="0092243F" w14:paraId="5BDABF9A"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94E664F"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Cost</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FB7A73D" w14:textId="5D5ECC0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3978E07" w14:textId="18C705C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830653B" w14:textId="2635BB8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3A8553C" w14:textId="7668C74B"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4FB2B86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1F56ADB" w14:textId="6672C524"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1 July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6F1153AF" w14:textId="70F499C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06C451A5" w14:textId="0315A8A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347CDE2A" w14:textId="5643D38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3563C614" w14:textId="18F3A669"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6F324B9B" w14:textId="77777777" w:rsidTr="00D8619A">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59C1D5"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Additions</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0C6DBD82" w14:textId="6A823011"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690BCF62" w14:textId="527EEE2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051FD46C" w14:textId="49C2D55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3124E357" w14:textId="72BCA2E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17B42F00" w14:textId="77777777" w:rsidTr="00D8619A">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78B72B0" w14:textId="45FB5616"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30 Sept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3BBBD408" w14:textId="5EC0F653"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2FC207C1" w14:textId="523BE4AF"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41B05094" w14:textId="4AAFB83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41012F6" w14:textId="1F7AF257"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19F32679"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37A9D4F"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Accumulated Depreciation</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51F1C7C6" w14:textId="46E35BE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4389DC3C" w14:textId="1B49E04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1AD2B374" w14:textId="7C2E979A"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03B31D3" w14:textId="227AE08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53F2719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017B9FD" w14:textId="28477251" w:rsidR="00CD5FFE" w:rsidRPr="0092243F" w:rsidRDefault="00377D5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As at 1 July 2024</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4946E412" w14:textId="52344CAB"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3FA8531E" w14:textId="296CE906"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378971CD" w14:textId="18F5D158"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2EDF9F63" w14:textId="2BB6A572"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77847BC2"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FD1C94"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Charge for the year</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073E285F" w14:textId="02AE5FD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769F6660" w14:textId="2F5C4ACD"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5C2774F9" w14:textId="07E32056"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70BF5749" w14:textId="3B6E0C85"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2AC4F3C9"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08CC56D" w14:textId="563C5C84"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w:t>
            </w:r>
            <w:r w:rsidR="00377D5E" w:rsidRPr="0092243F">
              <w:rPr>
                <w:rStyle w:val="normaltextrun"/>
                <w:color w:val="000000" w:themeColor="text1"/>
                <w:szCs w:val="22"/>
              </w:rPr>
              <w:t>s at 30 Sept 2024</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237EBB7E" w14:textId="257D208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4FEBA2E5" w14:textId="480290E3"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1DD50808" w14:textId="7B460389"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10A1D069" w14:textId="76A0360A"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7F18967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9CE7C9A" w14:textId="77777777"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b/>
                <w:bCs/>
                <w:color w:val="000000" w:themeColor="text1"/>
                <w:szCs w:val="22"/>
              </w:rPr>
              <w:t>Carrying Amount</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218EDB5E" w14:textId="50074A65"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00825A34" w14:textId="42BDED37"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23CB2115" w14:textId="0B423FB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42C0F234" w14:textId="0793C03B"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r w:rsidR="00CD5FFE" w:rsidRPr="0092243F" w14:paraId="0D01740B" w14:textId="77777777" w:rsidTr="00D8619A">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D51F041" w14:textId="38477952" w:rsidR="00CD5FFE" w:rsidRPr="0092243F" w:rsidRDefault="00CD5FFE" w:rsidP="00046E89">
            <w:pPr>
              <w:pStyle w:val="paragraph"/>
              <w:spacing w:before="0" w:beforeAutospacing="0" w:after="0" w:afterAutospacing="0"/>
              <w:textAlignment w:val="baseline"/>
              <w:rPr>
                <w:color w:val="000000" w:themeColor="text1"/>
                <w:szCs w:val="22"/>
              </w:rPr>
            </w:pPr>
            <w:r w:rsidRPr="0092243F">
              <w:rPr>
                <w:rStyle w:val="normaltextrun"/>
                <w:color w:val="000000" w:themeColor="text1"/>
                <w:szCs w:val="22"/>
              </w:rPr>
              <w:t>A</w:t>
            </w:r>
            <w:r w:rsidR="00377D5E" w:rsidRPr="0092243F">
              <w:rPr>
                <w:rStyle w:val="normaltextrun"/>
                <w:color w:val="000000" w:themeColor="text1"/>
                <w:szCs w:val="22"/>
              </w:rPr>
              <w:t>s at 30 Sept 2024</w:t>
            </w:r>
            <w:r w:rsidRPr="0092243F">
              <w:rPr>
                <w:rStyle w:val="eop"/>
                <w:color w:val="000000" w:themeColor="text1"/>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7B7AEC50" w14:textId="164DB27C"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tcPr>
          <w:p w14:paraId="35C8BF43" w14:textId="513C6DD0"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tcPr>
          <w:p w14:paraId="715E2D1A" w14:textId="7FE3623B" w:rsidR="00CD5FFE" w:rsidRPr="0092243F" w:rsidRDefault="00CD5FFE" w:rsidP="00923947">
            <w:pPr>
              <w:pStyle w:val="paragraph"/>
              <w:spacing w:before="0" w:beforeAutospacing="0" w:after="0" w:afterAutospacing="0"/>
              <w:jc w:val="center"/>
              <w:textAlignment w:val="baseline"/>
              <w:rPr>
                <w:color w:val="000000" w:themeColor="text1"/>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tcPr>
          <w:p w14:paraId="44F52E63" w14:textId="4C554FCE" w:rsidR="00CD5FFE" w:rsidRPr="0092243F" w:rsidRDefault="00CD5FFE" w:rsidP="00923947">
            <w:pPr>
              <w:pStyle w:val="paragraph"/>
              <w:spacing w:before="0" w:beforeAutospacing="0" w:after="0" w:afterAutospacing="0"/>
              <w:jc w:val="center"/>
              <w:textAlignment w:val="baseline"/>
              <w:rPr>
                <w:color w:val="000000" w:themeColor="text1"/>
                <w:szCs w:val="22"/>
              </w:rPr>
            </w:pPr>
          </w:p>
        </w:tc>
      </w:tr>
    </w:tbl>
    <w:p w14:paraId="09F04C9A" w14:textId="77777777" w:rsidR="00CE334D" w:rsidRPr="0092243F" w:rsidRDefault="00CE334D" w:rsidP="002C48AA">
      <w:pPr>
        <w:spacing w:line="360" w:lineRule="auto"/>
        <w:ind w:right="-20"/>
        <w:jc w:val="both"/>
        <w:rPr>
          <w:b/>
          <w:bCs/>
          <w:szCs w:val="22"/>
          <w:lang w:eastAsia="en-GB"/>
        </w:rPr>
      </w:pPr>
    </w:p>
    <w:p w14:paraId="25D71579" w14:textId="77777777" w:rsidR="00046C7F" w:rsidRPr="0092243F" w:rsidRDefault="00046C7F" w:rsidP="00046C7F">
      <w:pPr>
        <w:pStyle w:val="Header"/>
        <w:tabs>
          <w:tab w:val="left" w:pos="567"/>
          <w:tab w:val="decimal" w:pos="7920"/>
        </w:tabs>
        <w:jc w:val="both"/>
        <w:rPr>
          <w:b/>
          <w:bCs/>
          <w:szCs w:val="22"/>
        </w:rPr>
      </w:pPr>
      <w:r w:rsidRPr="0092243F">
        <w:rPr>
          <w:b/>
          <w:bCs/>
          <w:szCs w:val="22"/>
        </w:rPr>
        <w:t>Notes to the financial statements (continued)</w:t>
      </w:r>
    </w:p>
    <w:p w14:paraId="62710B9B" w14:textId="77777777" w:rsidR="00046C7F" w:rsidRPr="0092243F" w:rsidRDefault="00046C7F" w:rsidP="00046C7F">
      <w:pPr>
        <w:pStyle w:val="ListParagraph"/>
        <w:spacing w:line="360" w:lineRule="auto"/>
        <w:ind w:left="502" w:right="-20"/>
        <w:jc w:val="both"/>
        <w:rPr>
          <w:b/>
          <w:bCs/>
          <w:szCs w:val="22"/>
          <w:lang w:eastAsia="en-GB"/>
        </w:rPr>
      </w:pPr>
    </w:p>
    <w:p w14:paraId="5A4A5B83" w14:textId="560D9745" w:rsidR="006F14E3" w:rsidRPr="0092243F" w:rsidRDefault="009A07FD" w:rsidP="00196F69">
      <w:pPr>
        <w:pStyle w:val="ListParagraph"/>
        <w:numPr>
          <w:ilvl w:val="0"/>
          <w:numId w:val="36"/>
        </w:numPr>
        <w:spacing w:line="360" w:lineRule="auto"/>
        <w:ind w:right="-20"/>
        <w:jc w:val="both"/>
        <w:rPr>
          <w:b/>
          <w:bCs/>
          <w:szCs w:val="22"/>
          <w:lang w:eastAsia="en-GB"/>
        </w:rPr>
      </w:pPr>
      <w:r w:rsidRPr="0092243F">
        <w:rPr>
          <w:rFonts w:eastAsia="Arial"/>
          <w:b/>
          <w:bCs/>
          <w:spacing w:val="3"/>
          <w:szCs w:val="22"/>
        </w:rPr>
        <w:lastRenderedPageBreak/>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127"/>
        <w:gridCol w:w="2371"/>
      </w:tblGrid>
      <w:tr w:rsidR="00197E7C" w:rsidRPr="0092243F" w14:paraId="471E77D6" w14:textId="77777777" w:rsidTr="00BF19AD">
        <w:trPr>
          <w:trHeight w:val="71"/>
        </w:trPr>
        <w:tc>
          <w:tcPr>
            <w:tcW w:w="2509" w:type="pct"/>
            <w:vMerge w:val="restart"/>
            <w:shd w:val="clear" w:color="auto" w:fill="0070C0"/>
            <w:vAlign w:val="center"/>
            <w:hideMark/>
          </w:tcPr>
          <w:bookmarkEnd w:id="26"/>
          <w:p w14:paraId="159E710B" w14:textId="77777777" w:rsidR="00197E7C" w:rsidRPr="0092243F" w:rsidRDefault="00197E7C" w:rsidP="00197E7C">
            <w:pPr>
              <w:autoSpaceDE/>
              <w:autoSpaceDN/>
              <w:spacing w:line="276" w:lineRule="auto"/>
              <w:jc w:val="both"/>
              <w:rPr>
                <w:b/>
                <w:bCs/>
                <w:szCs w:val="22"/>
                <w:lang w:eastAsia="en-GB"/>
              </w:rPr>
            </w:pPr>
            <w:r w:rsidRPr="0092243F">
              <w:rPr>
                <w:b/>
                <w:bCs/>
                <w:szCs w:val="22"/>
                <w:lang w:val="en-US"/>
              </w:rPr>
              <w:t>Description</w:t>
            </w:r>
          </w:p>
        </w:tc>
        <w:tc>
          <w:tcPr>
            <w:tcW w:w="1178" w:type="pct"/>
            <w:shd w:val="clear" w:color="auto" w:fill="0070C0"/>
            <w:noWrap/>
            <w:vAlign w:val="center"/>
            <w:hideMark/>
          </w:tcPr>
          <w:p w14:paraId="05D20CA2"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7A636DD0" w14:textId="663B659C" w:rsidR="00197E7C" w:rsidRPr="0092243F" w:rsidRDefault="00197E7C" w:rsidP="00197E7C">
            <w:pPr>
              <w:autoSpaceDE/>
              <w:autoSpaceDN/>
              <w:spacing w:line="276" w:lineRule="auto"/>
              <w:jc w:val="both"/>
              <w:rPr>
                <w:b/>
                <w:bCs/>
                <w:color w:val="000000"/>
                <w:szCs w:val="22"/>
                <w:lang w:val="en-US"/>
              </w:rPr>
            </w:pPr>
            <w:r>
              <w:rPr>
                <w:b/>
                <w:i/>
                <w:iCs/>
                <w:szCs w:val="22"/>
                <w:lang w:val="en-US"/>
              </w:rPr>
              <w:t>June</w:t>
            </w:r>
            <w:r w:rsidRPr="00EC7893">
              <w:rPr>
                <w:b/>
                <w:i/>
                <w:iCs/>
                <w:szCs w:val="22"/>
                <w:lang w:val="en-US"/>
              </w:rPr>
              <w:t xml:space="preserve"> 2025</w:t>
            </w:r>
          </w:p>
        </w:tc>
        <w:tc>
          <w:tcPr>
            <w:tcW w:w="1313" w:type="pct"/>
            <w:shd w:val="clear" w:color="auto" w:fill="0070C0"/>
            <w:noWrap/>
            <w:hideMark/>
          </w:tcPr>
          <w:p w14:paraId="5378B4F4" w14:textId="77777777" w:rsidR="00197E7C" w:rsidRPr="0092243F" w:rsidRDefault="00197E7C" w:rsidP="00197E7C">
            <w:pPr>
              <w:autoSpaceDE/>
              <w:autoSpaceDN/>
              <w:spacing w:line="276" w:lineRule="auto"/>
              <w:rPr>
                <w:b/>
                <w:i/>
                <w:iCs/>
                <w:szCs w:val="22"/>
                <w:lang w:val="en-US"/>
              </w:rPr>
            </w:pPr>
            <w:r w:rsidRPr="0092243F">
              <w:rPr>
                <w:b/>
                <w:i/>
                <w:iCs/>
                <w:szCs w:val="22"/>
                <w:lang w:val="en-US"/>
              </w:rPr>
              <w:t>Opening Statement</w:t>
            </w:r>
          </w:p>
          <w:p w14:paraId="58C2E029" w14:textId="77F2250E" w:rsidR="00197E7C" w:rsidRPr="0092243F" w:rsidRDefault="00197E7C" w:rsidP="00197E7C">
            <w:pPr>
              <w:autoSpaceDE/>
              <w:autoSpaceDN/>
              <w:spacing w:line="276" w:lineRule="auto"/>
              <w:jc w:val="both"/>
              <w:rPr>
                <w:b/>
                <w:bCs/>
                <w:szCs w:val="22"/>
                <w:lang w:val="en-US"/>
              </w:rPr>
            </w:pPr>
            <w:r w:rsidRPr="0092243F">
              <w:rPr>
                <w:b/>
                <w:i/>
                <w:iCs/>
                <w:szCs w:val="22"/>
                <w:lang w:val="en-US"/>
              </w:rPr>
              <w:t>1</w:t>
            </w:r>
            <w:r w:rsidRPr="0092243F">
              <w:rPr>
                <w:b/>
                <w:i/>
                <w:iCs/>
                <w:szCs w:val="22"/>
                <w:vertAlign w:val="superscript"/>
                <w:lang w:val="en-US"/>
              </w:rPr>
              <w:t>st</w:t>
            </w:r>
            <w:r w:rsidRPr="0092243F">
              <w:rPr>
                <w:b/>
                <w:i/>
                <w:iCs/>
                <w:szCs w:val="22"/>
                <w:lang w:val="en-US"/>
              </w:rPr>
              <w:t xml:space="preserve"> July 224</w:t>
            </w:r>
          </w:p>
        </w:tc>
      </w:tr>
      <w:tr w:rsidR="0012511A" w:rsidRPr="0092243F" w14:paraId="6A371ECB" w14:textId="77777777" w:rsidTr="00336472">
        <w:trPr>
          <w:trHeight w:val="89"/>
        </w:trPr>
        <w:tc>
          <w:tcPr>
            <w:tcW w:w="2509" w:type="pct"/>
            <w:vMerge/>
            <w:shd w:val="clear" w:color="auto" w:fill="0070C0"/>
            <w:vAlign w:val="bottom"/>
            <w:hideMark/>
          </w:tcPr>
          <w:p w14:paraId="76E818A4" w14:textId="77777777" w:rsidR="0012511A" w:rsidRPr="0092243F" w:rsidRDefault="0012511A" w:rsidP="0012511A">
            <w:pPr>
              <w:autoSpaceDE/>
              <w:autoSpaceDN/>
              <w:spacing w:line="276" w:lineRule="auto"/>
              <w:jc w:val="both"/>
              <w:rPr>
                <w:b/>
                <w:bCs/>
                <w:szCs w:val="22"/>
                <w:lang w:eastAsia="en-GB"/>
              </w:rPr>
            </w:pPr>
          </w:p>
        </w:tc>
        <w:tc>
          <w:tcPr>
            <w:tcW w:w="1178" w:type="pct"/>
            <w:shd w:val="clear" w:color="auto" w:fill="0070C0"/>
            <w:noWrap/>
            <w:vAlign w:val="bottom"/>
            <w:hideMark/>
          </w:tcPr>
          <w:p w14:paraId="41064BDB" w14:textId="77777777" w:rsidR="0012511A" w:rsidRPr="0092243F" w:rsidRDefault="0012511A" w:rsidP="0012511A">
            <w:pPr>
              <w:autoSpaceDE/>
              <w:autoSpaceDN/>
              <w:spacing w:line="276" w:lineRule="auto"/>
              <w:jc w:val="both"/>
              <w:rPr>
                <w:b/>
                <w:bCs/>
                <w:szCs w:val="22"/>
                <w:lang w:val="en-US"/>
              </w:rPr>
            </w:pPr>
            <w:r w:rsidRPr="0092243F">
              <w:rPr>
                <w:b/>
                <w:bCs/>
                <w:szCs w:val="22"/>
                <w:lang w:val="en-US"/>
              </w:rPr>
              <w:t>Kshs</w:t>
            </w:r>
          </w:p>
        </w:tc>
        <w:tc>
          <w:tcPr>
            <w:tcW w:w="1313" w:type="pct"/>
            <w:shd w:val="clear" w:color="auto" w:fill="0070C0"/>
            <w:noWrap/>
            <w:vAlign w:val="bottom"/>
            <w:hideMark/>
          </w:tcPr>
          <w:p w14:paraId="2998E933" w14:textId="77777777" w:rsidR="0012511A" w:rsidRPr="0092243F" w:rsidRDefault="0012511A" w:rsidP="0012511A">
            <w:pPr>
              <w:autoSpaceDE/>
              <w:autoSpaceDN/>
              <w:spacing w:line="276" w:lineRule="auto"/>
              <w:jc w:val="both"/>
              <w:rPr>
                <w:b/>
                <w:bCs/>
                <w:szCs w:val="22"/>
                <w:lang w:val="en-US"/>
              </w:rPr>
            </w:pPr>
            <w:r w:rsidRPr="0092243F">
              <w:rPr>
                <w:b/>
                <w:bCs/>
                <w:szCs w:val="22"/>
                <w:lang w:val="en-US"/>
              </w:rPr>
              <w:t>Kshs</w:t>
            </w:r>
          </w:p>
        </w:tc>
      </w:tr>
      <w:tr w:rsidR="0012511A" w:rsidRPr="0092243F" w14:paraId="5CFFAEEE" w14:textId="77777777" w:rsidTr="00D8619A">
        <w:trPr>
          <w:trHeight w:val="71"/>
        </w:trPr>
        <w:tc>
          <w:tcPr>
            <w:tcW w:w="2509" w:type="pct"/>
            <w:shd w:val="clear" w:color="auto" w:fill="auto"/>
            <w:noWrap/>
            <w:vAlign w:val="bottom"/>
            <w:hideMark/>
          </w:tcPr>
          <w:p w14:paraId="5FA546B5" w14:textId="77777777" w:rsidR="0012511A" w:rsidRPr="0092243F" w:rsidRDefault="0012511A" w:rsidP="0012511A">
            <w:pPr>
              <w:autoSpaceDE/>
              <w:autoSpaceDN/>
              <w:spacing w:line="276" w:lineRule="auto"/>
              <w:jc w:val="both"/>
              <w:rPr>
                <w:szCs w:val="22"/>
                <w:lang w:val="en-US"/>
              </w:rPr>
            </w:pPr>
            <w:r w:rsidRPr="0092243F">
              <w:rPr>
                <w:szCs w:val="22"/>
                <w:lang w:eastAsia="en-GB"/>
              </w:rPr>
              <w:t>Trade payables</w:t>
            </w:r>
          </w:p>
        </w:tc>
        <w:tc>
          <w:tcPr>
            <w:tcW w:w="1178" w:type="pct"/>
            <w:shd w:val="clear" w:color="auto" w:fill="auto"/>
            <w:noWrap/>
            <w:vAlign w:val="bottom"/>
          </w:tcPr>
          <w:p w14:paraId="62967C59" w14:textId="76E6D404" w:rsidR="0012511A" w:rsidRPr="0092243F" w:rsidRDefault="00A61701" w:rsidP="0012511A">
            <w:pPr>
              <w:autoSpaceDE/>
              <w:autoSpaceDN/>
              <w:spacing w:line="276" w:lineRule="auto"/>
              <w:jc w:val="both"/>
              <w:rPr>
                <w:szCs w:val="22"/>
                <w:lang w:val="en-US"/>
              </w:rPr>
            </w:pPr>
            <w:r w:rsidRPr="00A61701">
              <w:rPr>
                <w:szCs w:val="22"/>
                <w:lang w:val="en-US"/>
              </w:rPr>
              <w:t>36,998,709</w:t>
            </w:r>
          </w:p>
        </w:tc>
        <w:tc>
          <w:tcPr>
            <w:tcW w:w="1313" w:type="pct"/>
            <w:shd w:val="clear" w:color="auto" w:fill="auto"/>
            <w:noWrap/>
            <w:vAlign w:val="bottom"/>
          </w:tcPr>
          <w:p w14:paraId="422D4011" w14:textId="45AEC0E2" w:rsidR="0012511A" w:rsidRPr="0092243F" w:rsidRDefault="00B24A06" w:rsidP="0012511A">
            <w:pPr>
              <w:autoSpaceDE/>
              <w:autoSpaceDN/>
              <w:spacing w:line="276" w:lineRule="auto"/>
              <w:jc w:val="both"/>
              <w:rPr>
                <w:szCs w:val="22"/>
                <w:lang w:val="en-US"/>
              </w:rPr>
            </w:pPr>
            <w:r w:rsidRPr="00B24A06">
              <w:rPr>
                <w:szCs w:val="22"/>
                <w:lang w:val="en-US"/>
              </w:rPr>
              <w:t>890,042,204</w:t>
            </w:r>
          </w:p>
        </w:tc>
      </w:tr>
      <w:tr w:rsidR="0012511A" w:rsidRPr="0092243F" w14:paraId="201A90E0" w14:textId="77777777" w:rsidTr="00D8619A">
        <w:trPr>
          <w:trHeight w:val="125"/>
        </w:trPr>
        <w:tc>
          <w:tcPr>
            <w:tcW w:w="2509" w:type="pct"/>
            <w:shd w:val="clear" w:color="auto" w:fill="auto"/>
            <w:noWrap/>
            <w:vAlign w:val="bottom"/>
            <w:hideMark/>
          </w:tcPr>
          <w:p w14:paraId="57E6C9BC" w14:textId="6292D504" w:rsidR="0012511A" w:rsidRPr="0092243F" w:rsidRDefault="00A61701" w:rsidP="0012511A">
            <w:pPr>
              <w:autoSpaceDE/>
              <w:autoSpaceDN/>
              <w:spacing w:line="276" w:lineRule="auto"/>
              <w:jc w:val="both"/>
              <w:rPr>
                <w:szCs w:val="22"/>
                <w:lang w:val="en-US"/>
              </w:rPr>
            </w:pPr>
            <w:r w:rsidRPr="00A61701">
              <w:rPr>
                <w:szCs w:val="22"/>
                <w:lang w:eastAsia="en-GB"/>
              </w:rPr>
              <w:t>Use of Goods and Services</w:t>
            </w:r>
          </w:p>
        </w:tc>
        <w:tc>
          <w:tcPr>
            <w:tcW w:w="1178" w:type="pct"/>
            <w:shd w:val="clear" w:color="auto" w:fill="auto"/>
            <w:noWrap/>
            <w:vAlign w:val="bottom"/>
          </w:tcPr>
          <w:p w14:paraId="4BD61301" w14:textId="59FEB26D" w:rsidR="0012511A" w:rsidRPr="0092243F" w:rsidRDefault="00A61701" w:rsidP="0012511A">
            <w:pPr>
              <w:autoSpaceDE/>
              <w:autoSpaceDN/>
              <w:spacing w:line="276" w:lineRule="auto"/>
              <w:jc w:val="both"/>
              <w:rPr>
                <w:szCs w:val="22"/>
                <w:lang w:val="en-US"/>
              </w:rPr>
            </w:pPr>
            <w:r w:rsidRPr="00A61701">
              <w:rPr>
                <w:szCs w:val="22"/>
                <w:lang w:val="en-US"/>
              </w:rPr>
              <w:t>222,055,934</w:t>
            </w:r>
          </w:p>
        </w:tc>
        <w:tc>
          <w:tcPr>
            <w:tcW w:w="1313" w:type="pct"/>
            <w:shd w:val="clear" w:color="auto" w:fill="auto"/>
            <w:noWrap/>
            <w:vAlign w:val="bottom"/>
          </w:tcPr>
          <w:p w14:paraId="6EA3E1CE" w14:textId="28FEEE11" w:rsidR="0012511A" w:rsidRPr="0092243F" w:rsidRDefault="0012511A" w:rsidP="0012511A">
            <w:pPr>
              <w:autoSpaceDE/>
              <w:autoSpaceDN/>
              <w:spacing w:line="276" w:lineRule="auto"/>
              <w:jc w:val="both"/>
              <w:rPr>
                <w:szCs w:val="22"/>
                <w:lang w:val="en-US"/>
              </w:rPr>
            </w:pPr>
          </w:p>
        </w:tc>
      </w:tr>
      <w:tr w:rsidR="0012511A" w:rsidRPr="0092243F" w14:paraId="2C10FF4A" w14:textId="77777777" w:rsidTr="00D8619A">
        <w:trPr>
          <w:trHeight w:val="62"/>
        </w:trPr>
        <w:tc>
          <w:tcPr>
            <w:tcW w:w="2509" w:type="pct"/>
            <w:shd w:val="clear" w:color="auto" w:fill="auto"/>
            <w:noWrap/>
            <w:vAlign w:val="bottom"/>
            <w:hideMark/>
          </w:tcPr>
          <w:p w14:paraId="3634B0BA" w14:textId="77777777" w:rsidR="0012511A" w:rsidRPr="0092243F" w:rsidRDefault="0012511A" w:rsidP="0012511A">
            <w:pPr>
              <w:autoSpaceDE/>
              <w:autoSpaceDN/>
              <w:spacing w:line="276" w:lineRule="auto"/>
              <w:jc w:val="both"/>
              <w:rPr>
                <w:szCs w:val="22"/>
                <w:lang w:val="en-US"/>
              </w:rPr>
            </w:pPr>
            <w:r w:rsidRPr="0092243F">
              <w:rPr>
                <w:szCs w:val="22"/>
                <w:lang w:eastAsia="en-GB"/>
              </w:rPr>
              <w:t>Employee payables</w:t>
            </w:r>
          </w:p>
        </w:tc>
        <w:tc>
          <w:tcPr>
            <w:tcW w:w="1178" w:type="pct"/>
            <w:shd w:val="clear" w:color="auto" w:fill="auto"/>
            <w:noWrap/>
            <w:vAlign w:val="bottom"/>
          </w:tcPr>
          <w:p w14:paraId="1E6C90C3" w14:textId="0DD8E7F1" w:rsidR="0012511A" w:rsidRPr="0092243F" w:rsidRDefault="00A61701" w:rsidP="0012511A">
            <w:pPr>
              <w:autoSpaceDE/>
              <w:autoSpaceDN/>
              <w:spacing w:line="276" w:lineRule="auto"/>
              <w:jc w:val="both"/>
              <w:rPr>
                <w:szCs w:val="22"/>
                <w:lang w:val="en-US"/>
              </w:rPr>
            </w:pPr>
            <w:r w:rsidRPr="00A61701">
              <w:rPr>
                <w:szCs w:val="22"/>
                <w:lang w:val="en-US"/>
              </w:rPr>
              <w:t>326,326,358</w:t>
            </w:r>
          </w:p>
        </w:tc>
        <w:tc>
          <w:tcPr>
            <w:tcW w:w="1313" w:type="pct"/>
            <w:shd w:val="clear" w:color="auto" w:fill="auto"/>
            <w:noWrap/>
            <w:vAlign w:val="bottom"/>
          </w:tcPr>
          <w:p w14:paraId="45FA3D5D" w14:textId="04E21EC5" w:rsidR="0012511A" w:rsidRPr="0092243F" w:rsidRDefault="001A2AD3" w:rsidP="0012511A">
            <w:pPr>
              <w:autoSpaceDE/>
              <w:autoSpaceDN/>
              <w:spacing w:line="276" w:lineRule="auto"/>
              <w:jc w:val="both"/>
              <w:rPr>
                <w:szCs w:val="22"/>
                <w:lang w:val="en-US"/>
              </w:rPr>
            </w:pPr>
            <w:r w:rsidRPr="001A2AD3">
              <w:rPr>
                <w:szCs w:val="22"/>
                <w:lang w:val="en-US"/>
              </w:rPr>
              <w:t>277,407,011</w:t>
            </w:r>
          </w:p>
        </w:tc>
      </w:tr>
      <w:tr w:rsidR="0012511A" w:rsidRPr="0092243F" w14:paraId="6FF6F0AE" w14:textId="77777777" w:rsidTr="00D8619A">
        <w:trPr>
          <w:trHeight w:val="107"/>
        </w:trPr>
        <w:tc>
          <w:tcPr>
            <w:tcW w:w="2509" w:type="pct"/>
            <w:shd w:val="clear" w:color="auto" w:fill="auto"/>
            <w:noWrap/>
            <w:vAlign w:val="bottom"/>
            <w:hideMark/>
          </w:tcPr>
          <w:p w14:paraId="231E7FF1" w14:textId="56BB6A42" w:rsidR="0012511A" w:rsidRPr="0092243F" w:rsidRDefault="00A61701" w:rsidP="0012511A">
            <w:pPr>
              <w:autoSpaceDE/>
              <w:autoSpaceDN/>
              <w:spacing w:line="276" w:lineRule="auto"/>
              <w:jc w:val="both"/>
              <w:rPr>
                <w:szCs w:val="22"/>
                <w:lang w:val="en-US"/>
              </w:rPr>
            </w:pPr>
            <w:r w:rsidRPr="00A61701">
              <w:rPr>
                <w:szCs w:val="22"/>
                <w:lang w:eastAsia="en-GB"/>
              </w:rPr>
              <w:t>A</w:t>
            </w:r>
            <w:r>
              <w:rPr>
                <w:szCs w:val="22"/>
                <w:lang w:eastAsia="en-GB"/>
              </w:rPr>
              <w:t>cquisition of Assets</w:t>
            </w:r>
          </w:p>
        </w:tc>
        <w:tc>
          <w:tcPr>
            <w:tcW w:w="1178" w:type="pct"/>
            <w:shd w:val="clear" w:color="auto" w:fill="auto"/>
            <w:noWrap/>
            <w:vAlign w:val="bottom"/>
          </w:tcPr>
          <w:p w14:paraId="641F1405" w14:textId="360DEA72" w:rsidR="0012511A" w:rsidRPr="0092243F" w:rsidRDefault="00A61701" w:rsidP="0012511A">
            <w:pPr>
              <w:autoSpaceDE/>
              <w:autoSpaceDN/>
              <w:spacing w:line="276" w:lineRule="auto"/>
              <w:jc w:val="both"/>
              <w:rPr>
                <w:szCs w:val="22"/>
                <w:lang w:val="en-US"/>
              </w:rPr>
            </w:pPr>
            <w:r w:rsidRPr="00A61701">
              <w:rPr>
                <w:szCs w:val="22"/>
                <w:lang w:val="en-US"/>
              </w:rPr>
              <w:t>38,852,041</w:t>
            </w:r>
          </w:p>
        </w:tc>
        <w:tc>
          <w:tcPr>
            <w:tcW w:w="1313" w:type="pct"/>
            <w:shd w:val="clear" w:color="auto" w:fill="auto"/>
            <w:noWrap/>
            <w:vAlign w:val="bottom"/>
          </w:tcPr>
          <w:p w14:paraId="174FEAFF" w14:textId="18CE5293" w:rsidR="0012511A" w:rsidRPr="0092243F" w:rsidRDefault="0012511A" w:rsidP="0012511A">
            <w:pPr>
              <w:autoSpaceDE/>
              <w:autoSpaceDN/>
              <w:spacing w:line="276" w:lineRule="auto"/>
              <w:jc w:val="both"/>
              <w:rPr>
                <w:szCs w:val="22"/>
                <w:lang w:val="en-US"/>
              </w:rPr>
            </w:pPr>
          </w:p>
        </w:tc>
      </w:tr>
      <w:tr w:rsidR="0012511A" w:rsidRPr="0092243F" w14:paraId="2EA758A5" w14:textId="77777777" w:rsidTr="00D8619A">
        <w:trPr>
          <w:trHeight w:val="58"/>
        </w:trPr>
        <w:tc>
          <w:tcPr>
            <w:tcW w:w="2509" w:type="pct"/>
            <w:shd w:val="clear" w:color="auto" w:fill="auto"/>
            <w:noWrap/>
            <w:vAlign w:val="bottom"/>
            <w:hideMark/>
          </w:tcPr>
          <w:p w14:paraId="6F7C3E51" w14:textId="0DC71D42" w:rsidR="0012511A" w:rsidRPr="0092243F" w:rsidRDefault="00A61701" w:rsidP="0012511A">
            <w:pPr>
              <w:autoSpaceDE/>
              <w:autoSpaceDN/>
              <w:spacing w:line="276" w:lineRule="auto"/>
              <w:jc w:val="both"/>
              <w:rPr>
                <w:szCs w:val="22"/>
                <w:lang w:val="en-US"/>
              </w:rPr>
            </w:pPr>
            <w:r w:rsidRPr="00A61701">
              <w:rPr>
                <w:szCs w:val="22"/>
                <w:lang w:val="en-US"/>
              </w:rPr>
              <w:t>Other Grants and Subsidies</w:t>
            </w:r>
          </w:p>
        </w:tc>
        <w:tc>
          <w:tcPr>
            <w:tcW w:w="1178" w:type="pct"/>
            <w:shd w:val="clear" w:color="auto" w:fill="auto"/>
            <w:noWrap/>
            <w:vAlign w:val="bottom"/>
          </w:tcPr>
          <w:p w14:paraId="0C6F940D" w14:textId="39DDA641" w:rsidR="0012511A" w:rsidRPr="0092243F" w:rsidRDefault="00A61701" w:rsidP="0012511A">
            <w:pPr>
              <w:autoSpaceDE/>
              <w:autoSpaceDN/>
              <w:spacing w:line="276" w:lineRule="auto"/>
              <w:jc w:val="both"/>
              <w:rPr>
                <w:szCs w:val="22"/>
                <w:lang w:val="en-US"/>
              </w:rPr>
            </w:pPr>
            <w:r w:rsidRPr="00A61701">
              <w:rPr>
                <w:szCs w:val="22"/>
                <w:lang w:val="en-US"/>
              </w:rPr>
              <w:t>32,143,605</w:t>
            </w:r>
          </w:p>
        </w:tc>
        <w:tc>
          <w:tcPr>
            <w:tcW w:w="1313" w:type="pct"/>
            <w:shd w:val="clear" w:color="auto" w:fill="auto"/>
            <w:noWrap/>
            <w:vAlign w:val="bottom"/>
          </w:tcPr>
          <w:p w14:paraId="2F8F7C7B" w14:textId="1B6EA0B4" w:rsidR="0012511A" w:rsidRPr="0092243F" w:rsidRDefault="0012511A" w:rsidP="0012511A">
            <w:pPr>
              <w:autoSpaceDE/>
              <w:autoSpaceDN/>
              <w:spacing w:line="276" w:lineRule="auto"/>
              <w:jc w:val="both"/>
              <w:rPr>
                <w:szCs w:val="22"/>
                <w:lang w:val="en-US"/>
              </w:rPr>
            </w:pPr>
          </w:p>
        </w:tc>
      </w:tr>
      <w:tr w:rsidR="0012511A" w:rsidRPr="0092243F" w14:paraId="5A407F64" w14:textId="77777777" w:rsidTr="00D8619A">
        <w:trPr>
          <w:trHeight w:val="98"/>
        </w:trPr>
        <w:tc>
          <w:tcPr>
            <w:tcW w:w="2509" w:type="pct"/>
            <w:shd w:val="clear" w:color="auto" w:fill="auto"/>
            <w:noWrap/>
            <w:vAlign w:val="bottom"/>
            <w:hideMark/>
          </w:tcPr>
          <w:p w14:paraId="6500833D" w14:textId="77777777" w:rsidR="0012511A" w:rsidRPr="0092243F" w:rsidRDefault="0012511A" w:rsidP="0012511A">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trade</w:t>
            </w:r>
            <w:r w:rsidRPr="0092243F">
              <w:rPr>
                <w:szCs w:val="22"/>
                <w:lang w:eastAsia="en-GB"/>
              </w:rPr>
              <w:t xml:space="preserve"> </w:t>
            </w:r>
            <w:r w:rsidRPr="0092243F">
              <w:rPr>
                <w:b/>
                <w:bCs/>
                <w:szCs w:val="22"/>
                <w:lang w:eastAsia="en-GB"/>
              </w:rPr>
              <w:t>and</w:t>
            </w:r>
            <w:r w:rsidRPr="0092243F">
              <w:rPr>
                <w:szCs w:val="22"/>
                <w:lang w:eastAsia="en-GB"/>
              </w:rPr>
              <w:t xml:space="preserve"> </w:t>
            </w:r>
            <w:r w:rsidRPr="0092243F">
              <w:rPr>
                <w:b/>
                <w:bCs/>
                <w:szCs w:val="22"/>
                <w:lang w:eastAsia="en-GB"/>
              </w:rPr>
              <w:t>other</w:t>
            </w:r>
            <w:r w:rsidRPr="0092243F">
              <w:rPr>
                <w:szCs w:val="22"/>
                <w:lang w:eastAsia="en-GB"/>
              </w:rPr>
              <w:t xml:space="preserve"> </w:t>
            </w:r>
            <w:r w:rsidRPr="0092243F">
              <w:rPr>
                <w:b/>
                <w:bCs/>
                <w:szCs w:val="22"/>
                <w:lang w:eastAsia="en-GB"/>
              </w:rPr>
              <w:t>payables</w:t>
            </w:r>
          </w:p>
        </w:tc>
        <w:tc>
          <w:tcPr>
            <w:tcW w:w="1178" w:type="pct"/>
            <w:shd w:val="clear" w:color="auto" w:fill="auto"/>
            <w:noWrap/>
            <w:vAlign w:val="bottom"/>
          </w:tcPr>
          <w:p w14:paraId="5FB79812" w14:textId="2C18E341" w:rsidR="0012511A" w:rsidRPr="0092243F" w:rsidRDefault="00A61701" w:rsidP="0012511A">
            <w:pPr>
              <w:autoSpaceDE/>
              <w:autoSpaceDN/>
              <w:spacing w:line="276" w:lineRule="auto"/>
              <w:jc w:val="both"/>
              <w:rPr>
                <w:b/>
                <w:bCs/>
                <w:szCs w:val="22"/>
                <w:lang w:val="en-US"/>
              </w:rPr>
            </w:pPr>
            <w:r w:rsidRPr="00A61701">
              <w:rPr>
                <w:b/>
                <w:bCs/>
                <w:szCs w:val="22"/>
                <w:lang w:val="en-US"/>
              </w:rPr>
              <w:t>656,376,647</w:t>
            </w:r>
          </w:p>
        </w:tc>
        <w:tc>
          <w:tcPr>
            <w:tcW w:w="1313" w:type="pct"/>
            <w:shd w:val="clear" w:color="auto" w:fill="auto"/>
            <w:noWrap/>
            <w:vAlign w:val="bottom"/>
          </w:tcPr>
          <w:p w14:paraId="2151CD5F" w14:textId="5E597690" w:rsidR="0012511A" w:rsidRPr="0092243F" w:rsidRDefault="00B24A06" w:rsidP="0012511A">
            <w:pPr>
              <w:autoSpaceDE/>
              <w:autoSpaceDN/>
              <w:spacing w:line="276" w:lineRule="auto"/>
              <w:jc w:val="both"/>
              <w:rPr>
                <w:b/>
                <w:bCs/>
                <w:szCs w:val="22"/>
                <w:lang w:val="en-US"/>
              </w:rPr>
            </w:pPr>
            <w:r w:rsidRPr="00B24A06">
              <w:rPr>
                <w:b/>
                <w:bCs/>
                <w:szCs w:val="22"/>
                <w:lang w:val="en-US"/>
              </w:rPr>
              <w:t>1,167,449,215</w:t>
            </w:r>
          </w:p>
        </w:tc>
      </w:tr>
    </w:tbl>
    <w:p w14:paraId="30AE2F95" w14:textId="77777777" w:rsidR="0012511A" w:rsidRPr="0092243F" w:rsidRDefault="0012511A" w:rsidP="00972C42">
      <w:pPr>
        <w:pStyle w:val="ListParagraph"/>
        <w:spacing w:line="360" w:lineRule="auto"/>
        <w:ind w:left="567" w:right="-302"/>
        <w:jc w:val="both"/>
        <w:rPr>
          <w:rFonts w:eastAsia="Arial"/>
          <w:b/>
          <w:bCs/>
          <w:spacing w:val="3"/>
          <w:szCs w:val="22"/>
        </w:rPr>
      </w:pPr>
    </w:p>
    <w:p w14:paraId="243F9E6B" w14:textId="77777777" w:rsidR="008D5D0A"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Refundable Deposits </w:t>
      </w:r>
      <w:r w:rsidR="006F14E3" w:rsidRPr="0092243F">
        <w:rPr>
          <w:rFonts w:eastAsia="Arial"/>
          <w:b/>
          <w:bCs/>
          <w:spacing w:val="3"/>
          <w:szCs w:val="22"/>
        </w:rPr>
        <w:t>a</w:t>
      </w:r>
      <w:r w:rsidRPr="0092243F">
        <w:rPr>
          <w:rFonts w:eastAsia="Arial"/>
          <w:b/>
          <w:bCs/>
          <w:spacing w:val="3"/>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2339"/>
        <w:gridCol w:w="2373"/>
      </w:tblGrid>
      <w:tr w:rsidR="00197E7C" w:rsidRPr="0092243F" w14:paraId="6173AD7B" w14:textId="77777777" w:rsidTr="00BF19AD">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0AB6CB09" w14:textId="77777777" w:rsidR="00197E7C" w:rsidRPr="0092243F" w:rsidRDefault="00197E7C" w:rsidP="00197E7C">
            <w:pPr>
              <w:autoSpaceDE/>
              <w:autoSpaceDN/>
              <w:spacing w:line="276" w:lineRule="auto"/>
              <w:jc w:val="both"/>
              <w:rPr>
                <w:b/>
                <w:bCs/>
                <w:szCs w:val="22"/>
                <w:lang w:eastAsia="en-GB"/>
              </w:rPr>
            </w:pPr>
            <w:r w:rsidRPr="0092243F">
              <w:rPr>
                <w:b/>
                <w:bCs/>
                <w:szCs w:val="22"/>
                <w:lang w:val="en-US"/>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EFD5F5"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2197BF9C" w14:textId="7AEFFA9B" w:rsidR="00197E7C" w:rsidRPr="0092243F" w:rsidRDefault="00197E7C" w:rsidP="00197E7C">
            <w:pPr>
              <w:autoSpaceDE/>
              <w:autoSpaceDN/>
              <w:spacing w:line="276" w:lineRule="auto"/>
              <w:jc w:val="both"/>
              <w:rPr>
                <w:b/>
                <w:bCs/>
                <w:szCs w:val="22"/>
                <w:lang w:val="en-US"/>
              </w:rPr>
            </w:pPr>
            <w:r>
              <w:rPr>
                <w:b/>
                <w:i/>
                <w:iCs/>
                <w:szCs w:val="22"/>
                <w:lang w:val="en-US"/>
              </w:rPr>
              <w:t>June</w:t>
            </w:r>
            <w:r w:rsidRPr="00EC7893">
              <w:rPr>
                <w:b/>
                <w:i/>
                <w:iCs/>
                <w:szCs w:val="22"/>
                <w:lang w:val="en-US"/>
              </w:rPr>
              <w:t xml:space="preserve"> 2025</w:t>
            </w:r>
          </w:p>
        </w:tc>
        <w:tc>
          <w:tcPr>
            <w:tcW w:w="1314" w:type="pct"/>
            <w:tcBorders>
              <w:top w:val="single" w:sz="4" w:space="0" w:color="auto"/>
              <w:left w:val="single" w:sz="4" w:space="0" w:color="auto"/>
              <w:bottom w:val="single" w:sz="4" w:space="0" w:color="auto"/>
              <w:right w:val="single" w:sz="4" w:space="0" w:color="auto"/>
            </w:tcBorders>
            <w:shd w:val="clear" w:color="auto" w:fill="0070C0"/>
            <w:noWrap/>
            <w:hideMark/>
          </w:tcPr>
          <w:p w14:paraId="559E8502" w14:textId="77777777" w:rsidR="00197E7C" w:rsidRPr="0092243F" w:rsidRDefault="00197E7C" w:rsidP="00197E7C">
            <w:pPr>
              <w:autoSpaceDE/>
              <w:autoSpaceDN/>
              <w:spacing w:line="276" w:lineRule="auto"/>
              <w:rPr>
                <w:b/>
                <w:i/>
                <w:iCs/>
                <w:szCs w:val="22"/>
                <w:lang w:val="en-US"/>
              </w:rPr>
            </w:pPr>
            <w:r w:rsidRPr="0092243F">
              <w:rPr>
                <w:b/>
                <w:i/>
                <w:iCs/>
                <w:szCs w:val="22"/>
                <w:lang w:val="en-US"/>
              </w:rPr>
              <w:t>Opening Statement</w:t>
            </w:r>
          </w:p>
          <w:p w14:paraId="3D61868D" w14:textId="79F69275" w:rsidR="00197E7C" w:rsidRPr="0092243F" w:rsidRDefault="00197E7C" w:rsidP="00197E7C">
            <w:pPr>
              <w:autoSpaceDE/>
              <w:autoSpaceDN/>
              <w:spacing w:line="276" w:lineRule="auto"/>
              <w:jc w:val="both"/>
              <w:rPr>
                <w:b/>
                <w:bCs/>
                <w:szCs w:val="22"/>
                <w:lang w:val="en-US"/>
              </w:rPr>
            </w:pPr>
            <w:r w:rsidRPr="0092243F">
              <w:rPr>
                <w:b/>
                <w:i/>
                <w:iCs/>
                <w:szCs w:val="22"/>
                <w:lang w:val="en-US"/>
              </w:rPr>
              <w:t>1</w:t>
            </w:r>
            <w:r w:rsidRPr="0092243F">
              <w:rPr>
                <w:b/>
                <w:i/>
                <w:iCs/>
                <w:szCs w:val="22"/>
                <w:vertAlign w:val="superscript"/>
                <w:lang w:val="en-US"/>
              </w:rPr>
              <w:t>st</w:t>
            </w:r>
            <w:r w:rsidRPr="0092243F">
              <w:rPr>
                <w:b/>
                <w:i/>
                <w:iCs/>
                <w:szCs w:val="22"/>
                <w:lang w:val="en-US"/>
              </w:rPr>
              <w:t xml:space="preserve"> July 2024</w:t>
            </w:r>
          </w:p>
        </w:tc>
      </w:tr>
      <w:tr w:rsidR="00A5613D" w:rsidRPr="0092243F" w14:paraId="69D86787" w14:textId="77777777" w:rsidTr="00480949">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D334DB" w14:textId="77777777" w:rsidR="00A5613D" w:rsidRPr="0092243F" w:rsidRDefault="00A5613D" w:rsidP="00A5613D">
            <w:pPr>
              <w:autoSpaceDE/>
              <w:autoSpaceDN/>
              <w:spacing w:line="276" w:lineRule="auto"/>
              <w:jc w:val="both"/>
              <w:rPr>
                <w:b/>
                <w:bCs/>
                <w:szCs w:val="22"/>
                <w:lang w:eastAsia="en-GB"/>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9F81FD" w14:textId="77777777" w:rsidR="00A5613D" w:rsidRPr="0092243F" w:rsidRDefault="00A5613D" w:rsidP="00A5613D">
            <w:pPr>
              <w:autoSpaceDE/>
              <w:autoSpaceDN/>
              <w:spacing w:line="276" w:lineRule="auto"/>
              <w:jc w:val="both"/>
              <w:rPr>
                <w:b/>
                <w:bCs/>
                <w:szCs w:val="22"/>
                <w:lang w:val="en-US"/>
              </w:rPr>
            </w:pPr>
            <w:r w:rsidRPr="0092243F">
              <w:rPr>
                <w:b/>
                <w:bCs/>
                <w:szCs w:val="22"/>
                <w:lang w:val="en-US"/>
              </w:rPr>
              <w:t>Kshs</w:t>
            </w:r>
          </w:p>
        </w:tc>
        <w:tc>
          <w:tcPr>
            <w:tcW w:w="13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4A84DF" w14:textId="77777777" w:rsidR="00A5613D" w:rsidRPr="0092243F" w:rsidRDefault="00A5613D" w:rsidP="00A5613D">
            <w:pPr>
              <w:autoSpaceDE/>
              <w:autoSpaceDN/>
              <w:spacing w:line="276" w:lineRule="auto"/>
              <w:jc w:val="both"/>
              <w:rPr>
                <w:b/>
                <w:bCs/>
                <w:szCs w:val="22"/>
                <w:lang w:val="en-US"/>
              </w:rPr>
            </w:pPr>
            <w:r w:rsidRPr="0092243F">
              <w:rPr>
                <w:b/>
                <w:bCs/>
                <w:szCs w:val="22"/>
                <w:lang w:val="en-US"/>
              </w:rPr>
              <w:t>Kshs</w:t>
            </w:r>
          </w:p>
        </w:tc>
      </w:tr>
      <w:tr w:rsidR="00A5613D" w:rsidRPr="0092243F" w14:paraId="28FF2DF7" w14:textId="77777777" w:rsidTr="00A166B6">
        <w:trPr>
          <w:trHeight w:val="62"/>
        </w:trPr>
        <w:tc>
          <w:tcPr>
            <w:tcW w:w="2391" w:type="pct"/>
            <w:shd w:val="clear" w:color="auto" w:fill="auto"/>
            <w:noWrap/>
            <w:vAlign w:val="bottom"/>
            <w:hideMark/>
          </w:tcPr>
          <w:p w14:paraId="2E08A473" w14:textId="77777777" w:rsidR="00A5613D" w:rsidRPr="0092243F" w:rsidRDefault="00A5613D" w:rsidP="00A5613D">
            <w:pPr>
              <w:autoSpaceDE/>
              <w:autoSpaceDN/>
              <w:spacing w:line="276" w:lineRule="auto"/>
              <w:jc w:val="both"/>
              <w:rPr>
                <w:szCs w:val="22"/>
                <w:lang w:val="en-US"/>
              </w:rPr>
            </w:pPr>
            <w:r w:rsidRPr="0092243F">
              <w:rPr>
                <w:szCs w:val="22"/>
                <w:lang w:eastAsia="en-GB"/>
              </w:rPr>
              <w:t>Customer deposits</w:t>
            </w:r>
          </w:p>
        </w:tc>
        <w:tc>
          <w:tcPr>
            <w:tcW w:w="1295" w:type="pct"/>
            <w:shd w:val="clear" w:color="auto" w:fill="auto"/>
            <w:noWrap/>
            <w:vAlign w:val="bottom"/>
          </w:tcPr>
          <w:p w14:paraId="1C9993AA" w14:textId="02457557" w:rsidR="00A5613D" w:rsidRPr="0092243F" w:rsidRDefault="005B1A5D" w:rsidP="00A5613D">
            <w:pPr>
              <w:autoSpaceDE/>
              <w:autoSpaceDN/>
              <w:spacing w:line="276" w:lineRule="auto"/>
              <w:jc w:val="both"/>
              <w:rPr>
                <w:szCs w:val="22"/>
                <w:lang w:val="en-US"/>
              </w:rPr>
            </w:pPr>
            <w:r w:rsidRPr="005B1A5D">
              <w:rPr>
                <w:szCs w:val="22"/>
                <w:lang w:val="en-US"/>
              </w:rPr>
              <w:t>39,243,375</w:t>
            </w:r>
          </w:p>
        </w:tc>
        <w:tc>
          <w:tcPr>
            <w:tcW w:w="1314" w:type="pct"/>
            <w:shd w:val="clear" w:color="auto" w:fill="auto"/>
            <w:noWrap/>
            <w:vAlign w:val="bottom"/>
          </w:tcPr>
          <w:p w14:paraId="4AC2A9F6" w14:textId="5B090146" w:rsidR="00A5613D" w:rsidRPr="0092243F" w:rsidRDefault="000B2C84" w:rsidP="00A5613D">
            <w:pPr>
              <w:autoSpaceDE/>
              <w:autoSpaceDN/>
              <w:spacing w:line="276" w:lineRule="auto"/>
              <w:jc w:val="both"/>
              <w:rPr>
                <w:szCs w:val="22"/>
                <w:lang w:val="en-US"/>
              </w:rPr>
            </w:pPr>
            <w:r w:rsidRPr="000B2C84">
              <w:rPr>
                <w:szCs w:val="22"/>
                <w:lang w:val="en-US"/>
              </w:rPr>
              <w:t>61,648,704</w:t>
            </w:r>
          </w:p>
        </w:tc>
      </w:tr>
      <w:tr w:rsidR="00A5613D" w:rsidRPr="0092243F" w14:paraId="78FB0B6B" w14:textId="77777777" w:rsidTr="00480949">
        <w:trPr>
          <w:trHeight w:val="98"/>
        </w:trPr>
        <w:tc>
          <w:tcPr>
            <w:tcW w:w="2391" w:type="pct"/>
            <w:shd w:val="clear" w:color="auto" w:fill="auto"/>
            <w:noWrap/>
            <w:vAlign w:val="bottom"/>
          </w:tcPr>
          <w:p w14:paraId="60933046" w14:textId="77777777" w:rsidR="00A5613D" w:rsidRPr="0092243F" w:rsidRDefault="00A5613D" w:rsidP="00A5613D">
            <w:pPr>
              <w:autoSpaceDE/>
              <w:autoSpaceDN/>
              <w:spacing w:line="276" w:lineRule="auto"/>
              <w:jc w:val="both"/>
              <w:rPr>
                <w:szCs w:val="22"/>
                <w:lang w:eastAsia="en-GB"/>
              </w:rPr>
            </w:pPr>
            <w:r w:rsidRPr="0092243F">
              <w:rPr>
                <w:szCs w:val="22"/>
                <w:lang w:eastAsia="en-GB"/>
              </w:rPr>
              <w:t>Prepayments</w:t>
            </w:r>
          </w:p>
        </w:tc>
        <w:tc>
          <w:tcPr>
            <w:tcW w:w="1295" w:type="pct"/>
            <w:shd w:val="clear" w:color="auto" w:fill="auto"/>
            <w:noWrap/>
            <w:vAlign w:val="bottom"/>
          </w:tcPr>
          <w:p w14:paraId="09AFDB94" w14:textId="4D7C9B72" w:rsidR="00A5613D" w:rsidRPr="0092243F" w:rsidRDefault="00A5613D" w:rsidP="00A5613D">
            <w:pPr>
              <w:autoSpaceDE/>
              <w:autoSpaceDN/>
              <w:spacing w:line="276" w:lineRule="auto"/>
              <w:jc w:val="both"/>
              <w:rPr>
                <w:szCs w:val="22"/>
                <w:lang w:val="en-US"/>
              </w:rPr>
            </w:pPr>
          </w:p>
        </w:tc>
        <w:tc>
          <w:tcPr>
            <w:tcW w:w="1314" w:type="pct"/>
            <w:shd w:val="clear" w:color="auto" w:fill="auto"/>
            <w:noWrap/>
            <w:vAlign w:val="bottom"/>
          </w:tcPr>
          <w:p w14:paraId="3A8770B1" w14:textId="6B203420" w:rsidR="00A5613D" w:rsidRPr="0092243F" w:rsidRDefault="00A5613D" w:rsidP="00A5613D">
            <w:pPr>
              <w:autoSpaceDE/>
              <w:autoSpaceDN/>
              <w:spacing w:line="276" w:lineRule="auto"/>
              <w:jc w:val="both"/>
              <w:rPr>
                <w:szCs w:val="22"/>
                <w:lang w:val="en-US"/>
              </w:rPr>
            </w:pPr>
          </w:p>
        </w:tc>
      </w:tr>
      <w:tr w:rsidR="00A5613D" w:rsidRPr="0092243F" w14:paraId="2BFC61BC" w14:textId="77777777" w:rsidTr="00A166B6">
        <w:trPr>
          <w:trHeight w:val="58"/>
        </w:trPr>
        <w:tc>
          <w:tcPr>
            <w:tcW w:w="2391" w:type="pct"/>
            <w:shd w:val="clear" w:color="auto" w:fill="auto"/>
            <w:noWrap/>
            <w:vAlign w:val="bottom"/>
            <w:hideMark/>
          </w:tcPr>
          <w:p w14:paraId="51F1EEE6" w14:textId="77777777" w:rsidR="00A5613D" w:rsidRPr="0092243F" w:rsidRDefault="00A5613D" w:rsidP="00A5613D">
            <w:pPr>
              <w:autoSpaceDE/>
              <w:autoSpaceDN/>
              <w:spacing w:line="276" w:lineRule="auto"/>
              <w:jc w:val="both"/>
              <w:rPr>
                <w:szCs w:val="22"/>
                <w:lang w:val="en-US"/>
              </w:rPr>
            </w:pPr>
            <w:r w:rsidRPr="0092243F">
              <w:rPr>
                <w:szCs w:val="22"/>
                <w:lang w:eastAsia="en-GB"/>
              </w:rPr>
              <w:t>Other deposits</w:t>
            </w:r>
          </w:p>
        </w:tc>
        <w:tc>
          <w:tcPr>
            <w:tcW w:w="1295" w:type="pct"/>
            <w:shd w:val="clear" w:color="auto" w:fill="auto"/>
            <w:noWrap/>
            <w:vAlign w:val="bottom"/>
          </w:tcPr>
          <w:p w14:paraId="4966BE1A" w14:textId="62E87BEF" w:rsidR="00A5613D" w:rsidRPr="0092243F" w:rsidRDefault="00A5613D" w:rsidP="00A5613D">
            <w:pPr>
              <w:autoSpaceDE/>
              <w:autoSpaceDN/>
              <w:spacing w:line="276" w:lineRule="auto"/>
              <w:jc w:val="both"/>
              <w:rPr>
                <w:szCs w:val="22"/>
                <w:lang w:val="en-US"/>
              </w:rPr>
            </w:pPr>
          </w:p>
        </w:tc>
        <w:tc>
          <w:tcPr>
            <w:tcW w:w="1314" w:type="pct"/>
            <w:shd w:val="clear" w:color="auto" w:fill="auto"/>
            <w:noWrap/>
            <w:vAlign w:val="bottom"/>
          </w:tcPr>
          <w:p w14:paraId="0597CF67" w14:textId="40644CF0" w:rsidR="00A5613D" w:rsidRPr="0092243F" w:rsidRDefault="00A5613D" w:rsidP="00A5613D">
            <w:pPr>
              <w:autoSpaceDE/>
              <w:autoSpaceDN/>
              <w:spacing w:line="276" w:lineRule="auto"/>
              <w:jc w:val="both"/>
              <w:rPr>
                <w:szCs w:val="22"/>
                <w:lang w:val="en-US"/>
              </w:rPr>
            </w:pPr>
          </w:p>
        </w:tc>
      </w:tr>
      <w:tr w:rsidR="00A5613D" w:rsidRPr="0092243F" w14:paraId="4E4A7DF5" w14:textId="77777777" w:rsidTr="00A166B6">
        <w:trPr>
          <w:trHeight w:val="71"/>
        </w:trPr>
        <w:tc>
          <w:tcPr>
            <w:tcW w:w="2391" w:type="pct"/>
            <w:shd w:val="clear" w:color="auto" w:fill="auto"/>
            <w:noWrap/>
            <w:vAlign w:val="bottom"/>
            <w:hideMark/>
          </w:tcPr>
          <w:p w14:paraId="0C3E2F6F" w14:textId="77777777" w:rsidR="00A5613D" w:rsidRPr="0092243F" w:rsidRDefault="00A5613D" w:rsidP="00A5613D">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Pr="0092243F">
              <w:rPr>
                <w:b/>
                <w:bCs/>
                <w:szCs w:val="22"/>
                <w:lang w:eastAsia="en-GB"/>
              </w:rPr>
              <w:t>deposits</w:t>
            </w:r>
          </w:p>
        </w:tc>
        <w:tc>
          <w:tcPr>
            <w:tcW w:w="1295" w:type="pct"/>
            <w:shd w:val="clear" w:color="auto" w:fill="auto"/>
            <w:noWrap/>
            <w:vAlign w:val="bottom"/>
          </w:tcPr>
          <w:p w14:paraId="48AE6966" w14:textId="1315EFD9" w:rsidR="00A5613D" w:rsidRPr="0092243F" w:rsidRDefault="003F3177" w:rsidP="00A5613D">
            <w:pPr>
              <w:autoSpaceDE/>
              <w:autoSpaceDN/>
              <w:spacing w:line="276" w:lineRule="auto"/>
              <w:jc w:val="both"/>
              <w:rPr>
                <w:b/>
                <w:bCs/>
                <w:szCs w:val="22"/>
                <w:lang w:val="en-US"/>
              </w:rPr>
            </w:pPr>
            <w:r w:rsidRPr="003F3177">
              <w:rPr>
                <w:b/>
                <w:bCs/>
                <w:szCs w:val="22"/>
                <w:lang w:val="en-US"/>
              </w:rPr>
              <w:t>59,385,660</w:t>
            </w:r>
          </w:p>
        </w:tc>
        <w:tc>
          <w:tcPr>
            <w:tcW w:w="1314" w:type="pct"/>
            <w:shd w:val="clear" w:color="auto" w:fill="auto"/>
            <w:noWrap/>
            <w:vAlign w:val="bottom"/>
          </w:tcPr>
          <w:p w14:paraId="660E511C" w14:textId="6FBDFC7C" w:rsidR="00A5613D" w:rsidRPr="0092243F" w:rsidRDefault="003F3177" w:rsidP="00A5613D">
            <w:pPr>
              <w:autoSpaceDE/>
              <w:autoSpaceDN/>
              <w:spacing w:line="276" w:lineRule="auto"/>
              <w:jc w:val="both"/>
              <w:rPr>
                <w:b/>
                <w:bCs/>
                <w:szCs w:val="22"/>
                <w:lang w:val="en-US"/>
              </w:rPr>
            </w:pPr>
            <w:r w:rsidRPr="003F3177">
              <w:rPr>
                <w:b/>
                <w:bCs/>
                <w:szCs w:val="22"/>
                <w:lang w:val="en-US"/>
              </w:rPr>
              <w:t>61,648,704</w:t>
            </w:r>
          </w:p>
        </w:tc>
      </w:tr>
    </w:tbl>
    <w:p w14:paraId="32CC415A" w14:textId="5A8CBDA0" w:rsidR="005E6D6F" w:rsidRPr="0092243F" w:rsidRDefault="005E6D6F">
      <w:pPr>
        <w:autoSpaceDE/>
        <w:autoSpaceDN/>
        <w:rPr>
          <w:b/>
          <w:szCs w:val="22"/>
        </w:rPr>
      </w:pPr>
    </w:p>
    <w:p w14:paraId="742EBAAB" w14:textId="77777777" w:rsidR="00A5613D" w:rsidRPr="0092243F" w:rsidRDefault="00A5613D" w:rsidP="00953054">
      <w:pPr>
        <w:autoSpaceDE/>
        <w:autoSpaceDN/>
        <w:spacing w:line="360" w:lineRule="auto"/>
        <w:jc w:val="both"/>
        <w:rPr>
          <w:b/>
          <w:szCs w:val="22"/>
        </w:rPr>
      </w:pPr>
    </w:p>
    <w:p w14:paraId="34066FCB" w14:textId="77777777" w:rsidR="00F267D7"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1133"/>
        <w:gridCol w:w="1277"/>
        <w:gridCol w:w="1180"/>
        <w:gridCol w:w="1087"/>
      </w:tblGrid>
      <w:tr w:rsidR="00217963" w:rsidRPr="0092243F" w14:paraId="0A4EDD76" w14:textId="77777777" w:rsidTr="00336472">
        <w:trPr>
          <w:trHeight w:val="340"/>
        </w:trPr>
        <w:tc>
          <w:tcPr>
            <w:tcW w:w="2499" w:type="pct"/>
            <w:shd w:val="clear" w:color="auto" w:fill="0070C0"/>
            <w:noWrap/>
            <w:vAlign w:val="bottom"/>
            <w:hideMark/>
          </w:tcPr>
          <w:p w14:paraId="75FB9450" w14:textId="77777777" w:rsidR="00217963" w:rsidRPr="0092243F" w:rsidRDefault="00217963" w:rsidP="00336472">
            <w:pPr>
              <w:autoSpaceDE/>
              <w:autoSpaceDN/>
              <w:jc w:val="both"/>
              <w:rPr>
                <w:b/>
                <w:bCs/>
                <w:szCs w:val="22"/>
                <w:lang w:eastAsia="en-GB"/>
              </w:rPr>
            </w:pPr>
            <w:r w:rsidRPr="0092243F">
              <w:rPr>
                <w:b/>
                <w:bCs/>
                <w:szCs w:val="22"/>
                <w:lang w:val="en-US"/>
              </w:rPr>
              <w:t>Description</w:t>
            </w:r>
          </w:p>
        </w:tc>
        <w:tc>
          <w:tcPr>
            <w:tcW w:w="606" w:type="pct"/>
            <w:shd w:val="clear" w:color="auto" w:fill="0070C0"/>
            <w:vAlign w:val="center"/>
          </w:tcPr>
          <w:p w14:paraId="4F75AB89" w14:textId="77777777" w:rsidR="00217963" w:rsidRPr="0092243F" w:rsidRDefault="00217963" w:rsidP="00336472">
            <w:pPr>
              <w:autoSpaceDE/>
              <w:autoSpaceDN/>
              <w:jc w:val="both"/>
              <w:rPr>
                <w:b/>
                <w:bCs/>
                <w:szCs w:val="22"/>
                <w:lang w:val="en-US"/>
              </w:rPr>
            </w:pPr>
            <w:r w:rsidRPr="0092243F">
              <w:rPr>
                <w:b/>
                <w:bCs/>
                <w:szCs w:val="22"/>
                <w:lang w:val="en-US"/>
              </w:rPr>
              <w:t>Leave provision</w:t>
            </w:r>
          </w:p>
        </w:tc>
        <w:tc>
          <w:tcPr>
            <w:tcW w:w="683" w:type="pct"/>
            <w:shd w:val="clear" w:color="auto" w:fill="0070C0"/>
            <w:vAlign w:val="center"/>
          </w:tcPr>
          <w:p w14:paraId="704284F4" w14:textId="77777777" w:rsidR="00217963" w:rsidRPr="0092243F" w:rsidRDefault="00217963" w:rsidP="00336472">
            <w:pPr>
              <w:autoSpaceDE/>
              <w:autoSpaceDN/>
              <w:jc w:val="both"/>
              <w:rPr>
                <w:b/>
                <w:bCs/>
                <w:szCs w:val="22"/>
                <w:lang w:val="en-US"/>
              </w:rPr>
            </w:pPr>
            <w:r w:rsidRPr="0092243F">
              <w:rPr>
                <w:b/>
                <w:bCs/>
                <w:szCs w:val="22"/>
                <w:lang w:val="en-US"/>
              </w:rPr>
              <w:t>Gratuity</w:t>
            </w:r>
          </w:p>
          <w:p w14:paraId="42F36AD8" w14:textId="77777777" w:rsidR="00217963" w:rsidRPr="0092243F" w:rsidRDefault="00217963" w:rsidP="00336472">
            <w:pPr>
              <w:autoSpaceDE/>
              <w:autoSpaceDN/>
              <w:jc w:val="both"/>
              <w:rPr>
                <w:b/>
                <w:bCs/>
                <w:szCs w:val="22"/>
                <w:lang w:val="en-US"/>
              </w:rPr>
            </w:pPr>
            <w:r w:rsidRPr="0092243F">
              <w:rPr>
                <w:b/>
                <w:bCs/>
                <w:szCs w:val="22"/>
                <w:lang w:val="en-US"/>
              </w:rPr>
              <w:t>Provision</w:t>
            </w:r>
          </w:p>
        </w:tc>
        <w:tc>
          <w:tcPr>
            <w:tcW w:w="631" w:type="pct"/>
            <w:shd w:val="clear" w:color="auto" w:fill="0070C0"/>
            <w:vAlign w:val="center"/>
          </w:tcPr>
          <w:p w14:paraId="0F56B105" w14:textId="77777777" w:rsidR="00217963" w:rsidRPr="0092243F" w:rsidRDefault="00217963" w:rsidP="00336472">
            <w:pPr>
              <w:autoSpaceDE/>
              <w:autoSpaceDN/>
              <w:jc w:val="both"/>
              <w:rPr>
                <w:b/>
                <w:bCs/>
                <w:szCs w:val="22"/>
                <w:lang w:val="en-US"/>
              </w:rPr>
            </w:pPr>
            <w:r w:rsidRPr="0092243F">
              <w:rPr>
                <w:b/>
                <w:bCs/>
                <w:szCs w:val="22"/>
                <w:lang w:val="en-US"/>
              </w:rPr>
              <w:t>Other provision</w:t>
            </w:r>
          </w:p>
        </w:tc>
        <w:tc>
          <w:tcPr>
            <w:tcW w:w="581" w:type="pct"/>
            <w:shd w:val="clear" w:color="auto" w:fill="0070C0"/>
            <w:noWrap/>
            <w:vAlign w:val="center"/>
          </w:tcPr>
          <w:p w14:paraId="0BD1CA69" w14:textId="77777777" w:rsidR="00217963" w:rsidRPr="0092243F" w:rsidRDefault="00217963" w:rsidP="00336472">
            <w:pPr>
              <w:autoSpaceDE/>
              <w:autoSpaceDN/>
              <w:jc w:val="both"/>
              <w:rPr>
                <w:b/>
                <w:bCs/>
                <w:szCs w:val="22"/>
                <w:lang w:val="en-US"/>
              </w:rPr>
            </w:pPr>
            <w:r w:rsidRPr="0092243F">
              <w:rPr>
                <w:b/>
                <w:bCs/>
                <w:szCs w:val="22"/>
                <w:lang w:val="en-US"/>
              </w:rPr>
              <w:t>Total</w:t>
            </w:r>
          </w:p>
        </w:tc>
      </w:tr>
      <w:tr w:rsidR="00217963" w:rsidRPr="0092243F" w14:paraId="4A40492D" w14:textId="77777777" w:rsidTr="00336472">
        <w:trPr>
          <w:trHeight w:val="340"/>
        </w:trPr>
        <w:tc>
          <w:tcPr>
            <w:tcW w:w="2499" w:type="pct"/>
            <w:shd w:val="clear" w:color="auto" w:fill="0070C0"/>
            <w:noWrap/>
            <w:hideMark/>
          </w:tcPr>
          <w:p w14:paraId="0E92BE01" w14:textId="77777777" w:rsidR="00217963" w:rsidRPr="0092243F" w:rsidRDefault="00217963" w:rsidP="00336472">
            <w:pPr>
              <w:autoSpaceDE/>
              <w:autoSpaceDN/>
              <w:jc w:val="both"/>
              <w:rPr>
                <w:b/>
                <w:bCs/>
                <w:szCs w:val="22"/>
                <w:lang w:eastAsia="en-GB"/>
              </w:rPr>
            </w:pPr>
          </w:p>
        </w:tc>
        <w:tc>
          <w:tcPr>
            <w:tcW w:w="606" w:type="pct"/>
            <w:shd w:val="clear" w:color="auto" w:fill="0070C0"/>
            <w:vAlign w:val="center"/>
          </w:tcPr>
          <w:p w14:paraId="2E8FE071"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683" w:type="pct"/>
            <w:shd w:val="clear" w:color="auto" w:fill="0070C0"/>
            <w:vAlign w:val="center"/>
          </w:tcPr>
          <w:p w14:paraId="60A20BBE"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631" w:type="pct"/>
            <w:shd w:val="clear" w:color="auto" w:fill="0070C0"/>
            <w:vAlign w:val="center"/>
          </w:tcPr>
          <w:p w14:paraId="43A956CF" w14:textId="77777777" w:rsidR="00217963" w:rsidRPr="0092243F" w:rsidRDefault="00217963" w:rsidP="00336472">
            <w:pPr>
              <w:autoSpaceDE/>
              <w:autoSpaceDN/>
              <w:jc w:val="both"/>
              <w:rPr>
                <w:b/>
                <w:bCs/>
                <w:szCs w:val="22"/>
                <w:lang w:val="en-US"/>
              </w:rPr>
            </w:pPr>
            <w:r w:rsidRPr="0092243F">
              <w:rPr>
                <w:b/>
                <w:bCs/>
                <w:szCs w:val="22"/>
                <w:lang w:val="en-US"/>
              </w:rPr>
              <w:t>Kshs</w:t>
            </w:r>
          </w:p>
        </w:tc>
        <w:tc>
          <w:tcPr>
            <w:tcW w:w="581" w:type="pct"/>
            <w:shd w:val="clear" w:color="auto" w:fill="0070C0"/>
            <w:noWrap/>
            <w:vAlign w:val="center"/>
          </w:tcPr>
          <w:p w14:paraId="5274146C" w14:textId="77777777" w:rsidR="00217963" w:rsidRPr="0092243F" w:rsidRDefault="00217963" w:rsidP="00336472">
            <w:pPr>
              <w:autoSpaceDE/>
              <w:autoSpaceDN/>
              <w:jc w:val="both"/>
              <w:rPr>
                <w:b/>
                <w:bCs/>
                <w:szCs w:val="22"/>
                <w:lang w:val="en-US"/>
              </w:rPr>
            </w:pPr>
            <w:r w:rsidRPr="0092243F">
              <w:rPr>
                <w:b/>
                <w:bCs/>
                <w:szCs w:val="22"/>
                <w:lang w:val="en-US"/>
              </w:rPr>
              <w:t>Kshs</w:t>
            </w:r>
          </w:p>
        </w:tc>
      </w:tr>
      <w:tr w:rsidR="00217963" w:rsidRPr="0092243F" w14:paraId="5961F711" w14:textId="77777777" w:rsidTr="00A166B6">
        <w:trPr>
          <w:trHeight w:val="345"/>
        </w:trPr>
        <w:tc>
          <w:tcPr>
            <w:tcW w:w="2499" w:type="pct"/>
            <w:shd w:val="clear" w:color="auto" w:fill="auto"/>
            <w:noWrap/>
            <w:vAlign w:val="bottom"/>
            <w:hideMark/>
          </w:tcPr>
          <w:p w14:paraId="1F442A4D" w14:textId="77777777" w:rsidR="00217963" w:rsidRPr="0092243F" w:rsidRDefault="00217963" w:rsidP="00336472">
            <w:pPr>
              <w:autoSpaceDE/>
              <w:autoSpaceDN/>
              <w:jc w:val="both"/>
              <w:rPr>
                <w:b/>
                <w:szCs w:val="22"/>
                <w:lang w:val="en-US"/>
              </w:rPr>
            </w:pPr>
            <w:r w:rsidRPr="0092243F">
              <w:rPr>
                <w:b/>
                <w:szCs w:val="22"/>
                <w:lang w:eastAsia="en-GB"/>
              </w:rPr>
              <w:t xml:space="preserve">Balance </w:t>
            </w:r>
            <w:proofErr w:type="spellStart"/>
            <w:r w:rsidRPr="0092243F">
              <w:rPr>
                <w:b/>
                <w:szCs w:val="22"/>
                <w:lang w:eastAsia="en-GB"/>
              </w:rPr>
              <w:t>b/f</w:t>
            </w:r>
            <w:proofErr w:type="spellEnd"/>
          </w:p>
        </w:tc>
        <w:tc>
          <w:tcPr>
            <w:tcW w:w="606" w:type="pct"/>
            <w:vAlign w:val="center"/>
          </w:tcPr>
          <w:p w14:paraId="1517957B" w14:textId="572808D5" w:rsidR="00217963" w:rsidRPr="0092243F" w:rsidRDefault="00217963" w:rsidP="00336472">
            <w:pPr>
              <w:autoSpaceDE/>
              <w:autoSpaceDN/>
              <w:jc w:val="both"/>
              <w:rPr>
                <w:b/>
                <w:bCs/>
                <w:szCs w:val="22"/>
                <w:lang w:val="en-US"/>
              </w:rPr>
            </w:pPr>
          </w:p>
        </w:tc>
        <w:tc>
          <w:tcPr>
            <w:tcW w:w="683" w:type="pct"/>
            <w:vAlign w:val="center"/>
          </w:tcPr>
          <w:p w14:paraId="44CE4A6D" w14:textId="1546C609" w:rsidR="00217963" w:rsidRPr="0092243F" w:rsidRDefault="00217963" w:rsidP="00336472">
            <w:pPr>
              <w:autoSpaceDE/>
              <w:autoSpaceDN/>
              <w:jc w:val="both"/>
              <w:rPr>
                <w:b/>
                <w:bCs/>
                <w:szCs w:val="22"/>
                <w:lang w:val="en-US"/>
              </w:rPr>
            </w:pPr>
          </w:p>
        </w:tc>
        <w:tc>
          <w:tcPr>
            <w:tcW w:w="631" w:type="pct"/>
            <w:vAlign w:val="center"/>
          </w:tcPr>
          <w:p w14:paraId="390A2106" w14:textId="79BAFB47" w:rsidR="00217963" w:rsidRPr="0092243F" w:rsidRDefault="00217963" w:rsidP="00336472">
            <w:pPr>
              <w:autoSpaceDE/>
              <w:autoSpaceDN/>
              <w:jc w:val="both"/>
              <w:rPr>
                <w:b/>
                <w:bCs/>
                <w:szCs w:val="22"/>
                <w:lang w:val="en-US"/>
              </w:rPr>
            </w:pPr>
          </w:p>
        </w:tc>
        <w:tc>
          <w:tcPr>
            <w:tcW w:w="581" w:type="pct"/>
            <w:shd w:val="clear" w:color="auto" w:fill="auto"/>
            <w:noWrap/>
            <w:vAlign w:val="center"/>
          </w:tcPr>
          <w:p w14:paraId="54A1AC75" w14:textId="2C595267" w:rsidR="00217963" w:rsidRPr="0092243F" w:rsidRDefault="00217963" w:rsidP="00336472">
            <w:pPr>
              <w:autoSpaceDE/>
              <w:autoSpaceDN/>
              <w:jc w:val="both"/>
              <w:rPr>
                <w:b/>
                <w:bCs/>
                <w:szCs w:val="22"/>
                <w:lang w:val="en-US"/>
              </w:rPr>
            </w:pPr>
          </w:p>
        </w:tc>
      </w:tr>
      <w:tr w:rsidR="00217963" w:rsidRPr="0092243F" w14:paraId="3780F1D0" w14:textId="77777777" w:rsidTr="00A166B6">
        <w:trPr>
          <w:trHeight w:val="264"/>
        </w:trPr>
        <w:tc>
          <w:tcPr>
            <w:tcW w:w="2499" w:type="pct"/>
            <w:shd w:val="clear" w:color="auto" w:fill="auto"/>
            <w:noWrap/>
            <w:vAlign w:val="bottom"/>
            <w:hideMark/>
          </w:tcPr>
          <w:p w14:paraId="1E503CF7" w14:textId="77777777" w:rsidR="00217963" w:rsidRPr="0092243F" w:rsidRDefault="00217963" w:rsidP="00336472">
            <w:pPr>
              <w:autoSpaceDE/>
              <w:autoSpaceDN/>
              <w:jc w:val="both"/>
              <w:rPr>
                <w:szCs w:val="22"/>
                <w:lang w:val="en-US"/>
              </w:rPr>
            </w:pPr>
            <w:r w:rsidRPr="0092243F">
              <w:rPr>
                <w:szCs w:val="22"/>
                <w:lang w:eastAsia="en-GB"/>
              </w:rPr>
              <w:t>Additional provisions</w:t>
            </w:r>
          </w:p>
        </w:tc>
        <w:tc>
          <w:tcPr>
            <w:tcW w:w="606" w:type="pct"/>
            <w:vAlign w:val="center"/>
          </w:tcPr>
          <w:p w14:paraId="073F97E4" w14:textId="5B590700" w:rsidR="00217963" w:rsidRPr="0092243F" w:rsidRDefault="00217963" w:rsidP="00336472">
            <w:pPr>
              <w:autoSpaceDE/>
              <w:autoSpaceDN/>
              <w:jc w:val="both"/>
              <w:rPr>
                <w:szCs w:val="22"/>
                <w:lang w:val="en-US"/>
              </w:rPr>
            </w:pPr>
          </w:p>
        </w:tc>
        <w:tc>
          <w:tcPr>
            <w:tcW w:w="683" w:type="pct"/>
            <w:vAlign w:val="center"/>
          </w:tcPr>
          <w:p w14:paraId="2DB2B63C" w14:textId="51523F73" w:rsidR="00217963" w:rsidRPr="0092243F" w:rsidRDefault="00217963" w:rsidP="00336472">
            <w:pPr>
              <w:autoSpaceDE/>
              <w:autoSpaceDN/>
              <w:jc w:val="both"/>
              <w:rPr>
                <w:szCs w:val="22"/>
                <w:lang w:val="en-US"/>
              </w:rPr>
            </w:pPr>
          </w:p>
        </w:tc>
        <w:tc>
          <w:tcPr>
            <w:tcW w:w="631" w:type="pct"/>
            <w:vAlign w:val="center"/>
          </w:tcPr>
          <w:p w14:paraId="3C05DC50" w14:textId="138E3349" w:rsidR="00217963" w:rsidRPr="0092243F" w:rsidRDefault="00217963" w:rsidP="00336472">
            <w:pPr>
              <w:autoSpaceDE/>
              <w:autoSpaceDN/>
              <w:jc w:val="both"/>
              <w:rPr>
                <w:szCs w:val="22"/>
                <w:lang w:val="en-US"/>
              </w:rPr>
            </w:pPr>
          </w:p>
        </w:tc>
        <w:tc>
          <w:tcPr>
            <w:tcW w:w="581" w:type="pct"/>
            <w:shd w:val="clear" w:color="auto" w:fill="auto"/>
            <w:noWrap/>
            <w:vAlign w:val="center"/>
          </w:tcPr>
          <w:p w14:paraId="47E1AB99" w14:textId="35E7AABF" w:rsidR="00217963" w:rsidRPr="0092243F" w:rsidRDefault="00217963" w:rsidP="00336472">
            <w:pPr>
              <w:autoSpaceDE/>
              <w:autoSpaceDN/>
              <w:jc w:val="both"/>
              <w:rPr>
                <w:szCs w:val="22"/>
                <w:lang w:val="en-US"/>
              </w:rPr>
            </w:pPr>
          </w:p>
        </w:tc>
      </w:tr>
      <w:tr w:rsidR="00217963" w:rsidRPr="0092243F" w14:paraId="2D0F6045" w14:textId="77777777" w:rsidTr="00A166B6">
        <w:trPr>
          <w:trHeight w:val="269"/>
        </w:trPr>
        <w:tc>
          <w:tcPr>
            <w:tcW w:w="2499" w:type="pct"/>
            <w:shd w:val="clear" w:color="auto" w:fill="auto"/>
            <w:noWrap/>
            <w:vAlign w:val="bottom"/>
            <w:hideMark/>
          </w:tcPr>
          <w:p w14:paraId="68C97B3F" w14:textId="77777777" w:rsidR="00217963" w:rsidRPr="0092243F" w:rsidRDefault="00217963" w:rsidP="00336472">
            <w:pPr>
              <w:autoSpaceDE/>
              <w:autoSpaceDN/>
              <w:jc w:val="both"/>
              <w:rPr>
                <w:szCs w:val="22"/>
                <w:lang w:eastAsia="en-GB"/>
              </w:rPr>
            </w:pPr>
            <w:r w:rsidRPr="0092243F">
              <w:rPr>
                <w:szCs w:val="22"/>
                <w:lang w:eastAsia="en-GB"/>
              </w:rPr>
              <w:t>Provision utilised</w:t>
            </w:r>
          </w:p>
        </w:tc>
        <w:tc>
          <w:tcPr>
            <w:tcW w:w="606" w:type="pct"/>
            <w:vAlign w:val="center"/>
          </w:tcPr>
          <w:p w14:paraId="148A130E" w14:textId="2B606C0A" w:rsidR="00217963" w:rsidRPr="0092243F" w:rsidRDefault="00217963" w:rsidP="00336472">
            <w:pPr>
              <w:autoSpaceDE/>
              <w:autoSpaceDN/>
              <w:jc w:val="both"/>
              <w:rPr>
                <w:szCs w:val="22"/>
                <w:lang w:val="en-US"/>
              </w:rPr>
            </w:pPr>
          </w:p>
        </w:tc>
        <w:tc>
          <w:tcPr>
            <w:tcW w:w="683" w:type="pct"/>
            <w:vAlign w:val="center"/>
          </w:tcPr>
          <w:p w14:paraId="1009BA89" w14:textId="6C9BAD9E" w:rsidR="00217963" w:rsidRPr="0092243F" w:rsidRDefault="00217963" w:rsidP="00336472">
            <w:pPr>
              <w:autoSpaceDE/>
              <w:autoSpaceDN/>
              <w:jc w:val="both"/>
              <w:rPr>
                <w:szCs w:val="22"/>
                <w:lang w:val="en-US"/>
              </w:rPr>
            </w:pPr>
          </w:p>
        </w:tc>
        <w:tc>
          <w:tcPr>
            <w:tcW w:w="631" w:type="pct"/>
            <w:vAlign w:val="center"/>
          </w:tcPr>
          <w:p w14:paraId="6045C0F5" w14:textId="06EDD1F1" w:rsidR="00217963" w:rsidRPr="0092243F" w:rsidRDefault="00217963" w:rsidP="00336472">
            <w:pPr>
              <w:autoSpaceDE/>
              <w:autoSpaceDN/>
              <w:jc w:val="both"/>
              <w:rPr>
                <w:szCs w:val="22"/>
                <w:lang w:val="en-US"/>
              </w:rPr>
            </w:pPr>
          </w:p>
        </w:tc>
        <w:tc>
          <w:tcPr>
            <w:tcW w:w="581" w:type="pct"/>
            <w:shd w:val="clear" w:color="auto" w:fill="auto"/>
            <w:noWrap/>
            <w:vAlign w:val="center"/>
          </w:tcPr>
          <w:p w14:paraId="6F0850C4" w14:textId="016E7E3E" w:rsidR="00217963" w:rsidRPr="0092243F" w:rsidRDefault="00217963" w:rsidP="00336472">
            <w:pPr>
              <w:autoSpaceDE/>
              <w:autoSpaceDN/>
              <w:jc w:val="both"/>
              <w:rPr>
                <w:szCs w:val="22"/>
                <w:lang w:val="en-US"/>
              </w:rPr>
            </w:pPr>
          </w:p>
        </w:tc>
      </w:tr>
      <w:tr w:rsidR="00217963" w:rsidRPr="0092243F" w14:paraId="07E80D1D" w14:textId="77777777" w:rsidTr="00A166B6">
        <w:trPr>
          <w:trHeight w:val="428"/>
        </w:trPr>
        <w:tc>
          <w:tcPr>
            <w:tcW w:w="2499" w:type="pct"/>
            <w:shd w:val="clear" w:color="auto" w:fill="auto"/>
            <w:noWrap/>
            <w:vAlign w:val="bottom"/>
            <w:hideMark/>
          </w:tcPr>
          <w:p w14:paraId="41ED14A7" w14:textId="77777777" w:rsidR="00217963" w:rsidRPr="0092243F" w:rsidRDefault="00217963" w:rsidP="00336472">
            <w:pPr>
              <w:autoSpaceDE/>
              <w:autoSpaceDN/>
              <w:jc w:val="both"/>
              <w:rPr>
                <w:szCs w:val="22"/>
                <w:lang w:eastAsia="en-GB"/>
              </w:rPr>
            </w:pPr>
            <w:r w:rsidRPr="0092243F">
              <w:rPr>
                <w:szCs w:val="22"/>
                <w:lang w:eastAsia="en-GB"/>
              </w:rPr>
              <w:t>Change due to discount and time value for money</w:t>
            </w:r>
          </w:p>
        </w:tc>
        <w:tc>
          <w:tcPr>
            <w:tcW w:w="606" w:type="pct"/>
            <w:vAlign w:val="center"/>
          </w:tcPr>
          <w:p w14:paraId="3F3E1F7D" w14:textId="07C2646C" w:rsidR="00217963" w:rsidRPr="0092243F" w:rsidRDefault="00217963" w:rsidP="00336472">
            <w:pPr>
              <w:autoSpaceDE/>
              <w:autoSpaceDN/>
              <w:jc w:val="both"/>
              <w:rPr>
                <w:szCs w:val="22"/>
                <w:lang w:val="en-US"/>
              </w:rPr>
            </w:pPr>
          </w:p>
        </w:tc>
        <w:tc>
          <w:tcPr>
            <w:tcW w:w="683" w:type="pct"/>
            <w:vAlign w:val="center"/>
          </w:tcPr>
          <w:p w14:paraId="4D4AC990" w14:textId="1562BB91" w:rsidR="00217963" w:rsidRPr="0092243F" w:rsidRDefault="00217963" w:rsidP="00336472">
            <w:pPr>
              <w:autoSpaceDE/>
              <w:autoSpaceDN/>
              <w:jc w:val="both"/>
              <w:rPr>
                <w:szCs w:val="22"/>
                <w:lang w:val="en-US"/>
              </w:rPr>
            </w:pPr>
          </w:p>
        </w:tc>
        <w:tc>
          <w:tcPr>
            <w:tcW w:w="631" w:type="pct"/>
            <w:vAlign w:val="center"/>
          </w:tcPr>
          <w:p w14:paraId="49237A45" w14:textId="62669B5A" w:rsidR="00217963" w:rsidRPr="0092243F" w:rsidRDefault="00217963" w:rsidP="00336472">
            <w:pPr>
              <w:autoSpaceDE/>
              <w:autoSpaceDN/>
              <w:jc w:val="both"/>
              <w:rPr>
                <w:szCs w:val="22"/>
                <w:lang w:val="en-US"/>
              </w:rPr>
            </w:pPr>
          </w:p>
        </w:tc>
        <w:tc>
          <w:tcPr>
            <w:tcW w:w="581" w:type="pct"/>
            <w:shd w:val="clear" w:color="auto" w:fill="auto"/>
            <w:noWrap/>
            <w:vAlign w:val="center"/>
          </w:tcPr>
          <w:p w14:paraId="7116848D" w14:textId="2D1D9194" w:rsidR="00217963" w:rsidRPr="0092243F" w:rsidRDefault="00217963" w:rsidP="00336472">
            <w:pPr>
              <w:autoSpaceDE/>
              <w:autoSpaceDN/>
              <w:jc w:val="both"/>
              <w:rPr>
                <w:szCs w:val="22"/>
                <w:lang w:val="en-US"/>
              </w:rPr>
            </w:pPr>
          </w:p>
        </w:tc>
      </w:tr>
      <w:tr w:rsidR="00217963" w:rsidRPr="0092243F" w14:paraId="291FFF27" w14:textId="77777777" w:rsidTr="00A166B6">
        <w:trPr>
          <w:trHeight w:val="237"/>
        </w:trPr>
        <w:tc>
          <w:tcPr>
            <w:tcW w:w="2499" w:type="pct"/>
            <w:shd w:val="clear" w:color="auto" w:fill="auto"/>
            <w:noWrap/>
            <w:vAlign w:val="bottom"/>
            <w:hideMark/>
          </w:tcPr>
          <w:p w14:paraId="6C4BB69F" w14:textId="6779236B" w:rsidR="00217963" w:rsidRPr="0092243F" w:rsidRDefault="00217963" w:rsidP="00336472">
            <w:pPr>
              <w:autoSpaceDE/>
              <w:autoSpaceDN/>
              <w:jc w:val="both"/>
              <w:rPr>
                <w:b/>
                <w:bCs/>
                <w:szCs w:val="22"/>
                <w:lang w:val="en-US"/>
              </w:rPr>
            </w:pPr>
            <w:r w:rsidRPr="0092243F">
              <w:rPr>
                <w:b/>
                <w:bCs/>
                <w:szCs w:val="22"/>
                <w:lang w:eastAsia="en-GB"/>
              </w:rPr>
              <w:t xml:space="preserve">Total provisions </w:t>
            </w:r>
            <w:r w:rsidR="00C22FC0" w:rsidRPr="0092243F">
              <w:rPr>
                <w:b/>
                <w:bCs/>
                <w:szCs w:val="22"/>
                <w:lang w:eastAsia="en-GB"/>
              </w:rPr>
              <w:t>period</w:t>
            </w:r>
            <w:r w:rsidRPr="0092243F">
              <w:rPr>
                <w:b/>
                <w:bCs/>
                <w:szCs w:val="22"/>
                <w:lang w:eastAsia="en-GB"/>
              </w:rPr>
              <w:t xml:space="preserve"> end</w:t>
            </w:r>
          </w:p>
        </w:tc>
        <w:tc>
          <w:tcPr>
            <w:tcW w:w="606" w:type="pct"/>
            <w:vAlign w:val="center"/>
          </w:tcPr>
          <w:p w14:paraId="2FA9EE98" w14:textId="0CCEA769" w:rsidR="00217963" w:rsidRPr="0092243F" w:rsidRDefault="00217963" w:rsidP="00336472">
            <w:pPr>
              <w:autoSpaceDE/>
              <w:autoSpaceDN/>
              <w:jc w:val="both"/>
              <w:rPr>
                <w:b/>
                <w:szCs w:val="22"/>
                <w:lang w:val="en-US"/>
              </w:rPr>
            </w:pPr>
          </w:p>
        </w:tc>
        <w:tc>
          <w:tcPr>
            <w:tcW w:w="683" w:type="pct"/>
            <w:vAlign w:val="center"/>
          </w:tcPr>
          <w:p w14:paraId="25330860" w14:textId="30CEE908" w:rsidR="00217963" w:rsidRPr="0092243F" w:rsidRDefault="00217963" w:rsidP="00336472">
            <w:pPr>
              <w:autoSpaceDE/>
              <w:autoSpaceDN/>
              <w:jc w:val="both"/>
              <w:rPr>
                <w:b/>
                <w:szCs w:val="22"/>
                <w:lang w:val="en-US"/>
              </w:rPr>
            </w:pPr>
          </w:p>
        </w:tc>
        <w:tc>
          <w:tcPr>
            <w:tcW w:w="631" w:type="pct"/>
            <w:vAlign w:val="center"/>
          </w:tcPr>
          <w:p w14:paraId="31D50578" w14:textId="77FC9AE3" w:rsidR="00217963" w:rsidRPr="0092243F" w:rsidRDefault="00217963" w:rsidP="00336472">
            <w:pPr>
              <w:autoSpaceDE/>
              <w:autoSpaceDN/>
              <w:jc w:val="both"/>
              <w:rPr>
                <w:b/>
                <w:szCs w:val="22"/>
                <w:lang w:val="en-US"/>
              </w:rPr>
            </w:pPr>
          </w:p>
        </w:tc>
        <w:tc>
          <w:tcPr>
            <w:tcW w:w="581" w:type="pct"/>
            <w:shd w:val="clear" w:color="auto" w:fill="auto"/>
            <w:noWrap/>
            <w:vAlign w:val="center"/>
          </w:tcPr>
          <w:p w14:paraId="543FA815" w14:textId="4793464C" w:rsidR="00217963" w:rsidRPr="0092243F" w:rsidRDefault="00217963" w:rsidP="00336472">
            <w:pPr>
              <w:autoSpaceDE/>
              <w:autoSpaceDN/>
              <w:jc w:val="both"/>
              <w:rPr>
                <w:b/>
                <w:szCs w:val="22"/>
                <w:lang w:val="en-US"/>
              </w:rPr>
            </w:pPr>
          </w:p>
        </w:tc>
      </w:tr>
      <w:tr w:rsidR="00A23798" w:rsidRPr="0092243F" w14:paraId="595DF1D1" w14:textId="77777777" w:rsidTr="00336472">
        <w:trPr>
          <w:trHeight w:val="269"/>
        </w:trPr>
        <w:tc>
          <w:tcPr>
            <w:tcW w:w="2499" w:type="pct"/>
            <w:shd w:val="clear" w:color="auto" w:fill="auto"/>
            <w:noWrap/>
            <w:vAlign w:val="bottom"/>
          </w:tcPr>
          <w:p w14:paraId="4B8C469F" w14:textId="77777777" w:rsidR="00A23798" w:rsidRPr="0092243F" w:rsidRDefault="00A23798" w:rsidP="00336472">
            <w:pPr>
              <w:autoSpaceDE/>
              <w:autoSpaceDN/>
              <w:jc w:val="both"/>
              <w:rPr>
                <w:szCs w:val="22"/>
                <w:lang w:eastAsia="en-GB"/>
              </w:rPr>
            </w:pPr>
            <w:r w:rsidRPr="0092243F">
              <w:rPr>
                <w:szCs w:val="22"/>
                <w:lang w:eastAsia="en-GB"/>
              </w:rPr>
              <w:t>Current Provisions</w:t>
            </w:r>
          </w:p>
        </w:tc>
        <w:tc>
          <w:tcPr>
            <w:tcW w:w="606" w:type="pct"/>
            <w:vAlign w:val="center"/>
          </w:tcPr>
          <w:p w14:paraId="5F7E183A" w14:textId="2B460B95" w:rsidR="00A23798" w:rsidRPr="0092243F" w:rsidRDefault="00A23798" w:rsidP="00336472">
            <w:pPr>
              <w:autoSpaceDE/>
              <w:autoSpaceDN/>
              <w:jc w:val="both"/>
              <w:rPr>
                <w:bCs/>
                <w:szCs w:val="22"/>
                <w:lang w:val="en-US"/>
              </w:rPr>
            </w:pPr>
          </w:p>
        </w:tc>
        <w:tc>
          <w:tcPr>
            <w:tcW w:w="683" w:type="pct"/>
          </w:tcPr>
          <w:p w14:paraId="03745A71" w14:textId="3E5DB06D" w:rsidR="00A23798" w:rsidRPr="0092243F" w:rsidRDefault="00A23798" w:rsidP="00336472">
            <w:pPr>
              <w:autoSpaceDE/>
              <w:autoSpaceDN/>
              <w:jc w:val="both"/>
              <w:rPr>
                <w:b/>
                <w:szCs w:val="22"/>
                <w:lang w:val="en-US"/>
              </w:rPr>
            </w:pPr>
          </w:p>
        </w:tc>
        <w:tc>
          <w:tcPr>
            <w:tcW w:w="631" w:type="pct"/>
          </w:tcPr>
          <w:p w14:paraId="21BE4DB6" w14:textId="63E409ED" w:rsidR="00A23798" w:rsidRPr="0092243F" w:rsidRDefault="00A23798" w:rsidP="00336472">
            <w:pPr>
              <w:autoSpaceDE/>
              <w:autoSpaceDN/>
              <w:jc w:val="both"/>
              <w:rPr>
                <w:b/>
                <w:szCs w:val="22"/>
                <w:lang w:val="en-US"/>
              </w:rPr>
            </w:pPr>
          </w:p>
        </w:tc>
        <w:tc>
          <w:tcPr>
            <w:tcW w:w="581" w:type="pct"/>
            <w:shd w:val="clear" w:color="auto" w:fill="auto"/>
            <w:noWrap/>
          </w:tcPr>
          <w:p w14:paraId="1CB7FC7C" w14:textId="6EF90FE7" w:rsidR="00A23798" w:rsidRPr="0092243F" w:rsidRDefault="00A23798" w:rsidP="00336472">
            <w:pPr>
              <w:autoSpaceDE/>
              <w:autoSpaceDN/>
              <w:jc w:val="both"/>
              <w:rPr>
                <w:b/>
                <w:szCs w:val="22"/>
                <w:lang w:val="en-US"/>
              </w:rPr>
            </w:pPr>
          </w:p>
        </w:tc>
      </w:tr>
      <w:tr w:rsidR="00E663E7" w:rsidRPr="0092243F" w14:paraId="50F925B9" w14:textId="77777777" w:rsidTr="00336472">
        <w:trPr>
          <w:trHeight w:val="259"/>
        </w:trPr>
        <w:tc>
          <w:tcPr>
            <w:tcW w:w="2499" w:type="pct"/>
            <w:shd w:val="clear" w:color="auto" w:fill="auto"/>
            <w:noWrap/>
            <w:vAlign w:val="bottom"/>
          </w:tcPr>
          <w:p w14:paraId="0412D7CA" w14:textId="77777777" w:rsidR="00E663E7" w:rsidRPr="0092243F" w:rsidRDefault="00E663E7" w:rsidP="00336472">
            <w:pPr>
              <w:autoSpaceDE/>
              <w:autoSpaceDN/>
              <w:jc w:val="both"/>
              <w:rPr>
                <w:szCs w:val="22"/>
                <w:lang w:eastAsia="en-GB"/>
              </w:rPr>
            </w:pPr>
            <w:r w:rsidRPr="0092243F">
              <w:rPr>
                <w:szCs w:val="22"/>
                <w:lang w:eastAsia="en-GB"/>
              </w:rPr>
              <w:t>Non-Current Provisions</w:t>
            </w:r>
          </w:p>
        </w:tc>
        <w:tc>
          <w:tcPr>
            <w:tcW w:w="606" w:type="pct"/>
          </w:tcPr>
          <w:p w14:paraId="61ED1355" w14:textId="74BB1859" w:rsidR="00E663E7" w:rsidRPr="0092243F" w:rsidRDefault="00E663E7" w:rsidP="00336472">
            <w:pPr>
              <w:autoSpaceDE/>
              <w:autoSpaceDN/>
              <w:jc w:val="both"/>
              <w:rPr>
                <w:b/>
                <w:szCs w:val="22"/>
                <w:lang w:val="en-US"/>
              </w:rPr>
            </w:pPr>
          </w:p>
        </w:tc>
        <w:tc>
          <w:tcPr>
            <w:tcW w:w="683" w:type="pct"/>
          </w:tcPr>
          <w:p w14:paraId="5F0B917F" w14:textId="366C530E" w:rsidR="00E663E7" w:rsidRPr="0092243F" w:rsidRDefault="00E663E7" w:rsidP="00336472">
            <w:pPr>
              <w:autoSpaceDE/>
              <w:autoSpaceDN/>
              <w:jc w:val="both"/>
              <w:rPr>
                <w:b/>
                <w:szCs w:val="22"/>
                <w:lang w:val="en-US"/>
              </w:rPr>
            </w:pPr>
          </w:p>
        </w:tc>
        <w:tc>
          <w:tcPr>
            <w:tcW w:w="631" w:type="pct"/>
          </w:tcPr>
          <w:p w14:paraId="59D9AB5F" w14:textId="12C54ECA" w:rsidR="00E663E7" w:rsidRPr="0092243F" w:rsidRDefault="00E663E7" w:rsidP="00336472">
            <w:pPr>
              <w:autoSpaceDE/>
              <w:autoSpaceDN/>
              <w:jc w:val="both"/>
              <w:rPr>
                <w:b/>
                <w:szCs w:val="22"/>
                <w:lang w:val="en-US"/>
              </w:rPr>
            </w:pPr>
          </w:p>
        </w:tc>
        <w:tc>
          <w:tcPr>
            <w:tcW w:w="581" w:type="pct"/>
            <w:shd w:val="clear" w:color="auto" w:fill="auto"/>
            <w:noWrap/>
          </w:tcPr>
          <w:p w14:paraId="0E904D7B" w14:textId="39371FA2" w:rsidR="00E663E7" w:rsidRPr="0092243F" w:rsidRDefault="00E663E7" w:rsidP="00336472">
            <w:pPr>
              <w:autoSpaceDE/>
              <w:autoSpaceDN/>
              <w:jc w:val="both"/>
              <w:rPr>
                <w:b/>
                <w:szCs w:val="22"/>
                <w:lang w:val="en-US"/>
              </w:rPr>
            </w:pPr>
          </w:p>
        </w:tc>
      </w:tr>
    </w:tbl>
    <w:p w14:paraId="01291356" w14:textId="6D12136D" w:rsidR="003D1F67" w:rsidRDefault="003D1F67" w:rsidP="00953054">
      <w:pPr>
        <w:autoSpaceDE/>
        <w:autoSpaceDN/>
        <w:spacing w:line="360" w:lineRule="auto"/>
        <w:jc w:val="both"/>
        <w:rPr>
          <w:sz w:val="22"/>
          <w:szCs w:val="22"/>
        </w:rPr>
      </w:pPr>
    </w:p>
    <w:p w14:paraId="69801B4E" w14:textId="77777777" w:rsidR="003D1F67" w:rsidRDefault="003D1F67">
      <w:pPr>
        <w:autoSpaceDE/>
        <w:autoSpaceDN/>
        <w:rPr>
          <w:sz w:val="22"/>
          <w:szCs w:val="22"/>
        </w:rPr>
      </w:pPr>
      <w:r>
        <w:rPr>
          <w:sz w:val="22"/>
          <w:szCs w:val="22"/>
        </w:rPr>
        <w:br w:type="page"/>
      </w:r>
    </w:p>
    <w:p w14:paraId="475F867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270E5CFD" w14:textId="77777777" w:rsidR="00F267D7" w:rsidRPr="0092243F" w:rsidRDefault="00F267D7" w:rsidP="00953054">
      <w:pPr>
        <w:autoSpaceDE/>
        <w:autoSpaceDN/>
        <w:spacing w:line="360" w:lineRule="auto"/>
        <w:jc w:val="both"/>
        <w:rPr>
          <w:szCs w:val="22"/>
        </w:rPr>
      </w:pPr>
    </w:p>
    <w:p w14:paraId="04D64BEC" w14:textId="77777777" w:rsidR="00AD7931"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Lease </w:t>
      </w:r>
      <w:r w:rsidR="00265917" w:rsidRPr="0092243F">
        <w:rPr>
          <w:rFonts w:eastAsia="Arial"/>
          <w:b/>
          <w:bCs/>
          <w:spacing w:val="3"/>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68"/>
        <w:gridCol w:w="2230"/>
      </w:tblGrid>
      <w:tr w:rsidR="00197E7C" w:rsidRPr="0092243F" w14:paraId="6519DA6E" w14:textId="77777777" w:rsidTr="00BF19AD">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2B535C" w14:textId="77777777" w:rsidR="00197E7C" w:rsidRPr="0092243F" w:rsidRDefault="00197E7C" w:rsidP="00197E7C">
            <w:pPr>
              <w:autoSpaceDE/>
              <w:autoSpaceDN/>
              <w:spacing w:line="276" w:lineRule="auto"/>
              <w:jc w:val="both"/>
              <w:rPr>
                <w:b/>
                <w:bCs/>
                <w:szCs w:val="22"/>
                <w:lang w:eastAsia="en-GB"/>
              </w:rPr>
            </w:pPr>
            <w:r w:rsidRPr="0092243F">
              <w:rPr>
                <w:b/>
                <w:bCs/>
                <w:szCs w:val="22"/>
                <w:lang w:val="en-US"/>
              </w:rPr>
              <w:t>Description</w:t>
            </w:r>
          </w:p>
        </w:tc>
        <w:tc>
          <w:tcPr>
            <w:tcW w:w="1256" w:type="pct"/>
            <w:shd w:val="clear" w:color="auto" w:fill="0070C0"/>
            <w:noWrap/>
            <w:vAlign w:val="center"/>
            <w:hideMark/>
          </w:tcPr>
          <w:p w14:paraId="2E15CFC8"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1529B3DC" w14:textId="15D0F709" w:rsidR="00197E7C" w:rsidRPr="0092243F" w:rsidRDefault="00197E7C" w:rsidP="00197E7C">
            <w:pPr>
              <w:autoSpaceDE/>
              <w:autoSpaceDN/>
              <w:spacing w:line="276" w:lineRule="auto"/>
              <w:jc w:val="both"/>
              <w:rPr>
                <w:b/>
                <w:bCs/>
                <w:szCs w:val="22"/>
                <w:lang w:val="en-US"/>
              </w:rPr>
            </w:pPr>
            <w:r>
              <w:rPr>
                <w:b/>
                <w:i/>
                <w:iCs/>
                <w:szCs w:val="22"/>
                <w:lang w:val="en-US"/>
              </w:rPr>
              <w:t>June</w:t>
            </w:r>
            <w:r w:rsidRPr="00EC7893">
              <w:rPr>
                <w:b/>
                <w:i/>
                <w:iCs/>
                <w:szCs w:val="22"/>
                <w:lang w:val="en-US"/>
              </w:rPr>
              <w:t xml:space="preserve"> 2025</w:t>
            </w:r>
          </w:p>
        </w:tc>
        <w:tc>
          <w:tcPr>
            <w:tcW w:w="1235" w:type="pct"/>
            <w:shd w:val="clear" w:color="auto" w:fill="0070C0"/>
            <w:noWrap/>
            <w:vAlign w:val="bottom"/>
            <w:hideMark/>
          </w:tcPr>
          <w:p w14:paraId="4E002E8B" w14:textId="77777777" w:rsidR="00197E7C" w:rsidRPr="0092243F" w:rsidRDefault="00197E7C" w:rsidP="00197E7C">
            <w:pPr>
              <w:autoSpaceDE/>
              <w:autoSpaceDN/>
              <w:spacing w:line="276" w:lineRule="auto"/>
              <w:jc w:val="both"/>
              <w:rPr>
                <w:b/>
                <w:bCs/>
                <w:color w:val="000000"/>
                <w:szCs w:val="22"/>
                <w:lang w:val="en-US"/>
              </w:rPr>
            </w:pPr>
            <w:r w:rsidRPr="0092243F">
              <w:rPr>
                <w:b/>
                <w:bCs/>
                <w:color w:val="000000"/>
                <w:szCs w:val="22"/>
                <w:lang w:val="en-US"/>
              </w:rPr>
              <w:t>Opening Statement</w:t>
            </w:r>
          </w:p>
          <w:p w14:paraId="38B7252C" w14:textId="763E3B26" w:rsidR="00197E7C" w:rsidRPr="0092243F" w:rsidRDefault="00197E7C" w:rsidP="00197E7C">
            <w:pPr>
              <w:autoSpaceDE/>
              <w:autoSpaceDN/>
              <w:spacing w:line="276" w:lineRule="auto"/>
              <w:jc w:val="both"/>
              <w:rPr>
                <w:b/>
                <w:bCs/>
                <w:szCs w:val="22"/>
                <w:lang w:val="en-US"/>
              </w:rPr>
            </w:pPr>
            <w:r w:rsidRPr="0092243F">
              <w:rPr>
                <w:b/>
                <w:bCs/>
                <w:color w:val="000000"/>
                <w:szCs w:val="22"/>
                <w:lang w:val="en-US"/>
              </w:rPr>
              <w:t>1st July 2024</w:t>
            </w:r>
          </w:p>
        </w:tc>
      </w:tr>
      <w:tr w:rsidR="00AF5FE9" w:rsidRPr="0092243F" w14:paraId="3A3B28A2"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DD98CF" w14:textId="77777777" w:rsidR="00AD7931" w:rsidRPr="0092243F" w:rsidRDefault="00AD7931" w:rsidP="00953054">
            <w:pPr>
              <w:autoSpaceDE/>
              <w:autoSpaceDN/>
              <w:spacing w:line="276" w:lineRule="auto"/>
              <w:jc w:val="both"/>
              <w:rPr>
                <w:b/>
                <w:bCs/>
                <w:szCs w:val="22"/>
                <w:lang w:eastAsia="en-GB"/>
              </w:rPr>
            </w:pPr>
          </w:p>
        </w:tc>
        <w:tc>
          <w:tcPr>
            <w:tcW w:w="12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3C17C9" w14:textId="77777777" w:rsidR="00AD7931" w:rsidRPr="0092243F" w:rsidRDefault="00D83802" w:rsidP="00953054">
            <w:pPr>
              <w:autoSpaceDE/>
              <w:autoSpaceDN/>
              <w:spacing w:line="276" w:lineRule="auto"/>
              <w:jc w:val="both"/>
              <w:rPr>
                <w:b/>
                <w:bCs/>
                <w:szCs w:val="22"/>
                <w:lang w:val="en-US"/>
              </w:rPr>
            </w:pPr>
            <w:r w:rsidRPr="0092243F">
              <w:rPr>
                <w:b/>
                <w:bCs/>
                <w:szCs w:val="22"/>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696B02" w14:textId="77777777" w:rsidR="00AD7931" w:rsidRPr="0092243F" w:rsidRDefault="00D83802" w:rsidP="00953054">
            <w:pPr>
              <w:autoSpaceDE/>
              <w:autoSpaceDN/>
              <w:spacing w:line="276" w:lineRule="auto"/>
              <w:jc w:val="both"/>
              <w:rPr>
                <w:b/>
                <w:bCs/>
                <w:szCs w:val="22"/>
                <w:lang w:val="en-US"/>
              </w:rPr>
            </w:pPr>
            <w:r w:rsidRPr="0092243F">
              <w:rPr>
                <w:b/>
                <w:bCs/>
                <w:szCs w:val="22"/>
                <w:lang w:val="en-US"/>
              </w:rPr>
              <w:t>Kshs</w:t>
            </w:r>
          </w:p>
        </w:tc>
      </w:tr>
      <w:tr w:rsidR="00DB2DF7" w:rsidRPr="0092243F" w14:paraId="1DB739F9" w14:textId="77777777" w:rsidTr="00A166B6">
        <w:trPr>
          <w:trHeight w:val="20"/>
        </w:trPr>
        <w:tc>
          <w:tcPr>
            <w:tcW w:w="2509" w:type="pct"/>
            <w:shd w:val="clear" w:color="auto" w:fill="auto"/>
            <w:noWrap/>
            <w:vAlign w:val="bottom"/>
            <w:hideMark/>
          </w:tcPr>
          <w:p w14:paraId="0A92A0E7" w14:textId="316B1BA0" w:rsidR="00DB2DF7" w:rsidRPr="0092243F" w:rsidRDefault="00DC7626" w:rsidP="00953054">
            <w:pPr>
              <w:autoSpaceDE/>
              <w:autoSpaceDN/>
              <w:spacing w:line="276" w:lineRule="auto"/>
              <w:jc w:val="both"/>
              <w:rPr>
                <w:b/>
                <w:bCs/>
                <w:szCs w:val="22"/>
                <w:lang w:val="en-US"/>
              </w:rPr>
            </w:pPr>
            <w:r w:rsidRPr="0092243F">
              <w:rPr>
                <w:b/>
                <w:bCs/>
                <w:szCs w:val="22"/>
                <w:lang w:val="en-US"/>
              </w:rPr>
              <w:t>Balance a</w:t>
            </w:r>
            <w:r w:rsidR="00DB2DF7" w:rsidRPr="0092243F">
              <w:rPr>
                <w:b/>
                <w:bCs/>
                <w:szCs w:val="22"/>
                <w:lang w:val="en-US"/>
              </w:rPr>
              <w:t xml:space="preserve">t </w:t>
            </w:r>
            <w:r w:rsidR="003E690F" w:rsidRPr="0092243F">
              <w:rPr>
                <w:b/>
                <w:bCs/>
                <w:szCs w:val="22"/>
                <w:lang w:val="en-US"/>
              </w:rPr>
              <w:t xml:space="preserve">the </w:t>
            </w:r>
            <w:r w:rsidR="001F2168" w:rsidRPr="0092243F">
              <w:rPr>
                <w:b/>
                <w:bCs/>
                <w:szCs w:val="22"/>
                <w:lang w:val="en-US"/>
              </w:rPr>
              <w:t>beginning</w:t>
            </w:r>
            <w:r w:rsidR="003E690F" w:rsidRPr="0092243F">
              <w:rPr>
                <w:b/>
                <w:bCs/>
                <w:szCs w:val="22"/>
                <w:lang w:val="en-US"/>
              </w:rPr>
              <w:t xml:space="preserve"> of the </w:t>
            </w:r>
            <w:r w:rsidR="009E58AC" w:rsidRPr="0092243F">
              <w:rPr>
                <w:b/>
                <w:bCs/>
                <w:szCs w:val="22"/>
                <w:lang w:val="en-US"/>
              </w:rPr>
              <w:t>period</w:t>
            </w:r>
          </w:p>
        </w:tc>
        <w:tc>
          <w:tcPr>
            <w:tcW w:w="1256" w:type="pct"/>
            <w:shd w:val="clear" w:color="auto" w:fill="auto"/>
            <w:noWrap/>
            <w:vAlign w:val="bottom"/>
          </w:tcPr>
          <w:p w14:paraId="36336D6C" w14:textId="1AB9A2BF" w:rsidR="00DB2DF7" w:rsidRPr="0092243F" w:rsidRDefault="00DB2DF7" w:rsidP="00953054">
            <w:pPr>
              <w:autoSpaceDE/>
              <w:autoSpaceDN/>
              <w:spacing w:line="276" w:lineRule="auto"/>
              <w:jc w:val="both"/>
              <w:rPr>
                <w:b/>
                <w:bCs/>
                <w:szCs w:val="22"/>
                <w:lang w:val="en-US"/>
              </w:rPr>
            </w:pPr>
          </w:p>
        </w:tc>
        <w:tc>
          <w:tcPr>
            <w:tcW w:w="1235" w:type="pct"/>
            <w:shd w:val="clear" w:color="auto" w:fill="auto"/>
            <w:noWrap/>
            <w:vAlign w:val="bottom"/>
          </w:tcPr>
          <w:p w14:paraId="6DF9A837" w14:textId="5060556A" w:rsidR="00DB2DF7" w:rsidRPr="0092243F" w:rsidRDefault="00DB2DF7" w:rsidP="00953054">
            <w:pPr>
              <w:autoSpaceDE/>
              <w:autoSpaceDN/>
              <w:spacing w:line="276" w:lineRule="auto"/>
              <w:jc w:val="both"/>
              <w:rPr>
                <w:b/>
                <w:bCs/>
                <w:szCs w:val="22"/>
                <w:lang w:val="en-US"/>
              </w:rPr>
            </w:pPr>
          </w:p>
        </w:tc>
      </w:tr>
      <w:tr w:rsidR="00F37B62" w:rsidRPr="0092243F" w14:paraId="2D2862ED" w14:textId="77777777" w:rsidTr="00AF5FE9">
        <w:trPr>
          <w:trHeight w:val="20"/>
        </w:trPr>
        <w:tc>
          <w:tcPr>
            <w:tcW w:w="2509" w:type="pct"/>
            <w:shd w:val="clear" w:color="auto" w:fill="auto"/>
            <w:noWrap/>
            <w:vAlign w:val="bottom"/>
          </w:tcPr>
          <w:p w14:paraId="1937BFD4" w14:textId="77777777" w:rsidR="00F37B62" w:rsidRPr="0092243F" w:rsidRDefault="00F37B62" w:rsidP="00953054">
            <w:pPr>
              <w:autoSpaceDE/>
              <w:autoSpaceDN/>
              <w:spacing w:line="276" w:lineRule="auto"/>
              <w:jc w:val="both"/>
              <w:rPr>
                <w:szCs w:val="22"/>
                <w:lang w:val="en-US"/>
              </w:rPr>
            </w:pPr>
            <w:r w:rsidRPr="0092243F">
              <w:rPr>
                <w:szCs w:val="22"/>
                <w:lang w:val="en-US"/>
              </w:rPr>
              <w:t xml:space="preserve">Discount </w:t>
            </w:r>
            <w:r w:rsidR="003E690F" w:rsidRPr="0092243F">
              <w:rPr>
                <w:szCs w:val="22"/>
                <w:lang w:val="en-US"/>
              </w:rPr>
              <w:t>interest on lease liability</w:t>
            </w:r>
          </w:p>
        </w:tc>
        <w:tc>
          <w:tcPr>
            <w:tcW w:w="1256" w:type="pct"/>
            <w:shd w:val="clear" w:color="auto" w:fill="auto"/>
            <w:noWrap/>
            <w:vAlign w:val="bottom"/>
          </w:tcPr>
          <w:p w14:paraId="0AC6EE9A" w14:textId="00F094E2" w:rsidR="00F37B62" w:rsidRPr="0092243F" w:rsidRDefault="00F37B62" w:rsidP="00953054">
            <w:pPr>
              <w:autoSpaceDE/>
              <w:autoSpaceDN/>
              <w:spacing w:line="276" w:lineRule="auto"/>
              <w:jc w:val="both"/>
              <w:rPr>
                <w:szCs w:val="22"/>
                <w:lang w:val="en-US"/>
              </w:rPr>
            </w:pPr>
          </w:p>
        </w:tc>
        <w:tc>
          <w:tcPr>
            <w:tcW w:w="1235" w:type="pct"/>
            <w:shd w:val="clear" w:color="auto" w:fill="auto"/>
            <w:noWrap/>
            <w:vAlign w:val="bottom"/>
          </w:tcPr>
          <w:p w14:paraId="0CBC4178" w14:textId="5EA527B1" w:rsidR="00F37B62" w:rsidRPr="0092243F" w:rsidRDefault="00F37B62" w:rsidP="00953054">
            <w:pPr>
              <w:autoSpaceDE/>
              <w:autoSpaceDN/>
              <w:spacing w:line="276" w:lineRule="auto"/>
              <w:jc w:val="both"/>
              <w:rPr>
                <w:szCs w:val="22"/>
                <w:lang w:val="en-US"/>
              </w:rPr>
            </w:pPr>
          </w:p>
        </w:tc>
      </w:tr>
      <w:tr w:rsidR="00F37B62" w:rsidRPr="0092243F" w14:paraId="55B64A70" w14:textId="77777777" w:rsidTr="00AF5FE9">
        <w:trPr>
          <w:trHeight w:val="20"/>
        </w:trPr>
        <w:tc>
          <w:tcPr>
            <w:tcW w:w="2509" w:type="pct"/>
            <w:shd w:val="clear" w:color="auto" w:fill="auto"/>
            <w:noWrap/>
            <w:vAlign w:val="bottom"/>
          </w:tcPr>
          <w:p w14:paraId="0167D8C5" w14:textId="1E7236BD" w:rsidR="00F37B62" w:rsidRPr="0092243F" w:rsidRDefault="00F37B62" w:rsidP="00953054">
            <w:pPr>
              <w:autoSpaceDE/>
              <w:autoSpaceDN/>
              <w:spacing w:line="276" w:lineRule="auto"/>
              <w:jc w:val="both"/>
              <w:rPr>
                <w:szCs w:val="22"/>
                <w:lang w:val="en-US"/>
              </w:rPr>
            </w:pPr>
            <w:r w:rsidRPr="0092243F">
              <w:rPr>
                <w:szCs w:val="22"/>
                <w:lang w:val="en-US"/>
              </w:rPr>
              <w:t xml:space="preserve">Paid </w:t>
            </w:r>
            <w:r w:rsidR="003E690F" w:rsidRPr="0092243F">
              <w:rPr>
                <w:szCs w:val="22"/>
                <w:lang w:val="en-US"/>
              </w:rPr>
              <w:t xml:space="preserve">during the </w:t>
            </w:r>
            <w:r w:rsidR="00744AB8" w:rsidRPr="0092243F">
              <w:rPr>
                <w:szCs w:val="22"/>
                <w:lang w:val="en-US"/>
              </w:rPr>
              <w:t>period</w:t>
            </w:r>
          </w:p>
        </w:tc>
        <w:tc>
          <w:tcPr>
            <w:tcW w:w="1256" w:type="pct"/>
            <w:shd w:val="clear" w:color="auto" w:fill="auto"/>
            <w:noWrap/>
            <w:vAlign w:val="bottom"/>
          </w:tcPr>
          <w:p w14:paraId="07F3B9AA" w14:textId="2D0925EE" w:rsidR="00F37B62" w:rsidRPr="0092243F" w:rsidRDefault="00F37B62" w:rsidP="00953054">
            <w:pPr>
              <w:autoSpaceDE/>
              <w:autoSpaceDN/>
              <w:spacing w:line="276" w:lineRule="auto"/>
              <w:jc w:val="both"/>
              <w:rPr>
                <w:szCs w:val="22"/>
                <w:lang w:val="en-US"/>
              </w:rPr>
            </w:pPr>
          </w:p>
        </w:tc>
        <w:tc>
          <w:tcPr>
            <w:tcW w:w="1235" w:type="pct"/>
            <w:shd w:val="clear" w:color="auto" w:fill="auto"/>
            <w:noWrap/>
            <w:vAlign w:val="bottom"/>
          </w:tcPr>
          <w:p w14:paraId="2C2655CC" w14:textId="288C64F0" w:rsidR="00F37B62" w:rsidRPr="0092243F" w:rsidRDefault="00F37B62" w:rsidP="00953054">
            <w:pPr>
              <w:autoSpaceDE/>
              <w:autoSpaceDN/>
              <w:spacing w:line="276" w:lineRule="auto"/>
              <w:jc w:val="both"/>
              <w:rPr>
                <w:szCs w:val="22"/>
                <w:lang w:val="en-US"/>
              </w:rPr>
            </w:pPr>
          </w:p>
        </w:tc>
      </w:tr>
      <w:tr w:rsidR="00F37B62" w:rsidRPr="0092243F" w14:paraId="2C15EC3F" w14:textId="77777777" w:rsidTr="00A166B6">
        <w:trPr>
          <w:trHeight w:val="20"/>
        </w:trPr>
        <w:tc>
          <w:tcPr>
            <w:tcW w:w="2509" w:type="pct"/>
            <w:shd w:val="clear" w:color="auto" w:fill="auto"/>
            <w:noWrap/>
            <w:vAlign w:val="bottom"/>
            <w:hideMark/>
          </w:tcPr>
          <w:p w14:paraId="4D528C48" w14:textId="1EAAB1C6" w:rsidR="00F37B62" w:rsidRPr="0092243F" w:rsidRDefault="00DB2DF7" w:rsidP="00953054">
            <w:pPr>
              <w:autoSpaceDE/>
              <w:autoSpaceDN/>
              <w:spacing w:line="276" w:lineRule="auto"/>
              <w:jc w:val="both"/>
              <w:rPr>
                <w:b/>
                <w:bCs/>
                <w:szCs w:val="22"/>
                <w:lang w:val="en-US"/>
              </w:rPr>
            </w:pPr>
            <w:r w:rsidRPr="0092243F">
              <w:rPr>
                <w:b/>
                <w:bCs/>
                <w:szCs w:val="22"/>
                <w:lang w:eastAsia="en-GB"/>
              </w:rPr>
              <w:t xml:space="preserve">At </w:t>
            </w:r>
            <w:r w:rsidR="003E690F" w:rsidRPr="0092243F">
              <w:rPr>
                <w:b/>
                <w:bCs/>
                <w:szCs w:val="22"/>
                <w:lang w:eastAsia="en-GB"/>
              </w:rPr>
              <w:t xml:space="preserve">end of the </w:t>
            </w:r>
            <w:r w:rsidR="00744AB8" w:rsidRPr="0092243F">
              <w:rPr>
                <w:b/>
                <w:bCs/>
                <w:szCs w:val="22"/>
                <w:lang w:eastAsia="en-GB"/>
              </w:rPr>
              <w:t>period</w:t>
            </w:r>
          </w:p>
        </w:tc>
        <w:tc>
          <w:tcPr>
            <w:tcW w:w="1256" w:type="pct"/>
            <w:shd w:val="clear" w:color="auto" w:fill="auto"/>
            <w:noWrap/>
            <w:vAlign w:val="bottom"/>
          </w:tcPr>
          <w:p w14:paraId="72DC835D" w14:textId="6297FD34" w:rsidR="00F37B62" w:rsidRPr="0092243F" w:rsidRDefault="00F37B62" w:rsidP="00953054">
            <w:pPr>
              <w:autoSpaceDE/>
              <w:autoSpaceDN/>
              <w:spacing w:line="276" w:lineRule="auto"/>
              <w:jc w:val="both"/>
              <w:rPr>
                <w:b/>
                <w:bCs/>
                <w:szCs w:val="22"/>
                <w:lang w:val="en-US"/>
              </w:rPr>
            </w:pPr>
          </w:p>
        </w:tc>
        <w:tc>
          <w:tcPr>
            <w:tcW w:w="1235" w:type="pct"/>
            <w:shd w:val="clear" w:color="auto" w:fill="auto"/>
            <w:noWrap/>
            <w:vAlign w:val="bottom"/>
          </w:tcPr>
          <w:p w14:paraId="10A8857E" w14:textId="5300D92A" w:rsidR="00F37B62" w:rsidRPr="0092243F" w:rsidRDefault="00F37B62" w:rsidP="00953054">
            <w:pPr>
              <w:autoSpaceDE/>
              <w:autoSpaceDN/>
              <w:spacing w:line="276" w:lineRule="auto"/>
              <w:jc w:val="both"/>
              <w:rPr>
                <w:b/>
                <w:bCs/>
                <w:szCs w:val="22"/>
                <w:lang w:val="en-US"/>
              </w:rPr>
            </w:pPr>
          </w:p>
        </w:tc>
      </w:tr>
    </w:tbl>
    <w:p w14:paraId="6014EC93" w14:textId="77777777" w:rsidR="003E690F" w:rsidRPr="0092243F" w:rsidRDefault="003E690F" w:rsidP="00953054">
      <w:pPr>
        <w:autoSpaceDE/>
        <w:autoSpaceDN/>
        <w:spacing w:line="360" w:lineRule="auto"/>
        <w:jc w:val="both"/>
        <w:rPr>
          <w:szCs w:val="22"/>
        </w:rPr>
      </w:pPr>
    </w:p>
    <w:p w14:paraId="1DC4AC61" w14:textId="77777777" w:rsidR="008D5D0A"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197E7C" w:rsidRPr="0092243F" w14:paraId="0EAFDA82" w14:textId="77777777" w:rsidTr="00BF19AD">
        <w:trPr>
          <w:trHeight w:val="340"/>
        </w:trPr>
        <w:tc>
          <w:tcPr>
            <w:tcW w:w="2642" w:type="pct"/>
            <w:shd w:val="clear" w:color="auto" w:fill="0070C0"/>
            <w:noWrap/>
            <w:vAlign w:val="bottom"/>
            <w:hideMark/>
          </w:tcPr>
          <w:p w14:paraId="1D15CB13" w14:textId="77777777" w:rsidR="00197E7C" w:rsidRPr="0092243F" w:rsidRDefault="00197E7C" w:rsidP="00197E7C">
            <w:pPr>
              <w:autoSpaceDE/>
              <w:autoSpaceDN/>
              <w:spacing w:line="276" w:lineRule="auto"/>
              <w:jc w:val="both"/>
              <w:rPr>
                <w:b/>
                <w:bCs/>
                <w:szCs w:val="22"/>
                <w:lang w:eastAsia="en-GB"/>
              </w:rPr>
            </w:pPr>
            <w:r w:rsidRPr="0092243F">
              <w:rPr>
                <w:b/>
                <w:bCs/>
                <w:szCs w:val="22"/>
                <w:lang w:val="en-US"/>
              </w:rPr>
              <w:t>Description</w:t>
            </w:r>
          </w:p>
        </w:tc>
        <w:tc>
          <w:tcPr>
            <w:tcW w:w="1123" w:type="pct"/>
            <w:shd w:val="clear" w:color="auto" w:fill="0070C0"/>
            <w:vAlign w:val="center"/>
          </w:tcPr>
          <w:p w14:paraId="6609E3D6"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681C5677" w14:textId="247673AB" w:rsidR="00197E7C" w:rsidRPr="0092243F" w:rsidRDefault="00197E7C" w:rsidP="00197E7C">
            <w:pPr>
              <w:autoSpaceDE/>
              <w:autoSpaceDN/>
              <w:spacing w:line="276" w:lineRule="auto"/>
              <w:jc w:val="both"/>
              <w:rPr>
                <w:b/>
                <w:bCs/>
                <w:szCs w:val="22"/>
                <w:lang w:val="en-US"/>
              </w:rPr>
            </w:pPr>
            <w:r>
              <w:rPr>
                <w:b/>
                <w:i/>
                <w:iCs/>
                <w:szCs w:val="22"/>
                <w:lang w:val="en-US"/>
              </w:rPr>
              <w:t>June</w:t>
            </w:r>
            <w:r w:rsidRPr="00EC7893">
              <w:rPr>
                <w:b/>
                <w:i/>
                <w:iCs/>
                <w:szCs w:val="22"/>
                <w:lang w:val="en-US"/>
              </w:rPr>
              <w:t xml:space="preserve"> 2025</w:t>
            </w:r>
          </w:p>
        </w:tc>
        <w:tc>
          <w:tcPr>
            <w:tcW w:w="1235" w:type="pct"/>
            <w:shd w:val="clear" w:color="auto" w:fill="0070C0"/>
            <w:noWrap/>
            <w:vAlign w:val="bottom"/>
          </w:tcPr>
          <w:p w14:paraId="2A4BF06B" w14:textId="77777777" w:rsidR="00197E7C" w:rsidRPr="0092243F" w:rsidRDefault="00197E7C" w:rsidP="00197E7C">
            <w:pPr>
              <w:autoSpaceDE/>
              <w:autoSpaceDN/>
              <w:spacing w:line="276" w:lineRule="auto"/>
              <w:jc w:val="both"/>
              <w:rPr>
                <w:b/>
                <w:bCs/>
                <w:color w:val="000000"/>
                <w:szCs w:val="22"/>
                <w:lang w:val="en-US"/>
              </w:rPr>
            </w:pPr>
            <w:r w:rsidRPr="0092243F">
              <w:rPr>
                <w:b/>
                <w:bCs/>
                <w:color w:val="000000"/>
                <w:szCs w:val="22"/>
                <w:lang w:val="en-US"/>
              </w:rPr>
              <w:t>Opening Statement</w:t>
            </w:r>
          </w:p>
          <w:p w14:paraId="5AC690DA" w14:textId="3E531136" w:rsidR="00197E7C" w:rsidRPr="0092243F" w:rsidRDefault="00197E7C" w:rsidP="00197E7C">
            <w:pPr>
              <w:autoSpaceDE/>
              <w:autoSpaceDN/>
              <w:spacing w:line="276" w:lineRule="auto"/>
              <w:jc w:val="both"/>
              <w:rPr>
                <w:b/>
                <w:bCs/>
                <w:szCs w:val="22"/>
                <w:lang w:val="en-US"/>
              </w:rPr>
            </w:pPr>
            <w:r w:rsidRPr="0092243F">
              <w:rPr>
                <w:b/>
                <w:bCs/>
                <w:color w:val="000000"/>
                <w:szCs w:val="22"/>
                <w:lang w:val="en-US"/>
              </w:rPr>
              <w:t>1st July 2024</w:t>
            </w:r>
          </w:p>
        </w:tc>
      </w:tr>
      <w:tr w:rsidR="00650C14" w:rsidRPr="0092243F" w14:paraId="3E1543FC" w14:textId="77777777" w:rsidTr="001E01AD">
        <w:trPr>
          <w:trHeight w:val="340"/>
        </w:trPr>
        <w:tc>
          <w:tcPr>
            <w:tcW w:w="2642" w:type="pct"/>
            <w:shd w:val="clear" w:color="auto" w:fill="0070C0"/>
            <w:noWrap/>
            <w:vAlign w:val="bottom"/>
            <w:hideMark/>
          </w:tcPr>
          <w:p w14:paraId="0B5E6281" w14:textId="77777777" w:rsidR="008D5D0A" w:rsidRPr="0092243F" w:rsidRDefault="008D5D0A" w:rsidP="00953054">
            <w:pPr>
              <w:autoSpaceDE/>
              <w:autoSpaceDN/>
              <w:spacing w:line="276" w:lineRule="auto"/>
              <w:jc w:val="both"/>
              <w:rPr>
                <w:b/>
                <w:bCs/>
                <w:szCs w:val="22"/>
                <w:lang w:eastAsia="en-GB"/>
              </w:rPr>
            </w:pPr>
          </w:p>
        </w:tc>
        <w:tc>
          <w:tcPr>
            <w:tcW w:w="1123" w:type="pct"/>
            <w:shd w:val="clear" w:color="auto" w:fill="0070C0"/>
            <w:vAlign w:val="bottom"/>
          </w:tcPr>
          <w:p w14:paraId="3EF5A7F6" w14:textId="77777777" w:rsidR="008D5D0A" w:rsidRPr="0092243F" w:rsidRDefault="00D83802" w:rsidP="00953054">
            <w:pPr>
              <w:autoSpaceDE/>
              <w:autoSpaceDN/>
              <w:spacing w:line="276" w:lineRule="auto"/>
              <w:jc w:val="both"/>
              <w:rPr>
                <w:b/>
                <w:bCs/>
                <w:szCs w:val="22"/>
                <w:lang w:val="en-US"/>
              </w:rPr>
            </w:pPr>
            <w:r w:rsidRPr="0092243F">
              <w:rPr>
                <w:b/>
                <w:bCs/>
                <w:szCs w:val="22"/>
                <w:lang w:val="en-US"/>
              </w:rPr>
              <w:t>Kshs</w:t>
            </w:r>
          </w:p>
        </w:tc>
        <w:tc>
          <w:tcPr>
            <w:tcW w:w="1235" w:type="pct"/>
            <w:shd w:val="clear" w:color="auto" w:fill="0070C0"/>
            <w:noWrap/>
            <w:vAlign w:val="bottom"/>
          </w:tcPr>
          <w:p w14:paraId="71394B93" w14:textId="77777777" w:rsidR="008D5D0A" w:rsidRPr="0092243F" w:rsidRDefault="00D83802" w:rsidP="00953054">
            <w:pPr>
              <w:autoSpaceDE/>
              <w:autoSpaceDN/>
              <w:spacing w:line="276" w:lineRule="auto"/>
              <w:jc w:val="both"/>
              <w:rPr>
                <w:b/>
                <w:bCs/>
                <w:szCs w:val="22"/>
                <w:lang w:val="en-US"/>
              </w:rPr>
            </w:pPr>
            <w:r w:rsidRPr="0092243F">
              <w:rPr>
                <w:b/>
                <w:bCs/>
                <w:szCs w:val="22"/>
                <w:lang w:val="en-US"/>
              </w:rPr>
              <w:t>Kshs</w:t>
            </w:r>
          </w:p>
        </w:tc>
      </w:tr>
      <w:tr w:rsidR="00650C14" w:rsidRPr="0092243F" w14:paraId="1FFDDE54" w14:textId="77777777" w:rsidTr="00A166B6">
        <w:trPr>
          <w:trHeight w:val="340"/>
        </w:trPr>
        <w:tc>
          <w:tcPr>
            <w:tcW w:w="2642" w:type="pct"/>
            <w:shd w:val="clear" w:color="auto" w:fill="auto"/>
            <w:noWrap/>
            <w:vAlign w:val="bottom"/>
            <w:hideMark/>
          </w:tcPr>
          <w:p w14:paraId="50DDDE82"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National </w:t>
            </w:r>
            <w:r w:rsidR="00D83802" w:rsidRPr="0092243F">
              <w:rPr>
                <w:szCs w:val="22"/>
                <w:lang w:eastAsia="en-GB"/>
              </w:rPr>
              <w:t>Government</w:t>
            </w:r>
          </w:p>
        </w:tc>
        <w:tc>
          <w:tcPr>
            <w:tcW w:w="1123" w:type="pct"/>
            <w:vAlign w:val="bottom"/>
          </w:tcPr>
          <w:p w14:paraId="6AADF166" w14:textId="44DABC74"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2E12BD88" w14:textId="46444A14" w:rsidR="008D5D0A" w:rsidRPr="0092243F" w:rsidRDefault="008D5D0A" w:rsidP="00953054">
            <w:pPr>
              <w:autoSpaceDE/>
              <w:autoSpaceDN/>
              <w:spacing w:line="276" w:lineRule="auto"/>
              <w:jc w:val="both"/>
              <w:rPr>
                <w:szCs w:val="22"/>
                <w:lang w:val="en-US"/>
              </w:rPr>
            </w:pPr>
          </w:p>
        </w:tc>
      </w:tr>
      <w:tr w:rsidR="00650C14" w:rsidRPr="0092243F" w14:paraId="692E88FB" w14:textId="77777777" w:rsidTr="00A166B6">
        <w:trPr>
          <w:trHeight w:val="340"/>
        </w:trPr>
        <w:tc>
          <w:tcPr>
            <w:tcW w:w="2642" w:type="pct"/>
            <w:shd w:val="clear" w:color="auto" w:fill="auto"/>
            <w:noWrap/>
            <w:vAlign w:val="bottom"/>
            <w:hideMark/>
          </w:tcPr>
          <w:p w14:paraId="694700C6"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International </w:t>
            </w:r>
            <w:r w:rsidR="00D83802" w:rsidRPr="0092243F">
              <w:rPr>
                <w:szCs w:val="22"/>
                <w:lang w:eastAsia="en-GB"/>
              </w:rPr>
              <w:t>Funders</w:t>
            </w:r>
          </w:p>
        </w:tc>
        <w:tc>
          <w:tcPr>
            <w:tcW w:w="1123" w:type="pct"/>
            <w:vAlign w:val="bottom"/>
          </w:tcPr>
          <w:p w14:paraId="63F597F9" w14:textId="42CCD61B"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5FD428CF" w14:textId="167C8A28" w:rsidR="008D5D0A" w:rsidRPr="0092243F" w:rsidRDefault="008D5D0A" w:rsidP="00953054">
            <w:pPr>
              <w:autoSpaceDE/>
              <w:autoSpaceDN/>
              <w:spacing w:line="276" w:lineRule="auto"/>
              <w:jc w:val="both"/>
              <w:rPr>
                <w:szCs w:val="22"/>
                <w:lang w:val="en-US"/>
              </w:rPr>
            </w:pPr>
          </w:p>
        </w:tc>
      </w:tr>
      <w:tr w:rsidR="00650C14" w:rsidRPr="0092243F" w14:paraId="3B888E04" w14:textId="77777777" w:rsidTr="00A166B6">
        <w:trPr>
          <w:trHeight w:val="340"/>
        </w:trPr>
        <w:tc>
          <w:tcPr>
            <w:tcW w:w="2642" w:type="pct"/>
            <w:shd w:val="clear" w:color="auto" w:fill="auto"/>
            <w:vAlign w:val="bottom"/>
            <w:hideMark/>
          </w:tcPr>
          <w:p w14:paraId="3949E1B9" w14:textId="77777777" w:rsidR="008D5D0A" w:rsidRPr="0092243F" w:rsidRDefault="008D5D0A" w:rsidP="00953054">
            <w:pPr>
              <w:autoSpaceDE/>
              <w:autoSpaceDN/>
              <w:spacing w:line="276" w:lineRule="auto"/>
              <w:jc w:val="both"/>
              <w:rPr>
                <w:szCs w:val="22"/>
                <w:lang w:val="en-US"/>
              </w:rPr>
            </w:pPr>
            <w:r w:rsidRPr="0092243F">
              <w:rPr>
                <w:szCs w:val="22"/>
                <w:lang w:eastAsia="en-GB"/>
              </w:rPr>
              <w:t xml:space="preserve">Public </w:t>
            </w:r>
            <w:r w:rsidR="00D83802" w:rsidRPr="0092243F">
              <w:rPr>
                <w:szCs w:val="22"/>
                <w:lang w:eastAsia="en-GB"/>
              </w:rPr>
              <w:t xml:space="preserve">Contributions </w:t>
            </w:r>
            <w:r w:rsidR="003E690F" w:rsidRPr="0092243F">
              <w:rPr>
                <w:szCs w:val="22"/>
                <w:lang w:eastAsia="en-GB"/>
              </w:rPr>
              <w:t>and</w:t>
            </w:r>
            <w:r w:rsidR="00D83802" w:rsidRPr="0092243F">
              <w:rPr>
                <w:szCs w:val="22"/>
                <w:lang w:eastAsia="en-GB"/>
              </w:rPr>
              <w:t xml:space="preserve"> Donations</w:t>
            </w:r>
          </w:p>
        </w:tc>
        <w:tc>
          <w:tcPr>
            <w:tcW w:w="1123" w:type="pct"/>
            <w:vAlign w:val="bottom"/>
          </w:tcPr>
          <w:p w14:paraId="62653632" w14:textId="485E1162"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5FDCFAA6" w14:textId="473E9EC7" w:rsidR="008D5D0A" w:rsidRPr="0092243F" w:rsidRDefault="008D5D0A" w:rsidP="00953054">
            <w:pPr>
              <w:autoSpaceDE/>
              <w:autoSpaceDN/>
              <w:spacing w:line="276" w:lineRule="auto"/>
              <w:jc w:val="both"/>
              <w:rPr>
                <w:szCs w:val="22"/>
                <w:lang w:val="en-US"/>
              </w:rPr>
            </w:pPr>
          </w:p>
        </w:tc>
      </w:tr>
      <w:tr w:rsidR="00473C81" w:rsidRPr="0092243F" w14:paraId="6006AFBE" w14:textId="77777777" w:rsidTr="00A166B6">
        <w:trPr>
          <w:trHeight w:val="340"/>
        </w:trPr>
        <w:tc>
          <w:tcPr>
            <w:tcW w:w="2642" w:type="pct"/>
            <w:shd w:val="clear" w:color="auto" w:fill="auto"/>
            <w:noWrap/>
            <w:vAlign w:val="bottom"/>
            <w:hideMark/>
          </w:tcPr>
          <w:p w14:paraId="00BD15E2" w14:textId="77777777" w:rsidR="008D5D0A" w:rsidRPr="0092243F" w:rsidRDefault="008D5D0A"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00D83802" w:rsidRPr="0092243F">
              <w:rPr>
                <w:b/>
                <w:bCs/>
                <w:szCs w:val="22"/>
                <w:lang w:eastAsia="en-GB"/>
              </w:rPr>
              <w:t>Deferred</w:t>
            </w:r>
            <w:r w:rsidR="00D83802" w:rsidRPr="0092243F">
              <w:rPr>
                <w:szCs w:val="22"/>
                <w:lang w:eastAsia="en-GB"/>
              </w:rPr>
              <w:t xml:space="preserve"> </w:t>
            </w:r>
            <w:r w:rsidR="00D83802" w:rsidRPr="0092243F">
              <w:rPr>
                <w:b/>
                <w:bCs/>
                <w:szCs w:val="22"/>
                <w:lang w:eastAsia="en-GB"/>
              </w:rPr>
              <w:t>Income</w:t>
            </w:r>
          </w:p>
        </w:tc>
        <w:tc>
          <w:tcPr>
            <w:tcW w:w="1123" w:type="pct"/>
            <w:vAlign w:val="bottom"/>
          </w:tcPr>
          <w:p w14:paraId="70FD3E30" w14:textId="7DB1C0A9" w:rsidR="008D5D0A" w:rsidRPr="0092243F" w:rsidRDefault="008D5D0A" w:rsidP="00953054">
            <w:pPr>
              <w:autoSpaceDE/>
              <w:autoSpaceDN/>
              <w:spacing w:line="276" w:lineRule="auto"/>
              <w:jc w:val="both"/>
              <w:rPr>
                <w:szCs w:val="22"/>
                <w:lang w:val="en-US"/>
              </w:rPr>
            </w:pPr>
          </w:p>
        </w:tc>
        <w:tc>
          <w:tcPr>
            <w:tcW w:w="1235" w:type="pct"/>
            <w:shd w:val="clear" w:color="auto" w:fill="auto"/>
            <w:noWrap/>
            <w:vAlign w:val="bottom"/>
          </w:tcPr>
          <w:p w14:paraId="3E47B565" w14:textId="5BCDB551" w:rsidR="008D5D0A" w:rsidRPr="0092243F" w:rsidRDefault="008D5D0A" w:rsidP="00953054">
            <w:pPr>
              <w:autoSpaceDE/>
              <w:autoSpaceDN/>
              <w:spacing w:line="276" w:lineRule="auto"/>
              <w:jc w:val="both"/>
              <w:rPr>
                <w:szCs w:val="22"/>
                <w:lang w:val="en-US"/>
              </w:rPr>
            </w:pPr>
          </w:p>
        </w:tc>
      </w:tr>
    </w:tbl>
    <w:p w14:paraId="75FFB604" w14:textId="0339F38B" w:rsidR="003E7D09" w:rsidRPr="0092243F" w:rsidRDefault="007F32CC" w:rsidP="00C63B97">
      <w:pPr>
        <w:autoSpaceDE/>
        <w:autoSpaceDN/>
        <w:spacing w:line="360" w:lineRule="auto"/>
        <w:rPr>
          <w:b/>
          <w:bCs/>
          <w:sz w:val="28"/>
          <w:lang w:eastAsia="en-GB"/>
        </w:rPr>
      </w:pPr>
      <w:r w:rsidRPr="0092243F">
        <w:rPr>
          <w:i/>
          <w:iCs/>
          <w:sz w:val="28"/>
        </w:rPr>
        <w:t>(Provide brief explanation</w:t>
      </w:r>
    </w:p>
    <w:p w14:paraId="421FE161" w14:textId="1BB3C4AE" w:rsidR="00C2290D" w:rsidRDefault="00C2290D">
      <w:pPr>
        <w:autoSpaceDE/>
        <w:autoSpaceDN/>
        <w:rPr>
          <w:b/>
          <w:sz w:val="22"/>
          <w:szCs w:val="22"/>
        </w:rPr>
      </w:pPr>
      <w:r w:rsidRPr="0092243F">
        <w:rPr>
          <w:b/>
          <w:szCs w:val="22"/>
        </w:rPr>
        <w:br w:type="page"/>
      </w:r>
    </w:p>
    <w:p w14:paraId="36B6765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A8D08B2" w14:textId="77777777" w:rsidR="005E6D6F" w:rsidRDefault="005E6D6F">
      <w:pPr>
        <w:autoSpaceDE/>
        <w:autoSpaceDN/>
        <w:rPr>
          <w:b/>
          <w:sz w:val="22"/>
          <w:szCs w:val="22"/>
        </w:rPr>
      </w:pPr>
    </w:p>
    <w:p w14:paraId="6DF6B69B" w14:textId="77777777" w:rsidR="00557497" w:rsidRPr="0092243F" w:rsidRDefault="00876048" w:rsidP="00953054">
      <w:pPr>
        <w:tabs>
          <w:tab w:val="left" w:pos="540"/>
        </w:tabs>
        <w:autoSpaceDE/>
        <w:autoSpaceDN/>
        <w:spacing w:line="360" w:lineRule="auto"/>
        <w:jc w:val="both"/>
        <w:rPr>
          <w:b/>
        </w:rPr>
      </w:pPr>
      <w:r w:rsidRPr="0092243F">
        <w:rPr>
          <w:b/>
        </w:rPr>
        <w:t xml:space="preserve">The </w:t>
      </w:r>
      <w:r w:rsidR="00557497" w:rsidRPr="0092243F">
        <w:rPr>
          <w:b/>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2243F" w14:paraId="3C500FC4"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C83B97" w14:textId="77777777" w:rsidR="007E31DA" w:rsidRPr="0092243F" w:rsidRDefault="007E31DA" w:rsidP="00953054">
            <w:pPr>
              <w:autoSpaceDE/>
              <w:autoSpaceDN/>
              <w:spacing w:line="276" w:lineRule="auto"/>
              <w:jc w:val="both"/>
              <w:rPr>
                <w:lang w:val="en-US"/>
              </w:rPr>
            </w:pPr>
            <w:r w:rsidRPr="0092243F">
              <w:rPr>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18A2DD42" w14:textId="77777777" w:rsidR="007E31DA" w:rsidRPr="0092243F" w:rsidRDefault="007E31DA" w:rsidP="00953054">
            <w:pPr>
              <w:autoSpaceDE/>
              <w:autoSpaceDN/>
              <w:spacing w:line="276" w:lineRule="auto"/>
              <w:jc w:val="both"/>
              <w:rPr>
                <w:b/>
                <w:lang w:val="en-US"/>
              </w:rPr>
            </w:pPr>
            <w:r w:rsidRPr="0092243F">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B0EF8CE" w14:textId="77777777" w:rsidR="007E31DA" w:rsidRPr="0092243F" w:rsidRDefault="007E31DA" w:rsidP="00953054">
            <w:pPr>
              <w:autoSpaceDE/>
              <w:autoSpaceDN/>
              <w:spacing w:line="276" w:lineRule="auto"/>
              <w:jc w:val="both"/>
              <w:rPr>
                <w:b/>
                <w:lang w:val="en-US"/>
              </w:rPr>
            </w:pPr>
            <w:r w:rsidRPr="0092243F">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486BC9C8" w14:textId="77777777" w:rsidR="007E31DA" w:rsidRPr="0092243F" w:rsidRDefault="007E31DA" w:rsidP="00953054">
            <w:pPr>
              <w:autoSpaceDE/>
              <w:autoSpaceDN/>
              <w:spacing w:line="276" w:lineRule="auto"/>
              <w:jc w:val="both"/>
              <w:rPr>
                <w:b/>
                <w:lang w:val="en-US"/>
              </w:rPr>
            </w:pPr>
            <w:r w:rsidRPr="0092243F">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A28DA6A" w14:textId="77777777" w:rsidR="007E31DA" w:rsidRPr="0092243F" w:rsidRDefault="007E31DA" w:rsidP="00953054">
            <w:pPr>
              <w:autoSpaceDE/>
              <w:autoSpaceDN/>
              <w:spacing w:line="276" w:lineRule="auto"/>
              <w:jc w:val="both"/>
              <w:rPr>
                <w:b/>
                <w:lang w:val="en-US"/>
              </w:rPr>
            </w:pPr>
            <w:r w:rsidRPr="0092243F">
              <w:rPr>
                <w:b/>
                <w:lang w:eastAsia="en-GB"/>
              </w:rPr>
              <w:t>Total</w:t>
            </w:r>
          </w:p>
        </w:tc>
      </w:tr>
      <w:tr w:rsidR="00A14644" w:rsidRPr="0092243F" w14:paraId="2FAD63D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6679A453" w14:textId="77777777"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63A1E0FD"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544125C5"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6252EAEE" w14:textId="77777777" w:rsidR="00A14644" w:rsidRPr="0092243F" w:rsidRDefault="00A14644" w:rsidP="00953054">
            <w:pPr>
              <w:autoSpaceDE/>
              <w:autoSpaceDN/>
              <w:spacing w:line="276" w:lineRule="auto"/>
              <w:jc w:val="both"/>
              <w:rPr>
                <w:b/>
                <w:lang w:val="en-US"/>
              </w:rPr>
            </w:pPr>
            <w:r w:rsidRPr="0092243F">
              <w:rPr>
                <w:b/>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220B89AD" w14:textId="77777777" w:rsidR="00A14644" w:rsidRPr="0092243F" w:rsidRDefault="00A14644" w:rsidP="00953054">
            <w:pPr>
              <w:autoSpaceDE/>
              <w:autoSpaceDN/>
              <w:spacing w:line="276" w:lineRule="auto"/>
              <w:jc w:val="both"/>
              <w:rPr>
                <w:b/>
                <w:lang w:val="en-US"/>
              </w:rPr>
            </w:pPr>
            <w:r w:rsidRPr="0092243F">
              <w:rPr>
                <w:b/>
                <w:lang w:val="en-US"/>
              </w:rPr>
              <w:t>Kshs</w:t>
            </w:r>
          </w:p>
        </w:tc>
      </w:tr>
      <w:tr w:rsidR="00A14644" w:rsidRPr="0092243F" w14:paraId="60955A4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9DB756A" w14:textId="77777777" w:rsidR="00A14644" w:rsidRPr="0092243F" w:rsidRDefault="00A14644" w:rsidP="00953054">
            <w:pPr>
              <w:autoSpaceDE/>
              <w:autoSpaceDN/>
              <w:spacing w:line="276" w:lineRule="auto"/>
              <w:jc w:val="both"/>
              <w:rPr>
                <w:lang w:val="en-US"/>
              </w:rPr>
            </w:pPr>
            <w:r w:rsidRPr="0092243F">
              <w:rPr>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tcPr>
          <w:p w14:paraId="63341C3A" w14:textId="33CF1EDE"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612BCA2A" w14:textId="6E43A2F2"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67F79914" w14:textId="79FCB1F3" w:rsidR="00A14644" w:rsidRPr="0092243F" w:rsidRDefault="00A14644" w:rsidP="00953054">
            <w:pPr>
              <w:autoSpaceDE/>
              <w:autoSpaceDN/>
              <w:spacing w:line="276" w:lineRule="auto"/>
              <w:jc w:val="both"/>
              <w:rPr>
                <w:b/>
                <w:lang w:val="en-US"/>
              </w:rPr>
            </w:pPr>
          </w:p>
        </w:tc>
        <w:tc>
          <w:tcPr>
            <w:tcW w:w="873" w:type="pct"/>
            <w:tcBorders>
              <w:top w:val="nil"/>
              <w:left w:val="nil"/>
              <w:bottom w:val="single" w:sz="4" w:space="0" w:color="auto"/>
              <w:right w:val="single" w:sz="4" w:space="0" w:color="auto"/>
            </w:tcBorders>
            <w:shd w:val="clear" w:color="auto" w:fill="auto"/>
            <w:noWrap/>
            <w:vAlign w:val="bottom"/>
          </w:tcPr>
          <w:p w14:paraId="20B87CB8" w14:textId="178F92BA" w:rsidR="00A14644" w:rsidRPr="0092243F" w:rsidRDefault="00A14644" w:rsidP="00953054">
            <w:pPr>
              <w:autoSpaceDE/>
              <w:autoSpaceDN/>
              <w:spacing w:line="276" w:lineRule="auto"/>
              <w:jc w:val="both"/>
              <w:rPr>
                <w:b/>
                <w:lang w:val="en-US"/>
              </w:rPr>
            </w:pPr>
          </w:p>
        </w:tc>
      </w:tr>
      <w:tr w:rsidR="00A14644" w:rsidRPr="0092243F" w14:paraId="007F229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CB497C0" w14:textId="77777777" w:rsidR="00A14644" w:rsidRPr="0092243F" w:rsidRDefault="00A14644" w:rsidP="00953054">
            <w:pPr>
              <w:autoSpaceDE/>
              <w:autoSpaceDN/>
              <w:spacing w:line="276" w:lineRule="auto"/>
              <w:jc w:val="both"/>
              <w:rPr>
                <w:lang w:val="en-US"/>
              </w:rPr>
            </w:pPr>
            <w:r w:rsidRPr="0092243F">
              <w:rPr>
                <w:lang w:val="en-US"/>
              </w:rPr>
              <w:t>Additions</w:t>
            </w:r>
            <w:r w:rsidR="007F32CC" w:rsidRPr="0092243F">
              <w:rPr>
                <w:lang w:val="en-US"/>
              </w:rPr>
              <w:t xml:space="preserve"> for the Period</w:t>
            </w:r>
          </w:p>
        </w:tc>
        <w:tc>
          <w:tcPr>
            <w:tcW w:w="872" w:type="pct"/>
            <w:tcBorders>
              <w:top w:val="nil"/>
              <w:left w:val="nil"/>
              <w:bottom w:val="single" w:sz="4" w:space="0" w:color="auto"/>
              <w:right w:val="single" w:sz="4" w:space="0" w:color="auto"/>
            </w:tcBorders>
            <w:shd w:val="clear" w:color="auto" w:fill="auto"/>
            <w:noWrap/>
            <w:vAlign w:val="bottom"/>
          </w:tcPr>
          <w:p w14:paraId="172E91AB" w14:textId="29DEB116"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0971CB1" w14:textId="72BBCE1A"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034AEC1" w14:textId="49D45B35"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30211714" w14:textId="2BDFF55A" w:rsidR="00A14644" w:rsidRPr="0092243F" w:rsidRDefault="00A14644" w:rsidP="00953054">
            <w:pPr>
              <w:autoSpaceDE/>
              <w:autoSpaceDN/>
              <w:spacing w:line="276" w:lineRule="auto"/>
              <w:jc w:val="both"/>
              <w:rPr>
                <w:lang w:val="en-US"/>
              </w:rPr>
            </w:pPr>
          </w:p>
        </w:tc>
      </w:tr>
      <w:tr w:rsidR="00A14644" w:rsidRPr="0092243F" w14:paraId="2AC34CEC"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85E1FBF" w14:textId="77777777" w:rsidR="00A14644" w:rsidRPr="0092243F" w:rsidRDefault="00A14644" w:rsidP="00953054">
            <w:pPr>
              <w:autoSpaceDE/>
              <w:autoSpaceDN/>
              <w:spacing w:line="276" w:lineRule="auto"/>
              <w:jc w:val="both"/>
              <w:rPr>
                <w:lang w:val="en-US"/>
              </w:rPr>
            </w:pPr>
            <w:r w:rsidRPr="0092243F">
              <w:rPr>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tcPr>
          <w:p w14:paraId="3DF49AA9" w14:textId="246D4C9A"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6BDE142E" w14:textId="27773D09"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41B91582" w14:textId="2856DD5F"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747AEC2C" w14:textId="5F3C535C" w:rsidR="00A14644" w:rsidRPr="0092243F" w:rsidRDefault="00A14644" w:rsidP="00953054">
            <w:pPr>
              <w:autoSpaceDE/>
              <w:autoSpaceDN/>
              <w:spacing w:line="276" w:lineRule="auto"/>
              <w:jc w:val="both"/>
              <w:rPr>
                <w:lang w:val="en-US"/>
              </w:rPr>
            </w:pPr>
          </w:p>
        </w:tc>
      </w:tr>
      <w:tr w:rsidR="00A14644" w:rsidRPr="0092243F" w14:paraId="782CF7C3"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16AB3CE" w14:textId="77777777" w:rsidR="00A14644" w:rsidRPr="0092243F" w:rsidRDefault="00A14644" w:rsidP="00953054">
            <w:pPr>
              <w:autoSpaceDE/>
              <w:autoSpaceDN/>
              <w:spacing w:line="276" w:lineRule="auto"/>
              <w:jc w:val="both"/>
              <w:rPr>
                <w:lang w:val="en-US"/>
              </w:rPr>
            </w:pPr>
            <w:r w:rsidRPr="0092243F">
              <w:rPr>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tcPr>
          <w:p w14:paraId="1580B6E9" w14:textId="331DA02D"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05F5D0A8" w14:textId="0CA50E2E"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42525F80" w14:textId="46A6EB7E"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6D267A41" w14:textId="10206A9E" w:rsidR="00A14644" w:rsidRPr="0092243F" w:rsidRDefault="00A14644" w:rsidP="00953054">
            <w:pPr>
              <w:autoSpaceDE/>
              <w:autoSpaceDN/>
              <w:spacing w:line="276" w:lineRule="auto"/>
              <w:jc w:val="both"/>
              <w:rPr>
                <w:lang w:val="en-US"/>
              </w:rPr>
            </w:pPr>
          </w:p>
        </w:tc>
      </w:tr>
      <w:tr w:rsidR="00A14644" w:rsidRPr="0092243F" w14:paraId="0E62DF47"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029E042" w14:textId="77777777" w:rsidR="00A14644" w:rsidRPr="0092243F" w:rsidRDefault="00A14644" w:rsidP="00953054">
            <w:pPr>
              <w:autoSpaceDE/>
              <w:autoSpaceDN/>
              <w:spacing w:line="276" w:lineRule="auto"/>
              <w:jc w:val="both"/>
              <w:rPr>
                <w:lang w:val="en-US"/>
              </w:rPr>
            </w:pPr>
            <w:r w:rsidRPr="0092243F">
              <w:rPr>
                <w:lang w:val="en-US"/>
              </w:rPr>
              <w:t>Other Transfers</w:t>
            </w:r>
          </w:p>
        </w:tc>
        <w:tc>
          <w:tcPr>
            <w:tcW w:w="872" w:type="pct"/>
            <w:tcBorders>
              <w:top w:val="nil"/>
              <w:left w:val="nil"/>
              <w:bottom w:val="single" w:sz="4" w:space="0" w:color="auto"/>
              <w:right w:val="single" w:sz="4" w:space="0" w:color="auto"/>
            </w:tcBorders>
            <w:shd w:val="clear" w:color="auto" w:fill="auto"/>
            <w:noWrap/>
            <w:vAlign w:val="bottom"/>
          </w:tcPr>
          <w:p w14:paraId="118D3DE3" w14:textId="532781E2"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28BF551" w14:textId="6EA88C9E" w:rsidR="00A14644" w:rsidRPr="0092243F" w:rsidRDefault="00A14644" w:rsidP="00953054">
            <w:pPr>
              <w:autoSpaceDE/>
              <w:autoSpaceDN/>
              <w:spacing w:line="276" w:lineRule="auto"/>
              <w:jc w:val="both"/>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E4F2C0B" w14:textId="3A1C6702" w:rsidR="00A14644" w:rsidRPr="0092243F" w:rsidRDefault="00A14644" w:rsidP="00953054">
            <w:pPr>
              <w:autoSpaceDE/>
              <w:autoSpaceDN/>
              <w:spacing w:line="276" w:lineRule="auto"/>
              <w:jc w:val="both"/>
              <w:rPr>
                <w:lang w:val="en-US"/>
              </w:rPr>
            </w:pPr>
          </w:p>
        </w:tc>
        <w:tc>
          <w:tcPr>
            <w:tcW w:w="873" w:type="pct"/>
            <w:tcBorders>
              <w:top w:val="nil"/>
              <w:left w:val="nil"/>
              <w:bottom w:val="single" w:sz="4" w:space="0" w:color="auto"/>
              <w:right w:val="single" w:sz="4" w:space="0" w:color="auto"/>
            </w:tcBorders>
            <w:shd w:val="clear" w:color="auto" w:fill="auto"/>
            <w:noWrap/>
            <w:vAlign w:val="bottom"/>
          </w:tcPr>
          <w:p w14:paraId="3E599982" w14:textId="1296B14C" w:rsidR="00A14644" w:rsidRPr="0092243F" w:rsidRDefault="00A14644" w:rsidP="00953054">
            <w:pPr>
              <w:autoSpaceDE/>
              <w:autoSpaceDN/>
              <w:spacing w:line="276" w:lineRule="auto"/>
              <w:jc w:val="both"/>
              <w:rPr>
                <w:lang w:val="en-US"/>
              </w:rPr>
            </w:pPr>
          </w:p>
        </w:tc>
      </w:tr>
      <w:tr w:rsidR="00A14644" w:rsidRPr="0092243F" w14:paraId="1B439A1A" w14:textId="77777777" w:rsidTr="00A166B6">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021C727A" w14:textId="77777777" w:rsidR="00A14644" w:rsidRPr="0092243F" w:rsidRDefault="00A14644" w:rsidP="00953054">
            <w:pPr>
              <w:autoSpaceDE/>
              <w:autoSpaceDN/>
              <w:spacing w:line="276" w:lineRule="auto"/>
              <w:jc w:val="both"/>
              <w:rPr>
                <w:lang w:val="en-US"/>
              </w:rPr>
            </w:pPr>
            <w:r w:rsidRPr="0092243F">
              <w:rPr>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tcPr>
          <w:p w14:paraId="186050F8" w14:textId="3E3CD708"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420EF8BD" w14:textId="59B98C01" w:rsidR="00A14644" w:rsidRPr="0092243F" w:rsidRDefault="00A14644" w:rsidP="00953054">
            <w:pPr>
              <w:autoSpaceDE/>
              <w:autoSpaceDN/>
              <w:spacing w:line="276" w:lineRule="auto"/>
              <w:jc w:val="both"/>
              <w:rPr>
                <w:b/>
                <w:lang w:val="en-US"/>
              </w:rPr>
            </w:pPr>
          </w:p>
        </w:tc>
        <w:tc>
          <w:tcPr>
            <w:tcW w:w="872" w:type="pct"/>
            <w:tcBorders>
              <w:top w:val="nil"/>
              <w:left w:val="nil"/>
              <w:bottom w:val="single" w:sz="4" w:space="0" w:color="auto"/>
              <w:right w:val="single" w:sz="4" w:space="0" w:color="auto"/>
            </w:tcBorders>
            <w:shd w:val="clear" w:color="auto" w:fill="auto"/>
            <w:noWrap/>
            <w:vAlign w:val="bottom"/>
          </w:tcPr>
          <w:p w14:paraId="53692F72" w14:textId="448C6989" w:rsidR="00A14644" w:rsidRPr="0092243F" w:rsidRDefault="00A14644" w:rsidP="00953054">
            <w:pPr>
              <w:autoSpaceDE/>
              <w:autoSpaceDN/>
              <w:spacing w:line="276" w:lineRule="auto"/>
              <w:jc w:val="both"/>
              <w:rPr>
                <w:b/>
                <w:lang w:val="en-US"/>
              </w:rPr>
            </w:pPr>
          </w:p>
        </w:tc>
        <w:tc>
          <w:tcPr>
            <w:tcW w:w="873" w:type="pct"/>
            <w:tcBorders>
              <w:top w:val="nil"/>
              <w:left w:val="nil"/>
              <w:bottom w:val="single" w:sz="4" w:space="0" w:color="auto"/>
              <w:right w:val="single" w:sz="4" w:space="0" w:color="auto"/>
            </w:tcBorders>
            <w:shd w:val="clear" w:color="auto" w:fill="auto"/>
            <w:noWrap/>
            <w:vAlign w:val="bottom"/>
          </w:tcPr>
          <w:p w14:paraId="054DF884" w14:textId="343A8851" w:rsidR="00A14644" w:rsidRPr="0092243F" w:rsidRDefault="00A14644" w:rsidP="00953054">
            <w:pPr>
              <w:autoSpaceDE/>
              <w:autoSpaceDN/>
              <w:spacing w:line="276" w:lineRule="auto"/>
              <w:jc w:val="both"/>
              <w:rPr>
                <w:b/>
                <w:lang w:val="en-US"/>
              </w:rPr>
            </w:pPr>
          </w:p>
        </w:tc>
      </w:tr>
    </w:tbl>
    <w:p w14:paraId="0B7B8920" w14:textId="77777777" w:rsidR="00557497" w:rsidRPr="0092243F" w:rsidRDefault="00557497" w:rsidP="00953054">
      <w:pPr>
        <w:autoSpaceDE/>
        <w:autoSpaceDN/>
        <w:jc w:val="both"/>
        <w:rPr>
          <w:b/>
        </w:rPr>
      </w:pPr>
    </w:p>
    <w:p w14:paraId="1D485483" w14:textId="77777777" w:rsidR="0013440C" w:rsidRPr="0092243F" w:rsidRDefault="0013440C" w:rsidP="00953054">
      <w:pPr>
        <w:autoSpaceDE/>
        <w:autoSpaceDN/>
        <w:spacing w:line="360" w:lineRule="auto"/>
        <w:jc w:val="both"/>
        <w:rPr>
          <w:b/>
          <w:bCs/>
        </w:rPr>
      </w:pPr>
      <w:r w:rsidRPr="0092243F">
        <w:rPr>
          <w:b/>
          <w:bCs/>
        </w:rPr>
        <w:t>Analysed as:</w:t>
      </w:r>
    </w:p>
    <w:tbl>
      <w:tblPr>
        <w:tblStyle w:val="TableGrid"/>
        <w:tblW w:w="5000" w:type="pct"/>
        <w:tblLook w:val="04A0" w:firstRow="1" w:lastRow="0" w:firstColumn="1" w:lastColumn="0" w:noHBand="0" w:noVBand="1"/>
      </w:tblPr>
      <w:tblGrid>
        <w:gridCol w:w="6964"/>
        <w:gridCol w:w="2066"/>
      </w:tblGrid>
      <w:tr w:rsidR="0013440C" w:rsidRPr="0092243F" w14:paraId="09817C84" w14:textId="77777777">
        <w:trPr>
          <w:trHeight w:val="340"/>
        </w:trPr>
        <w:tc>
          <w:tcPr>
            <w:tcW w:w="3856" w:type="pct"/>
            <w:shd w:val="clear" w:color="auto" w:fill="0070C0"/>
            <w:vAlign w:val="bottom"/>
          </w:tcPr>
          <w:p w14:paraId="7ADEEECB" w14:textId="77777777" w:rsidR="0013440C" w:rsidRPr="0092243F" w:rsidRDefault="0013440C" w:rsidP="00953054">
            <w:pPr>
              <w:autoSpaceDE/>
              <w:autoSpaceDN/>
              <w:spacing w:line="276" w:lineRule="auto"/>
              <w:jc w:val="both"/>
              <w:rPr>
                <w:b/>
                <w:bCs/>
              </w:rPr>
            </w:pPr>
            <w:r w:rsidRPr="0092243F">
              <w:rPr>
                <w:b/>
                <w:bCs/>
              </w:rPr>
              <w:t>Description</w:t>
            </w:r>
          </w:p>
        </w:tc>
        <w:tc>
          <w:tcPr>
            <w:tcW w:w="1144" w:type="pct"/>
            <w:shd w:val="clear" w:color="auto" w:fill="0070C0"/>
            <w:vAlign w:val="bottom"/>
          </w:tcPr>
          <w:p w14:paraId="557BCD58" w14:textId="77777777" w:rsidR="0013440C" w:rsidRPr="0092243F" w:rsidRDefault="0013440C" w:rsidP="00953054">
            <w:pPr>
              <w:autoSpaceDE/>
              <w:autoSpaceDN/>
              <w:spacing w:line="276" w:lineRule="auto"/>
              <w:jc w:val="both"/>
              <w:rPr>
                <w:b/>
                <w:bCs/>
              </w:rPr>
            </w:pPr>
            <w:r w:rsidRPr="0092243F">
              <w:rPr>
                <w:b/>
                <w:bCs/>
              </w:rPr>
              <w:t>Amount</w:t>
            </w:r>
          </w:p>
        </w:tc>
      </w:tr>
      <w:tr w:rsidR="0013440C" w:rsidRPr="0092243F" w14:paraId="2379309D" w14:textId="77777777">
        <w:trPr>
          <w:trHeight w:val="340"/>
        </w:trPr>
        <w:tc>
          <w:tcPr>
            <w:tcW w:w="3856" w:type="pct"/>
            <w:vAlign w:val="bottom"/>
          </w:tcPr>
          <w:p w14:paraId="47929BBC" w14:textId="77777777" w:rsidR="0013440C" w:rsidRPr="0092243F" w:rsidRDefault="0013440C" w:rsidP="00953054">
            <w:pPr>
              <w:autoSpaceDE/>
              <w:autoSpaceDN/>
              <w:spacing w:line="276" w:lineRule="auto"/>
              <w:jc w:val="both"/>
            </w:pPr>
            <w:r w:rsidRPr="0092243F">
              <w:t>Current</w:t>
            </w:r>
          </w:p>
        </w:tc>
        <w:tc>
          <w:tcPr>
            <w:tcW w:w="1144" w:type="pct"/>
            <w:vAlign w:val="bottom"/>
          </w:tcPr>
          <w:p w14:paraId="5E6D5595" w14:textId="73AEB81A" w:rsidR="0013440C" w:rsidRPr="0092243F" w:rsidRDefault="0013440C" w:rsidP="00953054">
            <w:pPr>
              <w:autoSpaceDE/>
              <w:autoSpaceDN/>
              <w:spacing w:line="276" w:lineRule="auto"/>
              <w:jc w:val="both"/>
            </w:pPr>
          </w:p>
        </w:tc>
      </w:tr>
      <w:tr w:rsidR="0013440C" w:rsidRPr="0092243F" w14:paraId="5A7CF1A2" w14:textId="77777777">
        <w:trPr>
          <w:trHeight w:val="340"/>
        </w:trPr>
        <w:tc>
          <w:tcPr>
            <w:tcW w:w="3856" w:type="pct"/>
            <w:vAlign w:val="bottom"/>
          </w:tcPr>
          <w:p w14:paraId="7B4AB7B2" w14:textId="77777777" w:rsidR="0013440C" w:rsidRPr="0092243F" w:rsidRDefault="0013440C" w:rsidP="00953054">
            <w:pPr>
              <w:autoSpaceDE/>
              <w:autoSpaceDN/>
              <w:spacing w:line="276" w:lineRule="auto"/>
              <w:jc w:val="both"/>
            </w:pPr>
            <w:r w:rsidRPr="0092243F">
              <w:t>Non- Current</w:t>
            </w:r>
          </w:p>
        </w:tc>
        <w:tc>
          <w:tcPr>
            <w:tcW w:w="1144" w:type="pct"/>
            <w:vAlign w:val="bottom"/>
          </w:tcPr>
          <w:p w14:paraId="7C761E7F" w14:textId="10D9AF1D" w:rsidR="0013440C" w:rsidRPr="0092243F" w:rsidRDefault="0013440C" w:rsidP="00953054">
            <w:pPr>
              <w:autoSpaceDE/>
              <w:autoSpaceDN/>
              <w:spacing w:line="276" w:lineRule="auto"/>
              <w:jc w:val="both"/>
            </w:pPr>
          </w:p>
        </w:tc>
      </w:tr>
      <w:tr w:rsidR="0013440C" w:rsidRPr="0092243F" w14:paraId="39EB0E1D" w14:textId="77777777">
        <w:trPr>
          <w:trHeight w:val="340"/>
        </w:trPr>
        <w:tc>
          <w:tcPr>
            <w:tcW w:w="3856" w:type="pct"/>
            <w:vAlign w:val="bottom"/>
          </w:tcPr>
          <w:p w14:paraId="064ECBAA" w14:textId="77777777" w:rsidR="0013440C" w:rsidRPr="0092243F" w:rsidRDefault="0013440C" w:rsidP="00953054">
            <w:pPr>
              <w:autoSpaceDE/>
              <w:autoSpaceDN/>
              <w:spacing w:line="276" w:lineRule="auto"/>
              <w:jc w:val="both"/>
              <w:rPr>
                <w:b/>
                <w:bCs/>
              </w:rPr>
            </w:pPr>
            <w:r w:rsidRPr="0092243F">
              <w:rPr>
                <w:b/>
                <w:bCs/>
              </w:rPr>
              <w:t>Total</w:t>
            </w:r>
          </w:p>
        </w:tc>
        <w:tc>
          <w:tcPr>
            <w:tcW w:w="1144" w:type="pct"/>
            <w:vAlign w:val="bottom"/>
          </w:tcPr>
          <w:p w14:paraId="17E7FD3F" w14:textId="0A1FB425" w:rsidR="0013440C" w:rsidRPr="0092243F" w:rsidRDefault="0013440C" w:rsidP="00953054">
            <w:pPr>
              <w:autoSpaceDE/>
              <w:autoSpaceDN/>
              <w:spacing w:line="276" w:lineRule="auto"/>
              <w:jc w:val="both"/>
              <w:rPr>
                <w:b/>
                <w:bCs/>
              </w:rPr>
            </w:pPr>
          </w:p>
        </w:tc>
      </w:tr>
    </w:tbl>
    <w:p w14:paraId="28E302AF" w14:textId="77777777" w:rsidR="0034513C" w:rsidRPr="0092243F" w:rsidRDefault="0034513C" w:rsidP="00953054">
      <w:pPr>
        <w:autoSpaceDE/>
        <w:autoSpaceDN/>
        <w:jc w:val="both"/>
        <w:rPr>
          <w:b/>
        </w:rPr>
      </w:pPr>
    </w:p>
    <w:p w14:paraId="7062D6CC" w14:textId="77777777" w:rsidR="00192C7E" w:rsidRPr="0092243F" w:rsidRDefault="009A07FD" w:rsidP="00196F69">
      <w:pPr>
        <w:pStyle w:val="ListParagraph"/>
        <w:numPr>
          <w:ilvl w:val="0"/>
          <w:numId w:val="36"/>
        </w:numPr>
        <w:spacing w:line="360" w:lineRule="auto"/>
        <w:ind w:right="-20"/>
        <w:jc w:val="both"/>
        <w:rPr>
          <w:rFonts w:eastAsia="Arial"/>
          <w:b/>
          <w:bCs/>
          <w:spacing w:val="3"/>
        </w:rPr>
      </w:pPr>
      <w:r w:rsidRPr="0092243F">
        <w:rPr>
          <w:rFonts w:eastAsia="Arial"/>
          <w:b/>
          <w:bCs/>
          <w:spacing w:val="3"/>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53"/>
        <w:gridCol w:w="1353"/>
        <w:gridCol w:w="1354"/>
        <w:gridCol w:w="1353"/>
        <w:gridCol w:w="1354"/>
      </w:tblGrid>
      <w:tr w:rsidR="007F32CC" w:rsidRPr="0092243F" w14:paraId="241E075A" w14:textId="77777777" w:rsidTr="00E57678">
        <w:trPr>
          <w:trHeight w:val="576"/>
        </w:trPr>
        <w:tc>
          <w:tcPr>
            <w:tcW w:w="2263" w:type="dxa"/>
            <w:shd w:val="clear" w:color="auto" w:fill="0070C0"/>
            <w:noWrap/>
            <w:vAlign w:val="bottom"/>
            <w:hideMark/>
          </w:tcPr>
          <w:p w14:paraId="1AD74872" w14:textId="77777777" w:rsidR="007F32CC" w:rsidRPr="0092243F" w:rsidRDefault="007F32CC" w:rsidP="007F32CC">
            <w:pPr>
              <w:autoSpaceDE/>
              <w:autoSpaceDN/>
              <w:spacing w:line="276" w:lineRule="auto"/>
              <w:jc w:val="both"/>
              <w:rPr>
                <w:b/>
                <w:bCs/>
                <w:szCs w:val="22"/>
                <w:lang w:eastAsia="en-GB"/>
              </w:rPr>
            </w:pPr>
            <w:r w:rsidRPr="0092243F">
              <w:rPr>
                <w:b/>
                <w:bCs/>
                <w:szCs w:val="22"/>
                <w:lang w:val="en-US"/>
              </w:rPr>
              <w:t>Description</w:t>
            </w:r>
          </w:p>
        </w:tc>
        <w:tc>
          <w:tcPr>
            <w:tcW w:w="1353" w:type="dxa"/>
            <w:shd w:val="clear" w:color="auto" w:fill="0070C0"/>
            <w:vAlign w:val="bottom"/>
          </w:tcPr>
          <w:p w14:paraId="50030C76"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Defined benefit plan</w:t>
            </w:r>
          </w:p>
        </w:tc>
        <w:tc>
          <w:tcPr>
            <w:tcW w:w="1353" w:type="dxa"/>
            <w:shd w:val="clear" w:color="auto" w:fill="0070C0"/>
            <w:vAlign w:val="bottom"/>
          </w:tcPr>
          <w:p w14:paraId="2001FCE9"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Post-employment medical benefits</w:t>
            </w:r>
          </w:p>
        </w:tc>
        <w:tc>
          <w:tcPr>
            <w:tcW w:w="1354" w:type="dxa"/>
            <w:shd w:val="clear" w:color="auto" w:fill="0070C0"/>
            <w:vAlign w:val="bottom"/>
          </w:tcPr>
          <w:p w14:paraId="07503BA8" w14:textId="77777777" w:rsidR="007F32CC" w:rsidRPr="0092243F" w:rsidRDefault="007F32CC" w:rsidP="007F32CC">
            <w:pPr>
              <w:autoSpaceDE/>
              <w:autoSpaceDN/>
              <w:spacing w:line="276" w:lineRule="auto"/>
              <w:jc w:val="both"/>
              <w:rPr>
                <w:b/>
                <w:bCs/>
                <w:szCs w:val="22"/>
                <w:lang w:val="en-US"/>
              </w:rPr>
            </w:pPr>
            <w:r w:rsidRPr="0092243F">
              <w:rPr>
                <w:b/>
                <w:bCs/>
                <w:szCs w:val="22"/>
                <w:lang w:val="en-US"/>
              </w:rPr>
              <w:t>Other Benefits</w:t>
            </w:r>
          </w:p>
        </w:tc>
        <w:tc>
          <w:tcPr>
            <w:tcW w:w="1353" w:type="dxa"/>
            <w:shd w:val="clear" w:color="auto" w:fill="0070C0"/>
            <w:noWrap/>
            <w:vAlign w:val="bottom"/>
          </w:tcPr>
          <w:p w14:paraId="2C0D5AAC" w14:textId="1E345DCE" w:rsidR="007F32CC" w:rsidRPr="0092243F" w:rsidRDefault="007F32CC" w:rsidP="007F32CC">
            <w:pPr>
              <w:autoSpaceDE/>
              <w:autoSpaceDN/>
              <w:spacing w:line="276" w:lineRule="auto"/>
              <w:jc w:val="both"/>
              <w:rPr>
                <w:b/>
                <w:bCs/>
                <w:szCs w:val="22"/>
                <w:lang w:val="en-US"/>
              </w:rPr>
            </w:pPr>
            <w:r w:rsidRPr="0092243F">
              <w:rPr>
                <w:b/>
                <w:bCs/>
                <w:color w:val="000000"/>
                <w:szCs w:val="22"/>
                <w:lang w:val="en-US"/>
              </w:rPr>
              <w:t>Per</w:t>
            </w:r>
            <w:r w:rsidR="002F67B5" w:rsidRPr="0092243F">
              <w:rPr>
                <w:b/>
                <w:bCs/>
                <w:color w:val="000000"/>
                <w:szCs w:val="22"/>
                <w:lang w:val="en-US"/>
              </w:rPr>
              <w:t>iod ended Sep 2024</w:t>
            </w:r>
          </w:p>
        </w:tc>
        <w:tc>
          <w:tcPr>
            <w:tcW w:w="1354" w:type="dxa"/>
            <w:shd w:val="clear" w:color="auto" w:fill="0070C0"/>
            <w:vAlign w:val="bottom"/>
          </w:tcPr>
          <w:p w14:paraId="4AF495A7" w14:textId="33AF5C42" w:rsidR="007F32CC" w:rsidRPr="0092243F" w:rsidRDefault="002F67B5" w:rsidP="007F32CC">
            <w:pPr>
              <w:autoSpaceDE/>
              <w:autoSpaceDN/>
              <w:spacing w:line="276" w:lineRule="auto"/>
              <w:jc w:val="both"/>
              <w:rPr>
                <w:b/>
                <w:bCs/>
                <w:szCs w:val="22"/>
                <w:lang w:val="en-US"/>
              </w:rPr>
            </w:pPr>
            <w:r w:rsidRPr="0092243F">
              <w:rPr>
                <w:b/>
                <w:color w:val="000000"/>
                <w:szCs w:val="22"/>
                <w:lang w:val="en-US"/>
              </w:rPr>
              <w:t>Opening Statement 1st July 2024</w:t>
            </w:r>
          </w:p>
        </w:tc>
      </w:tr>
      <w:tr w:rsidR="00650C14" w:rsidRPr="0092243F" w14:paraId="04A41B27" w14:textId="77777777" w:rsidTr="00E57678">
        <w:trPr>
          <w:trHeight w:val="397"/>
        </w:trPr>
        <w:tc>
          <w:tcPr>
            <w:tcW w:w="2263" w:type="dxa"/>
            <w:shd w:val="clear" w:color="auto" w:fill="auto"/>
            <w:noWrap/>
            <w:vAlign w:val="bottom"/>
            <w:hideMark/>
          </w:tcPr>
          <w:p w14:paraId="2F0CDFD0" w14:textId="77777777" w:rsidR="0006119D" w:rsidRPr="0092243F" w:rsidRDefault="0006119D" w:rsidP="00953054">
            <w:pPr>
              <w:autoSpaceDE/>
              <w:autoSpaceDN/>
              <w:spacing w:line="276" w:lineRule="auto"/>
              <w:jc w:val="both"/>
              <w:rPr>
                <w:b/>
                <w:bCs/>
                <w:szCs w:val="22"/>
                <w:lang w:eastAsia="en-GB"/>
              </w:rPr>
            </w:pPr>
          </w:p>
        </w:tc>
        <w:tc>
          <w:tcPr>
            <w:tcW w:w="1353" w:type="dxa"/>
            <w:vAlign w:val="bottom"/>
          </w:tcPr>
          <w:p w14:paraId="1BF2F96B"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3" w:type="dxa"/>
            <w:vAlign w:val="bottom"/>
          </w:tcPr>
          <w:p w14:paraId="535742F4"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4" w:type="dxa"/>
            <w:vAlign w:val="bottom"/>
          </w:tcPr>
          <w:p w14:paraId="55B0769C"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3" w:type="dxa"/>
            <w:shd w:val="clear" w:color="auto" w:fill="auto"/>
            <w:noWrap/>
            <w:vAlign w:val="bottom"/>
          </w:tcPr>
          <w:p w14:paraId="6DC3350E"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c>
          <w:tcPr>
            <w:tcW w:w="1354" w:type="dxa"/>
            <w:vAlign w:val="bottom"/>
          </w:tcPr>
          <w:p w14:paraId="74D759FC" w14:textId="77777777" w:rsidR="0006119D" w:rsidRPr="0092243F" w:rsidRDefault="00277188" w:rsidP="00953054">
            <w:pPr>
              <w:autoSpaceDE/>
              <w:autoSpaceDN/>
              <w:spacing w:line="276" w:lineRule="auto"/>
              <w:jc w:val="both"/>
              <w:rPr>
                <w:b/>
                <w:bCs/>
                <w:szCs w:val="22"/>
                <w:lang w:val="en-US"/>
              </w:rPr>
            </w:pPr>
            <w:r w:rsidRPr="0092243F">
              <w:rPr>
                <w:b/>
                <w:bCs/>
                <w:szCs w:val="22"/>
                <w:lang w:val="en-US"/>
              </w:rPr>
              <w:t>Kshs</w:t>
            </w:r>
          </w:p>
        </w:tc>
      </w:tr>
      <w:tr w:rsidR="00650C14" w:rsidRPr="0092243F" w14:paraId="5C13D2D9" w14:textId="77777777" w:rsidTr="00A166B6">
        <w:trPr>
          <w:trHeight w:val="397"/>
        </w:trPr>
        <w:tc>
          <w:tcPr>
            <w:tcW w:w="2263" w:type="dxa"/>
            <w:shd w:val="clear" w:color="auto" w:fill="auto"/>
            <w:noWrap/>
            <w:vAlign w:val="bottom"/>
            <w:hideMark/>
          </w:tcPr>
          <w:p w14:paraId="26B24B5C" w14:textId="77777777" w:rsidR="0006119D" w:rsidRPr="0092243F" w:rsidRDefault="0006119D" w:rsidP="00953054">
            <w:pPr>
              <w:autoSpaceDE/>
              <w:autoSpaceDN/>
              <w:spacing w:line="276" w:lineRule="auto"/>
              <w:jc w:val="both"/>
              <w:rPr>
                <w:szCs w:val="22"/>
                <w:lang w:val="en-US"/>
              </w:rPr>
            </w:pPr>
            <w:r w:rsidRPr="0092243F">
              <w:rPr>
                <w:szCs w:val="22"/>
                <w:lang w:val="en-US"/>
              </w:rPr>
              <w:t xml:space="preserve">Current </w:t>
            </w:r>
            <w:r w:rsidR="00277188" w:rsidRPr="0092243F">
              <w:rPr>
                <w:szCs w:val="22"/>
                <w:lang w:val="en-US"/>
              </w:rPr>
              <w:t>Benefit Obligation</w:t>
            </w:r>
          </w:p>
        </w:tc>
        <w:tc>
          <w:tcPr>
            <w:tcW w:w="1353" w:type="dxa"/>
            <w:vAlign w:val="bottom"/>
          </w:tcPr>
          <w:p w14:paraId="2101D7FF" w14:textId="2070BB5E" w:rsidR="0006119D" w:rsidRPr="0092243F" w:rsidRDefault="0006119D" w:rsidP="00D070B6">
            <w:pPr>
              <w:autoSpaceDE/>
              <w:autoSpaceDN/>
              <w:spacing w:line="276" w:lineRule="auto"/>
              <w:jc w:val="center"/>
              <w:rPr>
                <w:szCs w:val="22"/>
                <w:lang w:val="en-US"/>
              </w:rPr>
            </w:pPr>
          </w:p>
        </w:tc>
        <w:tc>
          <w:tcPr>
            <w:tcW w:w="1353" w:type="dxa"/>
            <w:vAlign w:val="bottom"/>
          </w:tcPr>
          <w:p w14:paraId="5EC827BA" w14:textId="2B0CADB5" w:rsidR="0006119D" w:rsidRPr="0092243F" w:rsidRDefault="0006119D" w:rsidP="00D070B6">
            <w:pPr>
              <w:autoSpaceDE/>
              <w:autoSpaceDN/>
              <w:spacing w:line="276" w:lineRule="auto"/>
              <w:jc w:val="center"/>
              <w:rPr>
                <w:szCs w:val="22"/>
                <w:lang w:val="en-US"/>
              </w:rPr>
            </w:pPr>
          </w:p>
        </w:tc>
        <w:tc>
          <w:tcPr>
            <w:tcW w:w="1354" w:type="dxa"/>
            <w:vAlign w:val="bottom"/>
          </w:tcPr>
          <w:p w14:paraId="3FA8FF75" w14:textId="3DEC3DD3"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515D1321" w14:textId="2A273A17" w:rsidR="0006119D" w:rsidRPr="0092243F" w:rsidRDefault="0006119D" w:rsidP="00D070B6">
            <w:pPr>
              <w:autoSpaceDE/>
              <w:autoSpaceDN/>
              <w:spacing w:line="276" w:lineRule="auto"/>
              <w:jc w:val="center"/>
              <w:rPr>
                <w:szCs w:val="22"/>
                <w:lang w:val="en-US"/>
              </w:rPr>
            </w:pPr>
          </w:p>
        </w:tc>
        <w:tc>
          <w:tcPr>
            <w:tcW w:w="1354" w:type="dxa"/>
            <w:vAlign w:val="bottom"/>
          </w:tcPr>
          <w:p w14:paraId="7AB3BAD7" w14:textId="6D8533F5" w:rsidR="0006119D" w:rsidRPr="0092243F" w:rsidRDefault="0006119D" w:rsidP="00D070B6">
            <w:pPr>
              <w:autoSpaceDE/>
              <w:autoSpaceDN/>
              <w:spacing w:line="276" w:lineRule="auto"/>
              <w:jc w:val="center"/>
              <w:rPr>
                <w:szCs w:val="22"/>
                <w:lang w:val="en-US"/>
              </w:rPr>
            </w:pPr>
          </w:p>
        </w:tc>
      </w:tr>
      <w:tr w:rsidR="00650C14" w:rsidRPr="0092243F" w14:paraId="161ABC35" w14:textId="77777777" w:rsidTr="00A166B6">
        <w:trPr>
          <w:trHeight w:val="397"/>
        </w:trPr>
        <w:tc>
          <w:tcPr>
            <w:tcW w:w="2263" w:type="dxa"/>
            <w:shd w:val="clear" w:color="auto" w:fill="auto"/>
            <w:noWrap/>
            <w:vAlign w:val="bottom"/>
            <w:hideMark/>
          </w:tcPr>
          <w:p w14:paraId="7F8CBBB3" w14:textId="77777777" w:rsidR="0006119D" w:rsidRPr="0092243F" w:rsidRDefault="0006119D" w:rsidP="00953054">
            <w:pPr>
              <w:autoSpaceDE/>
              <w:autoSpaceDN/>
              <w:spacing w:line="276" w:lineRule="auto"/>
              <w:jc w:val="both"/>
              <w:rPr>
                <w:szCs w:val="22"/>
                <w:lang w:val="en-US"/>
              </w:rPr>
            </w:pPr>
            <w:r w:rsidRPr="0092243F">
              <w:rPr>
                <w:szCs w:val="22"/>
                <w:lang w:val="en-US"/>
              </w:rPr>
              <w:t>Non</w:t>
            </w:r>
            <w:r w:rsidR="00277188" w:rsidRPr="0092243F">
              <w:rPr>
                <w:szCs w:val="22"/>
                <w:lang w:val="en-US"/>
              </w:rPr>
              <w:t>-Current Benefit Obligation</w:t>
            </w:r>
          </w:p>
        </w:tc>
        <w:tc>
          <w:tcPr>
            <w:tcW w:w="1353" w:type="dxa"/>
            <w:vAlign w:val="bottom"/>
          </w:tcPr>
          <w:p w14:paraId="5509BF4E" w14:textId="4FF186BA" w:rsidR="0006119D" w:rsidRPr="0092243F" w:rsidRDefault="0006119D" w:rsidP="00D070B6">
            <w:pPr>
              <w:autoSpaceDE/>
              <w:autoSpaceDN/>
              <w:spacing w:line="276" w:lineRule="auto"/>
              <w:jc w:val="center"/>
              <w:rPr>
                <w:szCs w:val="22"/>
                <w:lang w:val="en-US"/>
              </w:rPr>
            </w:pPr>
          </w:p>
        </w:tc>
        <w:tc>
          <w:tcPr>
            <w:tcW w:w="1353" w:type="dxa"/>
            <w:vAlign w:val="bottom"/>
          </w:tcPr>
          <w:p w14:paraId="71FD0825" w14:textId="59669867" w:rsidR="0006119D" w:rsidRPr="0092243F" w:rsidRDefault="0006119D" w:rsidP="00D070B6">
            <w:pPr>
              <w:autoSpaceDE/>
              <w:autoSpaceDN/>
              <w:spacing w:line="276" w:lineRule="auto"/>
              <w:jc w:val="center"/>
              <w:rPr>
                <w:szCs w:val="22"/>
                <w:lang w:val="en-US"/>
              </w:rPr>
            </w:pPr>
          </w:p>
        </w:tc>
        <w:tc>
          <w:tcPr>
            <w:tcW w:w="1354" w:type="dxa"/>
            <w:vAlign w:val="bottom"/>
          </w:tcPr>
          <w:p w14:paraId="132E7A77" w14:textId="51C6F9B6"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791CE6FE" w14:textId="2807E41D" w:rsidR="0006119D" w:rsidRPr="0092243F" w:rsidRDefault="0006119D" w:rsidP="00D070B6">
            <w:pPr>
              <w:autoSpaceDE/>
              <w:autoSpaceDN/>
              <w:spacing w:line="276" w:lineRule="auto"/>
              <w:jc w:val="center"/>
              <w:rPr>
                <w:szCs w:val="22"/>
                <w:lang w:val="en-US"/>
              </w:rPr>
            </w:pPr>
          </w:p>
        </w:tc>
        <w:tc>
          <w:tcPr>
            <w:tcW w:w="1354" w:type="dxa"/>
            <w:vAlign w:val="bottom"/>
          </w:tcPr>
          <w:p w14:paraId="64D68E37" w14:textId="1FD0CAFC" w:rsidR="0006119D" w:rsidRPr="0092243F" w:rsidRDefault="0006119D" w:rsidP="00D070B6">
            <w:pPr>
              <w:autoSpaceDE/>
              <w:autoSpaceDN/>
              <w:spacing w:line="276" w:lineRule="auto"/>
              <w:jc w:val="center"/>
              <w:rPr>
                <w:szCs w:val="22"/>
                <w:lang w:val="en-US"/>
              </w:rPr>
            </w:pPr>
          </w:p>
        </w:tc>
      </w:tr>
      <w:tr w:rsidR="00650C14" w:rsidRPr="0092243F" w14:paraId="3C85EEDE" w14:textId="77777777" w:rsidTr="00A166B6">
        <w:trPr>
          <w:trHeight w:val="397"/>
        </w:trPr>
        <w:tc>
          <w:tcPr>
            <w:tcW w:w="2263" w:type="dxa"/>
            <w:shd w:val="clear" w:color="auto" w:fill="auto"/>
            <w:noWrap/>
            <w:vAlign w:val="bottom"/>
            <w:hideMark/>
          </w:tcPr>
          <w:p w14:paraId="1AB30A22" w14:textId="77777777" w:rsidR="0006119D" w:rsidRPr="0092243F" w:rsidRDefault="0006119D" w:rsidP="00953054">
            <w:pPr>
              <w:autoSpaceDE/>
              <w:autoSpaceDN/>
              <w:spacing w:line="276" w:lineRule="auto"/>
              <w:jc w:val="both"/>
              <w:rPr>
                <w:b/>
                <w:bCs/>
                <w:szCs w:val="22"/>
                <w:lang w:val="en-US"/>
              </w:rPr>
            </w:pPr>
            <w:r w:rsidRPr="0092243F">
              <w:rPr>
                <w:b/>
                <w:bCs/>
                <w:szCs w:val="22"/>
                <w:lang w:eastAsia="en-GB"/>
              </w:rPr>
              <w:t>Total</w:t>
            </w:r>
            <w:r w:rsidRPr="0092243F">
              <w:rPr>
                <w:szCs w:val="22"/>
                <w:lang w:eastAsia="en-GB"/>
              </w:rPr>
              <w:t xml:space="preserve"> </w:t>
            </w:r>
            <w:r w:rsidR="00277188" w:rsidRPr="0092243F">
              <w:rPr>
                <w:b/>
                <w:bCs/>
                <w:szCs w:val="22"/>
                <w:lang w:eastAsia="en-GB"/>
              </w:rPr>
              <w:t>Employee Benefits Obligation</w:t>
            </w:r>
          </w:p>
        </w:tc>
        <w:tc>
          <w:tcPr>
            <w:tcW w:w="1353" w:type="dxa"/>
            <w:vAlign w:val="bottom"/>
          </w:tcPr>
          <w:p w14:paraId="61987BC3" w14:textId="596EFF0E" w:rsidR="0006119D" w:rsidRPr="0092243F" w:rsidRDefault="0006119D" w:rsidP="00D070B6">
            <w:pPr>
              <w:autoSpaceDE/>
              <w:autoSpaceDN/>
              <w:spacing w:line="276" w:lineRule="auto"/>
              <w:jc w:val="center"/>
              <w:rPr>
                <w:szCs w:val="22"/>
                <w:lang w:val="en-US"/>
              </w:rPr>
            </w:pPr>
          </w:p>
        </w:tc>
        <w:tc>
          <w:tcPr>
            <w:tcW w:w="1353" w:type="dxa"/>
            <w:vAlign w:val="bottom"/>
          </w:tcPr>
          <w:p w14:paraId="31D0D7A2" w14:textId="6CA38D42" w:rsidR="0006119D" w:rsidRPr="0092243F" w:rsidRDefault="0006119D" w:rsidP="00D070B6">
            <w:pPr>
              <w:autoSpaceDE/>
              <w:autoSpaceDN/>
              <w:spacing w:line="276" w:lineRule="auto"/>
              <w:jc w:val="center"/>
              <w:rPr>
                <w:szCs w:val="22"/>
                <w:lang w:val="en-US"/>
              </w:rPr>
            </w:pPr>
          </w:p>
        </w:tc>
        <w:tc>
          <w:tcPr>
            <w:tcW w:w="1354" w:type="dxa"/>
            <w:vAlign w:val="bottom"/>
          </w:tcPr>
          <w:p w14:paraId="33ED3BFE" w14:textId="250930D8" w:rsidR="0006119D" w:rsidRPr="0092243F" w:rsidRDefault="0006119D" w:rsidP="00D070B6">
            <w:pPr>
              <w:autoSpaceDE/>
              <w:autoSpaceDN/>
              <w:spacing w:line="276" w:lineRule="auto"/>
              <w:jc w:val="center"/>
              <w:rPr>
                <w:szCs w:val="22"/>
                <w:lang w:val="en-US"/>
              </w:rPr>
            </w:pPr>
          </w:p>
        </w:tc>
        <w:tc>
          <w:tcPr>
            <w:tcW w:w="1353" w:type="dxa"/>
            <w:shd w:val="clear" w:color="auto" w:fill="auto"/>
            <w:noWrap/>
            <w:vAlign w:val="bottom"/>
          </w:tcPr>
          <w:p w14:paraId="2F234675" w14:textId="1332F5B7" w:rsidR="0006119D" w:rsidRPr="0092243F" w:rsidRDefault="0006119D" w:rsidP="00D070B6">
            <w:pPr>
              <w:autoSpaceDE/>
              <w:autoSpaceDN/>
              <w:spacing w:line="276" w:lineRule="auto"/>
              <w:jc w:val="center"/>
              <w:rPr>
                <w:szCs w:val="22"/>
                <w:lang w:val="en-US"/>
              </w:rPr>
            </w:pPr>
          </w:p>
        </w:tc>
        <w:tc>
          <w:tcPr>
            <w:tcW w:w="1354" w:type="dxa"/>
            <w:vAlign w:val="bottom"/>
          </w:tcPr>
          <w:p w14:paraId="7752BF68" w14:textId="7FCA6934" w:rsidR="0006119D" w:rsidRPr="0092243F" w:rsidRDefault="0006119D" w:rsidP="00D070B6">
            <w:pPr>
              <w:autoSpaceDE/>
              <w:autoSpaceDN/>
              <w:spacing w:line="276" w:lineRule="auto"/>
              <w:jc w:val="center"/>
              <w:rPr>
                <w:szCs w:val="22"/>
                <w:lang w:val="en-US"/>
              </w:rPr>
            </w:pPr>
          </w:p>
        </w:tc>
      </w:tr>
    </w:tbl>
    <w:p w14:paraId="79299EAD" w14:textId="77777777" w:rsidR="00421EFD" w:rsidRPr="0092243F" w:rsidRDefault="00421EFD" w:rsidP="00953054">
      <w:pPr>
        <w:autoSpaceDE/>
        <w:autoSpaceDN/>
        <w:spacing w:line="360" w:lineRule="auto"/>
        <w:jc w:val="both"/>
        <w:rPr>
          <w:b/>
          <w:szCs w:val="22"/>
        </w:rPr>
      </w:pPr>
    </w:p>
    <w:p w14:paraId="4CB93F7E" w14:textId="77777777" w:rsidR="00A40FC8" w:rsidRPr="0092243F" w:rsidRDefault="00A40FC8" w:rsidP="00953054">
      <w:pPr>
        <w:autoSpaceDE/>
        <w:autoSpaceDN/>
        <w:spacing w:line="360" w:lineRule="auto"/>
        <w:jc w:val="both"/>
        <w:rPr>
          <w:b/>
          <w:i/>
          <w:iCs/>
          <w:szCs w:val="22"/>
        </w:rPr>
      </w:pPr>
      <w:r w:rsidRPr="0092243F">
        <w:rPr>
          <w:b/>
          <w:szCs w:val="22"/>
        </w:rPr>
        <w:t>Retirement benefit</w:t>
      </w:r>
      <w:r w:rsidR="00434F35" w:rsidRPr="0092243F">
        <w:rPr>
          <w:b/>
          <w:szCs w:val="22"/>
        </w:rPr>
        <w:t xml:space="preserve"> Asset/ Liability</w:t>
      </w:r>
      <w:r w:rsidR="004B4CDA" w:rsidRPr="0092243F">
        <w:rPr>
          <w:b/>
          <w:szCs w:val="22"/>
        </w:rPr>
        <w:t xml:space="preserve"> </w:t>
      </w:r>
      <w:r w:rsidR="004B4CDA" w:rsidRPr="0092243F">
        <w:rPr>
          <w:b/>
          <w:i/>
          <w:iCs/>
          <w:szCs w:val="22"/>
        </w:rPr>
        <w:t>(Applicable to Pensions)</w:t>
      </w:r>
    </w:p>
    <w:p w14:paraId="79C5AD4C" w14:textId="77777777" w:rsidR="00D475F6" w:rsidRPr="0092243F" w:rsidRDefault="0006119D" w:rsidP="00046C7F">
      <w:pPr>
        <w:numPr>
          <w:ilvl w:val="12"/>
          <w:numId w:val="0"/>
        </w:numPr>
        <w:tabs>
          <w:tab w:val="decimal" w:pos="7938"/>
        </w:tabs>
        <w:spacing w:line="276" w:lineRule="auto"/>
        <w:jc w:val="both"/>
        <w:rPr>
          <w:szCs w:val="22"/>
        </w:rPr>
      </w:pPr>
      <w:r w:rsidRPr="0092243F">
        <w:rPr>
          <w:szCs w:val="22"/>
        </w:rPr>
        <w:t xml:space="preserve">The </w:t>
      </w:r>
      <w:r w:rsidR="00E80625" w:rsidRPr="0092243F">
        <w:rPr>
          <w:szCs w:val="22"/>
        </w:rPr>
        <w:t>Entity</w:t>
      </w:r>
      <w:r w:rsidRPr="0092243F">
        <w:rPr>
          <w:szCs w:val="22"/>
        </w:rPr>
        <w:t xml:space="preserve"> operates a defined benefit scheme for all full-time employees from July 1, 20XX.</w:t>
      </w:r>
      <w:r w:rsidR="00095037" w:rsidRPr="0092243F">
        <w:rPr>
          <w:szCs w:val="22"/>
        </w:rPr>
        <w:t xml:space="preserve"> The scheme is administered by xxx</w:t>
      </w:r>
      <w:r w:rsidR="00D2669B" w:rsidRPr="0092243F">
        <w:rPr>
          <w:szCs w:val="22"/>
        </w:rPr>
        <w:t xml:space="preserve"> while xxx are the custodians of the scheme</w:t>
      </w:r>
      <w:r w:rsidR="00D475F6" w:rsidRPr="0092243F">
        <w:rPr>
          <w:szCs w:val="22"/>
        </w:rPr>
        <w:t xml:space="preserve">. </w:t>
      </w:r>
      <w:r w:rsidRPr="0092243F">
        <w:rPr>
          <w:szCs w:val="22"/>
        </w:rPr>
        <w:t xml:space="preserve">The scheme is based on xxx percentage of salary of an employee at the time of retirement. </w:t>
      </w:r>
    </w:p>
    <w:p w14:paraId="38CE2427" w14:textId="1BA365FA" w:rsidR="003E690F" w:rsidRPr="0092243F" w:rsidRDefault="003E04F9" w:rsidP="00C53AF3">
      <w:pPr>
        <w:numPr>
          <w:ilvl w:val="12"/>
          <w:numId w:val="0"/>
        </w:numPr>
        <w:tabs>
          <w:tab w:val="decimal" w:pos="7938"/>
        </w:tabs>
        <w:spacing w:line="276" w:lineRule="auto"/>
        <w:jc w:val="both"/>
        <w:rPr>
          <w:szCs w:val="22"/>
        </w:rPr>
      </w:pPr>
      <w:r w:rsidRPr="0092243F">
        <w:rPr>
          <w:szCs w:val="22"/>
        </w:rPr>
        <w:t xml:space="preserve">An actuarial valuation </w:t>
      </w:r>
      <w:r w:rsidR="00527820" w:rsidRPr="0092243F">
        <w:rPr>
          <w:szCs w:val="22"/>
        </w:rPr>
        <w:t xml:space="preserve">to fulfil the </w:t>
      </w:r>
      <w:r w:rsidR="00AC188B" w:rsidRPr="0092243F">
        <w:rPr>
          <w:szCs w:val="22"/>
        </w:rPr>
        <w:t>f</w:t>
      </w:r>
      <w:r w:rsidR="00527820" w:rsidRPr="0092243F">
        <w:rPr>
          <w:szCs w:val="22"/>
        </w:rPr>
        <w:t xml:space="preserve">inancial reporting disclosure requirements of </w:t>
      </w:r>
      <w:r w:rsidR="00527820" w:rsidRPr="0092243F">
        <w:rPr>
          <w:szCs w:val="22"/>
        </w:rPr>
        <w:tab/>
        <w:t>IPSAS</w:t>
      </w:r>
      <w:r w:rsidR="001D5211" w:rsidRPr="0092243F">
        <w:rPr>
          <w:szCs w:val="22"/>
        </w:rPr>
        <w:t xml:space="preserve"> </w:t>
      </w:r>
      <w:r w:rsidR="00527820" w:rsidRPr="0092243F">
        <w:rPr>
          <w:szCs w:val="22"/>
        </w:rPr>
        <w:t>39</w:t>
      </w:r>
      <w:r w:rsidR="001D5211" w:rsidRPr="0092243F">
        <w:rPr>
          <w:szCs w:val="22"/>
        </w:rPr>
        <w:t xml:space="preserve"> </w:t>
      </w:r>
      <w:r w:rsidR="00D7467F" w:rsidRPr="0092243F">
        <w:rPr>
          <w:szCs w:val="22"/>
        </w:rPr>
        <w:t>was carried out as at xxx June xxx</w:t>
      </w:r>
      <w:r w:rsidR="0050576F" w:rsidRPr="0092243F">
        <w:rPr>
          <w:szCs w:val="22"/>
        </w:rPr>
        <w:t xml:space="preserve"> by xxx actuarial valuers </w:t>
      </w:r>
      <w:proofErr w:type="gramStart"/>
      <w:r w:rsidR="0050576F" w:rsidRPr="0092243F">
        <w:rPr>
          <w:szCs w:val="22"/>
        </w:rPr>
        <w:t>On</w:t>
      </w:r>
      <w:proofErr w:type="gramEnd"/>
      <w:r w:rsidR="0050576F" w:rsidRPr="0092243F">
        <w:rPr>
          <w:szCs w:val="22"/>
        </w:rPr>
        <w:t xml:space="preserve"> this basis the present value of </w:t>
      </w:r>
      <w:r w:rsidR="0050576F" w:rsidRPr="0092243F">
        <w:rPr>
          <w:szCs w:val="22"/>
        </w:rPr>
        <w:lastRenderedPageBreak/>
        <w:t xml:space="preserve">the defined benefit obligation </w:t>
      </w:r>
      <w:r w:rsidR="00323311" w:rsidRPr="0092243F">
        <w:rPr>
          <w:szCs w:val="22"/>
        </w:rPr>
        <w:t xml:space="preserve">and the related current service cost and past service cost were measured using the </w:t>
      </w:r>
      <w:r w:rsidR="00AC188B" w:rsidRPr="0092243F">
        <w:rPr>
          <w:szCs w:val="22"/>
        </w:rPr>
        <w:t>Projected Unit Credit Method. The principal assumption</w:t>
      </w:r>
      <w:r w:rsidR="009D73F7" w:rsidRPr="0092243F">
        <w:rPr>
          <w:szCs w:val="22"/>
        </w:rPr>
        <w:t>s used for the purposes of valuation are as follows:</w:t>
      </w:r>
    </w:p>
    <w:p w14:paraId="3FA40BBF" w14:textId="2196CDA3" w:rsidR="00046C7F" w:rsidRPr="00C53AF3" w:rsidRDefault="00046C7F" w:rsidP="00C53AF3">
      <w:pPr>
        <w:pStyle w:val="Header"/>
        <w:tabs>
          <w:tab w:val="left" w:pos="567"/>
          <w:tab w:val="decimal" w:pos="7920"/>
        </w:tabs>
        <w:jc w:val="both"/>
        <w:rPr>
          <w:b/>
          <w:bCs/>
          <w:szCs w:val="22"/>
        </w:rPr>
      </w:pPr>
      <w:r w:rsidRPr="0092243F">
        <w:rPr>
          <w:b/>
          <w:bCs/>
          <w:szCs w:val="22"/>
        </w:rPr>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4"/>
        <w:gridCol w:w="2102"/>
        <w:gridCol w:w="2104"/>
      </w:tblGrid>
      <w:tr w:rsidR="007F32CC" w:rsidRPr="00953054" w14:paraId="06066E00" w14:textId="77777777" w:rsidTr="00E57678">
        <w:trPr>
          <w:trHeight w:val="340"/>
        </w:trPr>
        <w:tc>
          <w:tcPr>
            <w:tcW w:w="2671" w:type="pct"/>
            <w:shd w:val="clear" w:color="auto" w:fill="0070C0"/>
          </w:tcPr>
          <w:p w14:paraId="574DAFFA" w14:textId="77777777" w:rsidR="007F32CC" w:rsidRPr="0092243F" w:rsidRDefault="007F32CC" w:rsidP="007F32CC">
            <w:pPr>
              <w:pStyle w:val="Header"/>
              <w:tabs>
                <w:tab w:val="clear" w:pos="4320"/>
                <w:tab w:val="clear" w:pos="8640"/>
              </w:tabs>
              <w:spacing w:line="276" w:lineRule="auto"/>
              <w:jc w:val="both"/>
              <w:rPr>
                <w:szCs w:val="22"/>
              </w:rPr>
            </w:pPr>
          </w:p>
        </w:tc>
        <w:tc>
          <w:tcPr>
            <w:tcW w:w="1164" w:type="pct"/>
            <w:shd w:val="clear" w:color="auto" w:fill="0070C0"/>
            <w:vAlign w:val="bottom"/>
          </w:tcPr>
          <w:p w14:paraId="5A64F26B" w14:textId="6B94BBA2" w:rsidR="007F32CC" w:rsidRPr="0092243F" w:rsidRDefault="00A0074D" w:rsidP="007F32CC">
            <w:pPr>
              <w:autoSpaceDE/>
              <w:autoSpaceDN/>
              <w:spacing w:line="276" w:lineRule="auto"/>
              <w:jc w:val="both"/>
              <w:rPr>
                <w:b/>
                <w:bCs/>
                <w:szCs w:val="22"/>
                <w:lang w:val="en-US"/>
              </w:rPr>
            </w:pPr>
            <w:r w:rsidRPr="0092243F">
              <w:rPr>
                <w:b/>
                <w:bCs/>
                <w:color w:val="000000"/>
                <w:szCs w:val="22"/>
                <w:lang w:val="en-US"/>
              </w:rPr>
              <w:t xml:space="preserve">Period ended </w:t>
            </w:r>
            <w:proofErr w:type="gramStart"/>
            <w:r w:rsidR="005F21FD">
              <w:rPr>
                <w:b/>
                <w:bCs/>
                <w:color w:val="000000"/>
                <w:szCs w:val="22"/>
                <w:lang w:val="en-US"/>
              </w:rPr>
              <w:t>Mar</w:t>
            </w:r>
            <w:r>
              <w:rPr>
                <w:b/>
                <w:bCs/>
                <w:color w:val="000000"/>
                <w:szCs w:val="22"/>
                <w:lang w:val="en-US"/>
              </w:rPr>
              <w:t xml:space="preserve"> </w:t>
            </w:r>
            <w:r w:rsidR="00A9379F" w:rsidRPr="00A9379F">
              <w:rPr>
                <w:b/>
                <w:bCs/>
                <w:color w:val="000000"/>
                <w:szCs w:val="22"/>
                <w:lang w:val="en-US"/>
              </w:rPr>
              <w:t xml:space="preserve"> 2025</w:t>
            </w:r>
            <w:proofErr w:type="gramEnd"/>
          </w:p>
        </w:tc>
        <w:tc>
          <w:tcPr>
            <w:tcW w:w="1165" w:type="pct"/>
            <w:shd w:val="clear" w:color="auto" w:fill="0070C0"/>
            <w:vAlign w:val="bottom"/>
          </w:tcPr>
          <w:p w14:paraId="4F658E06" w14:textId="5F506F2B" w:rsidR="007F32CC" w:rsidRPr="0092243F" w:rsidRDefault="00733AF5" w:rsidP="007F32CC">
            <w:pPr>
              <w:autoSpaceDE/>
              <w:autoSpaceDN/>
              <w:spacing w:line="276" w:lineRule="auto"/>
              <w:jc w:val="both"/>
              <w:rPr>
                <w:b/>
                <w:bCs/>
                <w:szCs w:val="22"/>
                <w:lang w:val="en-US"/>
              </w:rPr>
            </w:pPr>
            <w:r w:rsidRPr="0092243F">
              <w:rPr>
                <w:b/>
                <w:bCs/>
                <w:color w:val="000000"/>
                <w:szCs w:val="22"/>
                <w:lang w:val="en-US"/>
              </w:rPr>
              <w:t>Opening Statement 1st July 2024</w:t>
            </w:r>
          </w:p>
        </w:tc>
      </w:tr>
      <w:tr w:rsidR="009D73F7" w:rsidRPr="00953054" w14:paraId="1C49C1DC" w14:textId="77777777" w:rsidTr="00E57678">
        <w:trPr>
          <w:trHeight w:val="340"/>
        </w:trPr>
        <w:tc>
          <w:tcPr>
            <w:tcW w:w="2671" w:type="pct"/>
            <w:shd w:val="clear" w:color="auto" w:fill="0070C0"/>
          </w:tcPr>
          <w:p w14:paraId="3FB6A61B" w14:textId="77777777" w:rsidR="009D73F7" w:rsidRPr="0092243F" w:rsidRDefault="009D73F7" w:rsidP="00953054">
            <w:pPr>
              <w:pStyle w:val="Header"/>
              <w:tabs>
                <w:tab w:val="clear" w:pos="4320"/>
                <w:tab w:val="clear" w:pos="8640"/>
              </w:tabs>
              <w:spacing w:line="276" w:lineRule="auto"/>
              <w:jc w:val="both"/>
              <w:rPr>
                <w:szCs w:val="22"/>
              </w:rPr>
            </w:pPr>
          </w:p>
        </w:tc>
        <w:tc>
          <w:tcPr>
            <w:tcW w:w="1164" w:type="pct"/>
            <w:shd w:val="clear" w:color="auto" w:fill="0070C0"/>
            <w:vAlign w:val="bottom"/>
          </w:tcPr>
          <w:p w14:paraId="5D0F24CF" w14:textId="77777777" w:rsidR="009D73F7" w:rsidRPr="0092243F" w:rsidRDefault="009D73F7" w:rsidP="00953054">
            <w:pPr>
              <w:spacing w:line="276" w:lineRule="auto"/>
              <w:jc w:val="both"/>
              <w:rPr>
                <w:b/>
                <w:szCs w:val="22"/>
              </w:rPr>
            </w:pPr>
          </w:p>
        </w:tc>
        <w:tc>
          <w:tcPr>
            <w:tcW w:w="1165" w:type="pct"/>
            <w:shd w:val="clear" w:color="auto" w:fill="0070C0"/>
            <w:vAlign w:val="bottom"/>
          </w:tcPr>
          <w:p w14:paraId="29041296" w14:textId="77777777" w:rsidR="009D73F7" w:rsidRPr="0092243F" w:rsidRDefault="009D73F7" w:rsidP="00953054">
            <w:pPr>
              <w:spacing w:line="276" w:lineRule="auto"/>
              <w:jc w:val="both"/>
              <w:rPr>
                <w:szCs w:val="22"/>
              </w:rPr>
            </w:pPr>
          </w:p>
        </w:tc>
      </w:tr>
      <w:tr w:rsidR="009D73F7" w:rsidRPr="00953054" w14:paraId="077754E1" w14:textId="77777777" w:rsidTr="00E57678">
        <w:trPr>
          <w:trHeight w:val="340"/>
        </w:trPr>
        <w:tc>
          <w:tcPr>
            <w:tcW w:w="2671" w:type="pct"/>
            <w:shd w:val="clear" w:color="auto" w:fill="auto"/>
            <w:vAlign w:val="bottom"/>
          </w:tcPr>
          <w:p w14:paraId="549EE5B2" w14:textId="77777777" w:rsidR="009D73F7" w:rsidRPr="0092243F" w:rsidRDefault="009D73F7" w:rsidP="00953054">
            <w:pPr>
              <w:pStyle w:val="Header"/>
              <w:tabs>
                <w:tab w:val="clear" w:pos="4320"/>
                <w:tab w:val="clear" w:pos="8640"/>
              </w:tabs>
              <w:spacing w:line="276" w:lineRule="auto"/>
              <w:jc w:val="both"/>
              <w:rPr>
                <w:szCs w:val="22"/>
              </w:rPr>
            </w:pPr>
            <w:r w:rsidRPr="0092243F">
              <w:rPr>
                <w:szCs w:val="22"/>
              </w:rPr>
              <w:t xml:space="preserve">Discount </w:t>
            </w:r>
            <w:r w:rsidR="001D5211" w:rsidRPr="0092243F">
              <w:rPr>
                <w:szCs w:val="22"/>
              </w:rPr>
              <w:t>Rates</w:t>
            </w:r>
          </w:p>
        </w:tc>
        <w:tc>
          <w:tcPr>
            <w:tcW w:w="1164" w:type="pct"/>
            <w:shd w:val="clear" w:color="auto" w:fill="auto"/>
            <w:vAlign w:val="bottom"/>
          </w:tcPr>
          <w:p w14:paraId="6EDEB028" w14:textId="204EA4D8" w:rsidR="009D73F7" w:rsidRPr="0092243F" w:rsidRDefault="009D7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018EE35" w14:textId="33A371B9" w:rsidR="009D73F7" w:rsidRPr="0092243F" w:rsidRDefault="009D73F7" w:rsidP="00953054">
            <w:pPr>
              <w:pStyle w:val="Header"/>
              <w:tabs>
                <w:tab w:val="clear" w:pos="4320"/>
                <w:tab w:val="clear" w:pos="8640"/>
              </w:tabs>
              <w:spacing w:line="276" w:lineRule="auto"/>
              <w:jc w:val="both"/>
              <w:rPr>
                <w:szCs w:val="22"/>
              </w:rPr>
            </w:pPr>
          </w:p>
        </w:tc>
      </w:tr>
      <w:tr w:rsidR="00CB3BA6" w:rsidRPr="00953054" w14:paraId="7C0B84FB" w14:textId="77777777" w:rsidTr="00E57678">
        <w:trPr>
          <w:trHeight w:val="340"/>
        </w:trPr>
        <w:tc>
          <w:tcPr>
            <w:tcW w:w="2671" w:type="pct"/>
            <w:shd w:val="clear" w:color="auto" w:fill="auto"/>
            <w:vAlign w:val="bottom"/>
          </w:tcPr>
          <w:p w14:paraId="07FFE554" w14:textId="77777777" w:rsidR="00CB3BA6" w:rsidRPr="0092243F" w:rsidRDefault="00CB3BA6" w:rsidP="00953054">
            <w:pPr>
              <w:pStyle w:val="Header"/>
              <w:tabs>
                <w:tab w:val="clear" w:pos="4320"/>
                <w:tab w:val="clear" w:pos="8640"/>
              </w:tabs>
              <w:spacing w:line="276" w:lineRule="auto"/>
              <w:jc w:val="both"/>
              <w:rPr>
                <w:szCs w:val="22"/>
              </w:rPr>
            </w:pPr>
            <w:r w:rsidRPr="0092243F">
              <w:rPr>
                <w:szCs w:val="22"/>
              </w:rPr>
              <w:t xml:space="preserve">Future </w:t>
            </w:r>
            <w:r w:rsidR="001D5211" w:rsidRPr="0092243F">
              <w:rPr>
                <w:szCs w:val="22"/>
              </w:rPr>
              <w:t>Salary Increases</w:t>
            </w:r>
          </w:p>
        </w:tc>
        <w:tc>
          <w:tcPr>
            <w:tcW w:w="1164" w:type="pct"/>
            <w:shd w:val="clear" w:color="auto" w:fill="auto"/>
            <w:vAlign w:val="bottom"/>
          </w:tcPr>
          <w:p w14:paraId="7F0D73B8" w14:textId="76478B4C" w:rsidR="00CB3BA6" w:rsidRPr="0092243F" w:rsidRDefault="00CB3BA6"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421D607D" w14:textId="0416B5C2" w:rsidR="00CB3BA6" w:rsidRPr="0092243F" w:rsidRDefault="00CB3BA6" w:rsidP="00953054">
            <w:pPr>
              <w:pStyle w:val="Header"/>
              <w:tabs>
                <w:tab w:val="clear" w:pos="4320"/>
                <w:tab w:val="clear" w:pos="8640"/>
              </w:tabs>
              <w:spacing w:line="276" w:lineRule="auto"/>
              <w:jc w:val="both"/>
              <w:rPr>
                <w:szCs w:val="22"/>
              </w:rPr>
            </w:pPr>
          </w:p>
        </w:tc>
      </w:tr>
      <w:tr w:rsidR="00CB3BA6" w:rsidRPr="00953054" w14:paraId="39CC7370" w14:textId="77777777" w:rsidTr="00E57678">
        <w:trPr>
          <w:trHeight w:val="340"/>
        </w:trPr>
        <w:tc>
          <w:tcPr>
            <w:tcW w:w="2671" w:type="pct"/>
            <w:shd w:val="clear" w:color="auto" w:fill="auto"/>
            <w:vAlign w:val="bottom"/>
          </w:tcPr>
          <w:p w14:paraId="60F98EC3" w14:textId="77777777" w:rsidR="00CB3BA6" w:rsidRPr="0092243F" w:rsidRDefault="00CB3BA6" w:rsidP="00953054">
            <w:pPr>
              <w:pStyle w:val="Header"/>
              <w:tabs>
                <w:tab w:val="clear" w:pos="4320"/>
                <w:tab w:val="clear" w:pos="8640"/>
              </w:tabs>
              <w:spacing w:line="276" w:lineRule="auto"/>
              <w:jc w:val="both"/>
              <w:rPr>
                <w:szCs w:val="22"/>
              </w:rPr>
            </w:pPr>
            <w:r w:rsidRPr="0092243F">
              <w:rPr>
                <w:szCs w:val="22"/>
              </w:rPr>
              <w:t xml:space="preserve">Future </w:t>
            </w:r>
            <w:r w:rsidR="001D5211" w:rsidRPr="0092243F">
              <w:rPr>
                <w:szCs w:val="22"/>
              </w:rPr>
              <w:t>Pension Increases</w:t>
            </w:r>
          </w:p>
        </w:tc>
        <w:tc>
          <w:tcPr>
            <w:tcW w:w="1164" w:type="pct"/>
            <w:shd w:val="clear" w:color="auto" w:fill="auto"/>
            <w:vAlign w:val="bottom"/>
          </w:tcPr>
          <w:p w14:paraId="60E6B929" w14:textId="729FA41C" w:rsidR="00CB3BA6" w:rsidRPr="0092243F" w:rsidRDefault="00CB3BA6"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0E5A506F" w14:textId="31B7C8D0" w:rsidR="00CB3BA6" w:rsidRPr="0092243F" w:rsidRDefault="00CB3BA6" w:rsidP="00953054">
            <w:pPr>
              <w:pStyle w:val="Header"/>
              <w:tabs>
                <w:tab w:val="clear" w:pos="4320"/>
                <w:tab w:val="clear" w:pos="8640"/>
              </w:tabs>
              <w:spacing w:line="276" w:lineRule="auto"/>
              <w:jc w:val="both"/>
              <w:rPr>
                <w:szCs w:val="22"/>
              </w:rPr>
            </w:pPr>
          </w:p>
        </w:tc>
      </w:tr>
      <w:tr w:rsidR="00A27DEA" w:rsidRPr="00953054" w14:paraId="1BA4E32B" w14:textId="77777777" w:rsidTr="00E57678">
        <w:trPr>
          <w:trHeight w:val="340"/>
        </w:trPr>
        <w:tc>
          <w:tcPr>
            <w:tcW w:w="2671" w:type="pct"/>
            <w:shd w:val="clear" w:color="auto" w:fill="auto"/>
            <w:vAlign w:val="bottom"/>
          </w:tcPr>
          <w:p w14:paraId="7375639B" w14:textId="77777777" w:rsidR="00A27DEA" w:rsidRPr="0092243F" w:rsidRDefault="00A27DEA" w:rsidP="00953054">
            <w:pPr>
              <w:pStyle w:val="Header"/>
              <w:tabs>
                <w:tab w:val="clear" w:pos="4320"/>
                <w:tab w:val="clear" w:pos="8640"/>
              </w:tabs>
              <w:spacing w:line="276" w:lineRule="auto"/>
              <w:jc w:val="both"/>
              <w:rPr>
                <w:szCs w:val="22"/>
              </w:rPr>
            </w:pPr>
            <w:r w:rsidRPr="0092243F">
              <w:rPr>
                <w:szCs w:val="22"/>
              </w:rPr>
              <w:t xml:space="preserve">Mortality </w:t>
            </w:r>
            <w:r w:rsidR="001D5211" w:rsidRPr="0092243F">
              <w:rPr>
                <w:szCs w:val="22"/>
              </w:rPr>
              <w:t>(</w:t>
            </w:r>
            <w:r w:rsidRPr="0092243F">
              <w:rPr>
                <w:szCs w:val="22"/>
              </w:rPr>
              <w:t>Pre</w:t>
            </w:r>
            <w:r w:rsidR="001D5211" w:rsidRPr="0092243F">
              <w:rPr>
                <w:szCs w:val="22"/>
              </w:rPr>
              <w:t>- Retirement)</w:t>
            </w:r>
          </w:p>
        </w:tc>
        <w:tc>
          <w:tcPr>
            <w:tcW w:w="1164" w:type="pct"/>
            <w:shd w:val="clear" w:color="auto" w:fill="auto"/>
            <w:vAlign w:val="bottom"/>
          </w:tcPr>
          <w:p w14:paraId="797B1BEE" w14:textId="30F67374"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02EB6596" w14:textId="7167AA20" w:rsidR="00A27DEA" w:rsidRPr="0092243F" w:rsidRDefault="00A27DEA" w:rsidP="00953054">
            <w:pPr>
              <w:pStyle w:val="Header"/>
              <w:tabs>
                <w:tab w:val="clear" w:pos="4320"/>
                <w:tab w:val="clear" w:pos="8640"/>
              </w:tabs>
              <w:spacing w:line="276" w:lineRule="auto"/>
              <w:jc w:val="both"/>
              <w:rPr>
                <w:szCs w:val="22"/>
              </w:rPr>
            </w:pPr>
          </w:p>
        </w:tc>
      </w:tr>
      <w:tr w:rsidR="00A27DEA" w:rsidRPr="00953054" w14:paraId="54443843" w14:textId="77777777" w:rsidTr="00E57678">
        <w:trPr>
          <w:trHeight w:val="340"/>
        </w:trPr>
        <w:tc>
          <w:tcPr>
            <w:tcW w:w="2671" w:type="pct"/>
            <w:shd w:val="clear" w:color="auto" w:fill="auto"/>
            <w:vAlign w:val="bottom"/>
          </w:tcPr>
          <w:p w14:paraId="1FAB9A87" w14:textId="77777777" w:rsidR="00A27DEA" w:rsidRPr="0092243F" w:rsidRDefault="00A27DEA" w:rsidP="00953054">
            <w:pPr>
              <w:pStyle w:val="Header"/>
              <w:tabs>
                <w:tab w:val="clear" w:pos="4320"/>
                <w:tab w:val="clear" w:pos="8640"/>
              </w:tabs>
              <w:spacing w:line="276" w:lineRule="auto"/>
              <w:jc w:val="both"/>
              <w:rPr>
                <w:szCs w:val="22"/>
              </w:rPr>
            </w:pPr>
            <w:r w:rsidRPr="0092243F">
              <w:rPr>
                <w:szCs w:val="22"/>
              </w:rPr>
              <w:t xml:space="preserve">Mortality </w:t>
            </w:r>
            <w:r w:rsidR="001D5211" w:rsidRPr="0092243F">
              <w:rPr>
                <w:szCs w:val="22"/>
              </w:rPr>
              <w:t>(</w:t>
            </w:r>
            <w:r w:rsidRPr="0092243F">
              <w:rPr>
                <w:szCs w:val="22"/>
              </w:rPr>
              <w:t>Post</w:t>
            </w:r>
            <w:r w:rsidR="001D5211" w:rsidRPr="0092243F">
              <w:rPr>
                <w:szCs w:val="22"/>
              </w:rPr>
              <w:t>- Retirement)</w:t>
            </w:r>
          </w:p>
        </w:tc>
        <w:tc>
          <w:tcPr>
            <w:tcW w:w="1164" w:type="pct"/>
            <w:shd w:val="clear" w:color="auto" w:fill="auto"/>
            <w:vAlign w:val="bottom"/>
          </w:tcPr>
          <w:p w14:paraId="1553F67A" w14:textId="227CB2B0"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51235A18" w14:textId="79B7FD48" w:rsidR="00A27DEA" w:rsidRPr="0092243F" w:rsidRDefault="00A27DEA" w:rsidP="00953054">
            <w:pPr>
              <w:pStyle w:val="Header"/>
              <w:tabs>
                <w:tab w:val="clear" w:pos="4320"/>
                <w:tab w:val="clear" w:pos="8640"/>
              </w:tabs>
              <w:spacing w:line="276" w:lineRule="auto"/>
              <w:jc w:val="both"/>
              <w:rPr>
                <w:szCs w:val="22"/>
              </w:rPr>
            </w:pPr>
          </w:p>
        </w:tc>
      </w:tr>
      <w:tr w:rsidR="001433F7" w:rsidRPr="00953054" w14:paraId="6748F27D" w14:textId="77777777" w:rsidTr="00E57678">
        <w:trPr>
          <w:trHeight w:val="340"/>
        </w:trPr>
        <w:tc>
          <w:tcPr>
            <w:tcW w:w="2671" w:type="pct"/>
            <w:shd w:val="clear" w:color="auto" w:fill="auto"/>
            <w:vAlign w:val="bottom"/>
          </w:tcPr>
          <w:p w14:paraId="582F519B" w14:textId="77777777" w:rsidR="001433F7" w:rsidRPr="0092243F" w:rsidRDefault="001433F7" w:rsidP="00953054">
            <w:pPr>
              <w:pStyle w:val="Header"/>
              <w:tabs>
                <w:tab w:val="clear" w:pos="4320"/>
                <w:tab w:val="clear" w:pos="8640"/>
              </w:tabs>
              <w:spacing w:line="276" w:lineRule="auto"/>
              <w:jc w:val="both"/>
              <w:rPr>
                <w:szCs w:val="22"/>
              </w:rPr>
            </w:pPr>
            <w:r w:rsidRPr="0092243F">
              <w:rPr>
                <w:szCs w:val="22"/>
              </w:rPr>
              <w:t>Withdrawals</w:t>
            </w:r>
          </w:p>
        </w:tc>
        <w:tc>
          <w:tcPr>
            <w:tcW w:w="1164" w:type="pct"/>
            <w:shd w:val="clear" w:color="auto" w:fill="auto"/>
            <w:vAlign w:val="bottom"/>
          </w:tcPr>
          <w:p w14:paraId="2A5A9D66" w14:textId="375852D6" w:rsidR="001433F7" w:rsidRPr="0092243F" w:rsidRDefault="00143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1550FB8" w14:textId="24DFC369" w:rsidR="001433F7" w:rsidRPr="0092243F" w:rsidRDefault="001433F7" w:rsidP="00953054">
            <w:pPr>
              <w:pStyle w:val="Header"/>
              <w:tabs>
                <w:tab w:val="clear" w:pos="4320"/>
                <w:tab w:val="clear" w:pos="8640"/>
              </w:tabs>
              <w:spacing w:line="276" w:lineRule="auto"/>
              <w:jc w:val="both"/>
              <w:rPr>
                <w:szCs w:val="22"/>
              </w:rPr>
            </w:pPr>
          </w:p>
        </w:tc>
      </w:tr>
      <w:tr w:rsidR="001433F7" w:rsidRPr="00953054" w14:paraId="0083DF57" w14:textId="77777777" w:rsidTr="00E57678">
        <w:trPr>
          <w:trHeight w:val="340"/>
        </w:trPr>
        <w:tc>
          <w:tcPr>
            <w:tcW w:w="2671" w:type="pct"/>
            <w:shd w:val="clear" w:color="auto" w:fill="auto"/>
            <w:vAlign w:val="bottom"/>
          </w:tcPr>
          <w:p w14:paraId="748B8DEF" w14:textId="77777777" w:rsidR="001433F7" w:rsidRPr="0092243F" w:rsidRDefault="001433F7" w:rsidP="00953054">
            <w:pPr>
              <w:pStyle w:val="Header"/>
              <w:tabs>
                <w:tab w:val="clear" w:pos="4320"/>
                <w:tab w:val="clear" w:pos="8640"/>
              </w:tabs>
              <w:spacing w:line="276" w:lineRule="auto"/>
              <w:jc w:val="both"/>
              <w:rPr>
                <w:szCs w:val="22"/>
              </w:rPr>
            </w:pPr>
            <w:r w:rsidRPr="0092243F">
              <w:rPr>
                <w:szCs w:val="22"/>
              </w:rPr>
              <w:t xml:space="preserve">Ill </w:t>
            </w:r>
            <w:r w:rsidR="001D5211" w:rsidRPr="0092243F">
              <w:rPr>
                <w:szCs w:val="22"/>
              </w:rPr>
              <w:t>Health</w:t>
            </w:r>
          </w:p>
        </w:tc>
        <w:tc>
          <w:tcPr>
            <w:tcW w:w="1164" w:type="pct"/>
            <w:shd w:val="clear" w:color="auto" w:fill="auto"/>
            <w:vAlign w:val="bottom"/>
          </w:tcPr>
          <w:p w14:paraId="28D0F293" w14:textId="78BDCEE3" w:rsidR="001433F7" w:rsidRPr="0092243F" w:rsidRDefault="001433F7"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72F6C8D7" w14:textId="526E9E5A" w:rsidR="001433F7" w:rsidRPr="0092243F" w:rsidRDefault="001433F7" w:rsidP="00953054">
            <w:pPr>
              <w:pStyle w:val="Header"/>
              <w:tabs>
                <w:tab w:val="clear" w:pos="4320"/>
                <w:tab w:val="clear" w:pos="8640"/>
              </w:tabs>
              <w:spacing w:line="276" w:lineRule="auto"/>
              <w:jc w:val="both"/>
              <w:rPr>
                <w:szCs w:val="22"/>
              </w:rPr>
            </w:pPr>
          </w:p>
        </w:tc>
      </w:tr>
      <w:tr w:rsidR="00A27DEA" w:rsidRPr="00953054" w14:paraId="66C3B503" w14:textId="77777777" w:rsidTr="00E57678">
        <w:trPr>
          <w:trHeight w:val="340"/>
        </w:trPr>
        <w:tc>
          <w:tcPr>
            <w:tcW w:w="2671" w:type="pct"/>
            <w:shd w:val="clear" w:color="auto" w:fill="auto"/>
            <w:vAlign w:val="bottom"/>
          </w:tcPr>
          <w:p w14:paraId="5E1BAA33" w14:textId="77777777" w:rsidR="00A27DEA" w:rsidRPr="0092243F" w:rsidRDefault="001433F7" w:rsidP="00953054">
            <w:pPr>
              <w:pStyle w:val="Header"/>
              <w:tabs>
                <w:tab w:val="clear" w:pos="4320"/>
                <w:tab w:val="clear" w:pos="8640"/>
              </w:tabs>
              <w:spacing w:line="276" w:lineRule="auto"/>
              <w:jc w:val="both"/>
              <w:rPr>
                <w:szCs w:val="22"/>
              </w:rPr>
            </w:pPr>
            <w:r w:rsidRPr="0092243F">
              <w:rPr>
                <w:szCs w:val="22"/>
              </w:rPr>
              <w:t>Retirement</w:t>
            </w:r>
          </w:p>
        </w:tc>
        <w:tc>
          <w:tcPr>
            <w:tcW w:w="1164" w:type="pct"/>
            <w:shd w:val="clear" w:color="auto" w:fill="auto"/>
            <w:vAlign w:val="bottom"/>
          </w:tcPr>
          <w:p w14:paraId="665D5D10" w14:textId="179910BB" w:rsidR="00A27DEA" w:rsidRPr="0092243F" w:rsidRDefault="00A27DEA" w:rsidP="00953054">
            <w:pPr>
              <w:pStyle w:val="Header"/>
              <w:tabs>
                <w:tab w:val="clear" w:pos="4320"/>
                <w:tab w:val="clear" w:pos="8640"/>
              </w:tabs>
              <w:spacing w:line="276" w:lineRule="auto"/>
              <w:jc w:val="both"/>
              <w:rPr>
                <w:szCs w:val="22"/>
              </w:rPr>
            </w:pPr>
          </w:p>
        </w:tc>
        <w:tc>
          <w:tcPr>
            <w:tcW w:w="1165" w:type="pct"/>
            <w:shd w:val="clear" w:color="auto" w:fill="auto"/>
            <w:vAlign w:val="bottom"/>
          </w:tcPr>
          <w:p w14:paraId="26C821C1" w14:textId="24B6E5C2" w:rsidR="00A27DEA" w:rsidRPr="0092243F" w:rsidRDefault="00A27DEA" w:rsidP="00953054">
            <w:pPr>
              <w:pStyle w:val="Header"/>
              <w:tabs>
                <w:tab w:val="clear" w:pos="4320"/>
                <w:tab w:val="clear" w:pos="8640"/>
              </w:tabs>
              <w:spacing w:line="276" w:lineRule="auto"/>
              <w:jc w:val="both"/>
              <w:rPr>
                <w:szCs w:val="22"/>
              </w:rPr>
            </w:pPr>
          </w:p>
        </w:tc>
      </w:tr>
    </w:tbl>
    <w:p w14:paraId="0E36DB4E" w14:textId="77777777" w:rsidR="00AB70CF" w:rsidRPr="00953054" w:rsidRDefault="00AB70CF" w:rsidP="00953054">
      <w:pPr>
        <w:autoSpaceDE/>
        <w:autoSpaceDN/>
        <w:jc w:val="both"/>
        <w:rPr>
          <w:b/>
          <w:sz w:val="22"/>
          <w:szCs w:val="22"/>
        </w:rPr>
      </w:pPr>
    </w:p>
    <w:p w14:paraId="2559D2CA" w14:textId="77777777"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01F864BB" w14:textId="77777777" w:rsidR="00442475" w:rsidRPr="00953054" w:rsidRDefault="00442475" w:rsidP="00196F69">
      <w:pPr>
        <w:pStyle w:val="ListParagraph"/>
        <w:numPr>
          <w:ilvl w:val="0"/>
          <w:numId w:val="21"/>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1981"/>
        <w:gridCol w:w="1983"/>
      </w:tblGrid>
      <w:tr w:rsidR="007F32CC" w:rsidRPr="00953054" w14:paraId="61D288D2" w14:textId="77777777" w:rsidTr="00E57678">
        <w:trPr>
          <w:trHeight w:val="576"/>
        </w:trPr>
        <w:tc>
          <w:tcPr>
            <w:tcW w:w="2805" w:type="pct"/>
            <w:shd w:val="clear" w:color="auto" w:fill="0070C0"/>
          </w:tcPr>
          <w:p w14:paraId="313D0924"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097" w:type="pct"/>
            <w:shd w:val="clear" w:color="auto" w:fill="0070C0"/>
            <w:vAlign w:val="bottom"/>
          </w:tcPr>
          <w:p w14:paraId="0D946E32" w14:textId="2AF660D5" w:rsidR="007F32CC" w:rsidRPr="0092243F" w:rsidRDefault="00A0074D" w:rsidP="007F32CC">
            <w:pPr>
              <w:autoSpaceDE/>
              <w:autoSpaceDN/>
              <w:spacing w:line="276" w:lineRule="auto"/>
              <w:jc w:val="both"/>
              <w:rPr>
                <w:b/>
                <w:bCs/>
                <w:szCs w:val="22"/>
                <w:lang w:val="en-US"/>
              </w:rPr>
            </w:pPr>
            <w:r w:rsidRPr="0092243F">
              <w:rPr>
                <w:b/>
                <w:bCs/>
                <w:color w:val="000000"/>
                <w:szCs w:val="22"/>
                <w:lang w:val="en-US"/>
              </w:rPr>
              <w:t xml:space="preserve">Period ended </w:t>
            </w:r>
            <w:r w:rsidR="00A9379F" w:rsidRPr="00A9379F">
              <w:rPr>
                <w:b/>
                <w:bCs/>
                <w:color w:val="000000"/>
                <w:szCs w:val="22"/>
                <w:lang w:val="en-US"/>
              </w:rPr>
              <w:t>Mar 2025</w:t>
            </w:r>
          </w:p>
        </w:tc>
        <w:tc>
          <w:tcPr>
            <w:tcW w:w="1098" w:type="pct"/>
            <w:shd w:val="clear" w:color="auto" w:fill="0070C0"/>
            <w:vAlign w:val="bottom"/>
          </w:tcPr>
          <w:p w14:paraId="3FD82364" w14:textId="0F127EB5" w:rsidR="007F32CC" w:rsidRPr="0092243F" w:rsidRDefault="0092243F" w:rsidP="007F32CC">
            <w:pPr>
              <w:autoSpaceDE/>
              <w:autoSpaceDN/>
              <w:spacing w:line="276" w:lineRule="auto"/>
              <w:jc w:val="both"/>
              <w:rPr>
                <w:b/>
                <w:bCs/>
                <w:szCs w:val="22"/>
                <w:lang w:val="en-US"/>
              </w:rPr>
            </w:pPr>
            <w:r>
              <w:rPr>
                <w:b/>
                <w:bCs/>
                <w:color w:val="000000"/>
                <w:szCs w:val="22"/>
                <w:lang w:val="en-US"/>
              </w:rPr>
              <w:t xml:space="preserve">Opening Statement </w:t>
            </w:r>
            <w:r w:rsidR="00733AF5" w:rsidRPr="0092243F">
              <w:rPr>
                <w:b/>
                <w:bCs/>
                <w:color w:val="000000"/>
                <w:szCs w:val="22"/>
                <w:lang w:val="en-US"/>
              </w:rPr>
              <w:t>1st July 2024</w:t>
            </w:r>
          </w:p>
        </w:tc>
      </w:tr>
      <w:tr w:rsidR="00442475" w:rsidRPr="00953054" w14:paraId="76751066" w14:textId="77777777" w:rsidTr="00E57678">
        <w:trPr>
          <w:trHeight w:val="576"/>
        </w:trPr>
        <w:tc>
          <w:tcPr>
            <w:tcW w:w="2805" w:type="pct"/>
            <w:shd w:val="clear" w:color="auto" w:fill="0070C0"/>
            <w:vAlign w:val="bottom"/>
          </w:tcPr>
          <w:p w14:paraId="64D7C3CB" w14:textId="77777777" w:rsidR="00442475" w:rsidRPr="00953054" w:rsidRDefault="00AE7054" w:rsidP="00953054">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097" w:type="pct"/>
            <w:shd w:val="clear" w:color="auto" w:fill="0070C0"/>
            <w:vAlign w:val="bottom"/>
          </w:tcPr>
          <w:p w14:paraId="447F24FA" w14:textId="77777777" w:rsidR="00442475" w:rsidRPr="00953054" w:rsidRDefault="00442475" w:rsidP="00953054">
            <w:pPr>
              <w:spacing w:line="276" w:lineRule="auto"/>
              <w:jc w:val="both"/>
              <w:rPr>
                <w:b/>
                <w:sz w:val="22"/>
                <w:szCs w:val="22"/>
              </w:rPr>
            </w:pPr>
            <w:r w:rsidRPr="00953054">
              <w:rPr>
                <w:b/>
                <w:sz w:val="22"/>
                <w:szCs w:val="22"/>
              </w:rPr>
              <w:t>Kshs</w:t>
            </w:r>
          </w:p>
        </w:tc>
        <w:tc>
          <w:tcPr>
            <w:tcW w:w="1098" w:type="pct"/>
            <w:shd w:val="clear" w:color="auto" w:fill="0070C0"/>
            <w:vAlign w:val="bottom"/>
          </w:tcPr>
          <w:p w14:paraId="5CBA69AE" w14:textId="77777777" w:rsidR="00442475" w:rsidRPr="00953054" w:rsidRDefault="00442475" w:rsidP="00953054">
            <w:pPr>
              <w:spacing w:line="276" w:lineRule="auto"/>
              <w:jc w:val="both"/>
              <w:rPr>
                <w:sz w:val="22"/>
                <w:szCs w:val="22"/>
              </w:rPr>
            </w:pPr>
            <w:r w:rsidRPr="00953054">
              <w:rPr>
                <w:b/>
                <w:sz w:val="22"/>
                <w:szCs w:val="22"/>
              </w:rPr>
              <w:t>Kshs</w:t>
            </w:r>
          </w:p>
        </w:tc>
      </w:tr>
      <w:tr w:rsidR="00A866A2" w:rsidRPr="00953054" w14:paraId="5E78C431" w14:textId="77777777" w:rsidTr="00E57678">
        <w:trPr>
          <w:trHeight w:val="576"/>
        </w:trPr>
        <w:tc>
          <w:tcPr>
            <w:tcW w:w="2805" w:type="pct"/>
            <w:shd w:val="clear" w:color="auto" w:fill="auto"/>
            <w:vAlign w:val="bottom"/>
          </w:tcPr>
          <w:p w14:paraId="0403113E" w14:textId="77777777" w:rsidR="00A866A2" w:rsidRPr="0092243F" w:rsidRDefault="00A866A2" w:rsidP="00953054">
            <w:pPr>
              <w:pStyle w:val="Header"/>
              <w:tabs>
                <w:tab w:val="clear" w:pos="4320"/>
                <w:tab w:val="clear" w:pos="8640"/>
              </w:tabs>
              <w:spacing w:line="276" w:lineRule="auto"/>
              <w:jc w:val="both"/>
              <w:rPr>
                <w:szCs w:val="22"/>
              </w:rPr>
            </w:pPr>
            <w:r w:rsidRPr="0092243F">
              <w:rPr>
                <w:szCs w:val="22"/>
              </w:rPr>
              <w:t xml:space="preserve">The </w:t>
            </w:r>
            <w:r w:rsidR="003E690F" w:rsidRPr="0092243F">
              <w:rPr>
                <w:szCs w:val="22"/>
              </w:rPr>
              <w:t>return on defined plan assets</w:t>
            </w:r>
          </w:p>
        </w:tc>
        <w:tc>
          <w:tcPr>
            <w:tcW w:w="1097" w:type="pct"/>
            <w:shd w:val="clear" w:color="auto" w:fill="auto"/>
            <w:vAlign w:val="bottom"/>
          </w:tcPr>
          <w:p w14:paraId="04B9387D" w14:textId="106E1392" w:rsidR="00A866A2" w:rsidRPr="00953054" w:rsidRDefault="00A866A2" w:rsidP="00953054">
            <w:pPr>
              <w:spacing w:line="276" w:lineRule="auto"/>
              <w:jc w:val="both"/>
              <w:rPr>
                <w:b/>
                <w:sz w:val="22"/>
                <w:szCs w:val="22"/>
              </w:rPr>
            </w:pPr>
          </w:p>
        </w:tc>
        <w:tc>
          <w:tcPr>
            <w:tcW w:w="1098" w:type="pct"/>
            <w:shd w:val="clear" w:color="auto" w:fill="auto"/>
            <w:vAlign w:val="bottom"/>
          </w:tcPr>
          <w:p w14:paraId="50B8D964" w14:textId="76680AAA" w:rsidR="00A866A2" w:rsidRPr="00953054" w:rsidRDefault="00A866A2" w:rsidP="00953054">
            <w:pPr>
              <w:spacing w:line="276" w:lineRule="auto"/>
              <w:jc w:val="both"/>
              <w:rPr>
                <w:b/>
                <w:sz w:val="22"/>
                <w:szCs w:val="22"/>
              </w:rPr>
            </w:pPr>
          </w:p>
        </w:tc>
      </w:tr>
      <w:tr w:rsidR="001D3836" w:rsidRPr="00953054" w14:paraId="766F570B" w14:textId="77777777" w:rsidTr="00E57678">
        <w:trPr>
          <w:trHeight w:val="576"/>
        </w:trPr>
        <w:tc>
          <w:tcPr>
            <w:tcW w:w="2805" w:type="pct"/>
            <w:shd w:val="clear" w:color="auto" w:fill="auto"/>
            <w:vAlign w:val="bottom"/>
          </w:tcPr>
          <w:p w14:paraId="5A0B7719"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losses arising from changes in demographic assumptions</w:t>
            </w:r>
          </w:p>
        </w:tc>
        <w:tc>
          <w:tcPr>
            <w:tcW w:w="1097" w:type="pct"/>
            <w:shd w:val="clear" w:color="auto" w:fill="auto"/>
            <w:vAlign w:val="bottom"/>
          </w:tcPr>
          <w:p w14:paraId="04E4D81F" w14:textId="72ABAB23" w:rsidR="001D3836" w:rsidRPr="00953054" w:rsidRDefault="001D3836" w:rsidP="00953054">
            <w:pPr>
              <w:tabs>
                <w:tab w:val="left" w:pos="1255"/>
              </w:tabs>
              <w:spacing w:line="276" w:lineRule="auto"/>
              <w:jc w:val="both"/>
              <w:rPr>
                <w:sz w:val="22"/>
                <w:szCs w:val="22"/>
              </w:rPr>
            </w:pPr>
          </w:p>
        </w:tc>
        <w:tc>
          <w:tcPr>
            <w:tcW w:w="1098" w:type="pct"/>
            <w:shd w:val="clear" w:color="auto" w:fill="auto"/>
            <w:vAlign w:val="bottom"/>
          </w:tcPr>
          <w:p w14:paraId="5A43CF2A" w14:textId="69F18C99" w:rsidR="001D3836" w:rsidRPr="00953054" w:rsidRDefault="001D3836" w:rsidP="00953054">
            <w:pPr>
              <w:spacing w:line="276" w:lineRule="auto"/>
              <w:jc w:val="both"/>
              <w:rPr>
                <w:b/>
                <w:sz w:val="22"/>
                <w:szCs w:val="22"/>
              </w:rPr>
            </w:pPr>
          </w:p>
        </w:tc>
      </w:tr>
      <w:tr w:rsidR="001D3836" w:rsidRPr="00953054" w14:paraId="288182F2" w14:textId="77777777" w:rsidTr="00E57678">
        <w:trPr>
          <w:trHeight w:val="576"/>
        </w:trPr>
        <w:tc>
          <w:tcPr>
            <w:tcW w:w="2805" w:type="pct"/>
            <w:shd w:val="clear" w:color="auto" w:fill="auto"/>
            <w:vAlign w:val="bottom"/>
          </w:tcPr>
          <w:p w14:paraId="286B4A91"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losses arising from</w:t>
            </w:r>
            <w:r w:rsidR="00252EC2" w:rsidRPr="0092243F">
              <w:rPr>
                <w:szCs w:val="22"/>
              </w:rPr>
              <w:t xml:space="preserve"> </w:t>
            </w:r>
            <w:r w:rsidR="003E690F" w:rsidRPr="0092243F">
              <w:rPr>
                <w:szCs w:val="22"/>
              </w:rPr>
              <w:t>changes in financial assumptions</w:t>
            </w:r>
          </w:p>
        </w:tc>
        <w:tc>
          <w:tcPr>
            <w:tcW w:w="1097" w:type="pct"/>
            <w:shd w:val="clear" w:color="auto" w:fill="auto"/>
            <w:vAlign w:val="bottom"/>
          </w:tcPr>
          <w:p w14:paraId="37186309" w14:textId="7E27337B"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3D9C1940" w14:textId="3ED14A96"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2F02B2FB" w14:textId="77777777" w:rsidTr="00E57678">
        <w:trPr>
          <w:trHeight w:val="576"/>
        </w:trPr>
        <w:tc>
          <w:tcPr>
            <w:tcW w:w="2805" w:type="pct"/>
            <w:shd w:val="clear" w:color="auto" w:fill="auto"/>
            <w:vAlign w:val="bottom"/>
          </w:tcPr>
          <w:p w14:paraId="0B893776"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Actuarial </w:t>
            </w:r>
            <w:r w:rsidR="003E690F" w:rsidRPr="0092243F">
              <w:rPr>
                <w:szCs w:val="22"/>
              </w:rPr>
              <w:t>gains and losses arising from experience adjustments</w:t>
            </w:r>
          </w:p>
        </w:tc>
        <w:tc>
          <w:tcPr>
            <w:tcW w:w="1097" w:type="pct"/>
            <w:shd w:val="clear" w:color="auto" w:fill="auto"/>
            <w:vAlign w:val="bottom"/>
          </w:tcPr>
          <w:p w14:paraId="2A217087" w14:textId="29B23EC5"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5FE6A988" w14:textId="40EEF177"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1864CD62" w14:textId="77777777" w:rsidTr="00E57678">
        <w:trPr>
          <w:trHeight w:val="576"/>
        </w:trPr>
        <w:tc>
          <w:tcPr>
            <w:tcW w:w="2805" w:type="pct"/>
            <w:shd w:val="clear" w:color="auto" w:fill="auto"/>
            <w:vAlign w:val="bottom"/>
          </w:tcPr>
          <w:p w14:paraId="1599023B" w14:textId="77777777" w:rsidR="001D3836" w:rsidRPr="0092243F" w:rsidRDefault="003E690F" w:rsidP="00953054">
            <w:pPr>
              <w:pStyle w:val="Header"/>
              <w:tabs>
                <w:tab w:val="clear" w:pos="4320"/>
                <w:tab w:val="clear" w:pos="8640"/>
              </w:tabs>
              <w:spacing w:line="276" w:lineRule="auto"/>
              <w:jc w:val="both"/>
              <w:rPr>
                <w:szCs w:val="22"/>
              </w:rPr>
            </w:pPr>
            <w:r w:rsidRPr="0092243F">
              <w:rPr>
                <w:szCs w:val="22"/>
              </w:rPr>
              <w:t>Others (specify)</w:t>
            </w:r>
          </w:p>
        </w:tc>
        <w:tc>
          <w:tcPr>
            <w:tcW w:w="1097" w:type="pct"/>
            <w:shd w:val="clear" w:color="auto" w:fill="auto"/>
            <w:vAlign w:val="bottom"/>
          </w:tcPr>
          <w:p w14:paraId="29F74A02" w14:textId="5673E512"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EDEE787" w14:textId="361ECB8E"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5788FD5F" w14:textId="77777777" w:rsidTr="00E57678">
        <w:trPr>
          <w:trHeight w:val="576"/>
        </w:trPr>
        <w:tc>
          <w:tcPr>
            <w:tcW w:w="2805" w:type="pct"/>
            <w:shd w:val="clear" w:color="auto" w:fill="auto"/>
            <w:vAlign w:val="bottom"/>
          </w:tcPr>
          <w:p w14:paraId="6E27E9F0" w14:textId="77777777" w:rsidR="001D3836" w:rsidRPr="0092243F" w:rsidRDefault="001D3836" w:rsidP="00953054">
            <w:pPr>
              <w:pStyle w:val="Header"/>
              <w:tabs>
                <w:tab w:val="clear" w:pos="4320"/>
                <w:tab w:val="clear" w:pos="8640"/>
              </w:tabs>
              <w:spacing w:line="276" w:lineRule="auto"/>
              <w:jc w:val="both"/>
              <w:rPr>
                <w:szCs w:val="22"/>
              </w:rPr>
            </w:pPr>
            <w:r w:rsidRPr="0092243F">
              <w:rPr>
                <w:szCs w:val="22"/>
              </w:rPr>
              <w:t xml:space="preserve">Adjustments </w:t>
            </w:r>
            <w:r w:rsidR="003E690F" w:rsidRPr="0092243F">
              <w:rPr>
                <w:szCs w:val="22"/>
              </w:rPr>
              <w:t>for restrictions on the defined benefit asset</w:t>
            </w:r>
          </w:p>
        </w:tc>
        <w:tc>
          <w:tcPr>
            <w:tcW w:w="1097" w:type="pct"/>
            <w:shd w:val="clear" w:color="auto" w:fill="auto"/>
            <w:vAlign w:val="bottom"/>
          </w:tcPr>
          <w:p w14:paraId="0C468504" w14:textId="0AE0E0AE"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869A26E" w14:textId="3727BF41" w:rsidR="001D3836" w:rsidRPr="00953054" w:rsidRDefault="001D3836" w:rsidP="00953054">
            <w:pPr>
              <w:pStyle w:val="Header"/>
              <w:tabs>
                <w:tab w:val="clear" w:pos="4320"/>
                <w:tab w:val="clear" w:pos="8640"/>
              </w:tabs>
              <w:spacing w:line="276" w:lineRule="auto"/>
              <w:jc w:val="both"/>
              <w:rPr>
                <w:sz w:val="22"/>
                <w:szCs w:val="22"/>
              </w:rPr>
            </w:pPr>
          </w:p>
        </w:tc>
      </w:tr>
      <w:tr w:rsidR="001D3836" w:rsidRPr="00953054" w14:paraId="74D9A0B9" w14:textId="77777777" w:rsidTr="00E57678">
        <w:trPr>
          <w:trHeight w:val="576"/>
        </w:trPr>
        <w:tc>
          <w:tcPr>
            <w:tcW w:w="2805" w:type="pct"/>
            <w:shd w:val="clear" w:color="auto" w:fill="auto"/>
            <w:vAlign w:val="bottom"/>
          </w:tcPr>
          <w:p w14:paraId="3D6D142E" w14:textId="77777777" w:rsidR="001D3836" w:rsidRPr="0092243F" w:rsidRDefault="001D3836" w:rsidP="00953054">
            <w:pPr>
              <w:pStyle w:val="Header"/>
              <w:tabs>
                <w:tab w:val="clear" w:pos="4320"/>
                <w:tab w:val="clear" w:pos="8640"/>
              </w:tabs>
              <w:spacing w:line="276" w:lineRule="auto"/>
              <w:jc w:val="both"/>
              <w:rPr>
                <w:b/>
                <w:bCs/>
                <w:szCs w:val="22"/>
              </w:rPr>
            </w:pPr>
            <w:r w:rsidRPr="0092243F">
              <w:rPr>
                <w:b/>
                <w:bCs/>
                <w:szCs w:val="22"/>
              </w:rPr>
              <w:t xml:space="preserve">Remeasurement </w:t>
            </w:r>
            <w:r w:rsidR="003E690F" w:rsidRPr="0092243F">
              <w:rPr>
                <w:b/>
                <w:bCs/>
                <w:szCs w:val="22"/>
              </w:rPr>
              <w:t>of the net defined benefit liability (asset)</w:t>
            </w:r>
          </w:p>
        </w:tc>
        <w:tc>
          <w:tcPr>
            <w:tcW w:w="1097" w:type="pct"/>
            <w:shd w:val="clear" w:color="auto" w:fill="auto"/>
            <w:vAlign w:val="bottom"/>
          </w:tcPr>
          <w:p w14:paraId="1CAC0D6B" w14:textId="6B4E8B90" w:rsidR="001D3836" w:rsidRPr="00953054" w:rsidRDefault="001D3836" w:rsidP="00953054">
            <w:pPr>
              <w:pStyle w:val="Header"/>
              <w:tabs>
                <w:tab w:val="clear" w:pos="4320"/>
                <w:tab w:val="clear" w:pos="8640"/>
              </w:tabs>
              <w:spacing w:line="276" w:lineRule="auto"/>
              <w:jc w:val="both"/>
              <w:rPr>
                <w:sz w:val="22"/>
                <w:szCs w:val="22"/>
              </w:rPr>
            </w:pPr>
          </w:p>
        </w:tc>
        <w:tc>
          <w:tcPr>
            <w:tcW w:w="1098" w:type="pct"/>
            <w:shd w:val="clear" w:color="auto" w:fill="auto"/>
            <w:vAlign w:val="bottom"/>
          </w:tcPr>
          <w:p w14:paraId="0F8B7A25" w14:textId="7018324C" w:rsidR="001D3836" w:rsidRPr="00953054" w:rsidRDefault="001D3836" w:rsidP="00953054">
            <w:pPr>
              <w:pStyle w:val="Header"/>
              <w:tabs>
                <w:tab w:val="clear" w:pos="4320"/>
                <w:tab w:val="clear" w:pos="8640"/>
              </w:tabs>
              <w:spacing w:line="276" w:lineRule="auto"/>
              <w:jc w:val="both"/>
              <w:rPr>
                <w:sz w:val="22"/>
                <w:szCs w:val="22"/>
              </w:rPr>
            </w:pPr>
          </w:p>
        </w:tc>
      </w:tr>
    </w:tbl>
    <w:p w14:paraId="1EC1E671" w14:textId="468D1C03" w:rsidR="00E57678" w:rsidRPr="00C53AF3" w:rsidRDefault="00E57678" w:rsidP="00C53AF3">
      <w:pPr>
        <w:tabs>
          <w:tab w:val="decimal" w:pos="7938"/>
        </w:tabs>
        <w:spacing w:line="360" w:lineRule="auto"/>
        <w:jc w:val="both"/>
        <w:rPr>
          <w:b/>
          <w:sz w:val="22"/>
          <w:szCs w:val="22"/>
        </w:rPr>
      </w:pPr>
    </w:p>
    <w:p w14:paraId="42EDF1DA" w14:textId="77777777" w:rsidR="00E57678" w:rsidRDefault="00E57678" w:rsidP="00F40C63">
      <w:pPr>
        <w:pStyle w:val="ListParagraph"/>
        <w:tabs>
          <w:tab w:val="decimal" w:pos="7938"/>
        </w:tabs>
        <w:spacing w:line="360" w:lineRule="auto"/>
        <w:ind w:left="450"/>
        <w:jc w:val="both"/>
        <w:rPr>
          <w:b/>
          <w:sz w:val="22"/>
          <w:szCs w:val="22"/>
        </w:rPr>
      </w:pPr>
    </w:p>
    <w:p w14:paraId="42E0F745" w14:textId="77777777" w:rsidR="00E57678" w:rsidRDefault="00E57678" w:rsidP="00F40C63">
      <w:pPr>
        <w:pStyle w:val="ListParagraph"/>
        <w:tabs>
          <w:tab w:val="decimal" w:pos="7938"/>
        </w:tabs>
        <w:spacing w:line="360" w:lineRule="auto"/>
        <w:ind w:left="450"/>
        <w:jc w:val="both"/>
        <w:rPr>
          <w:b/>
          <w:sz w:val="22"/>
          <w:szCs w:val="22"/>
        </w:rPr>
      </w:pPr>
    </w:p>
    <w:p w14:paraId="4545FA20" w14:textId="67EBB30E" w:rsidR="00046C7F" w:rsidRDefault="00046C7F">
      <w:pPr>
        <w:autoSpaceDE/>
        <w:autoSpaceDN/>
        <w:rPr>
          <w:b/>
          <w:sz w:val="22"/>
          <w:szCs w:val="22"/>
        </w:rPr>
      </w:pPr>
      <w:r>
        <w:rPr>
          <w:b/>
          <w:sz w:val="22"/>
          <w:szCs w:val="22"/>
        </w:rPr>
        <w:br w:type="page"/>
      </w:r>
    </w:p>
    <w:p w14:paraId="584100F8" w14:textId="4A494B78" w:rsidR="00E57678"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7118729E" w14:textId="77777777" w:rsidR="00046C7F" w:rsidRPr="00046C7F" w:rsidRDefault="00046C7F" w:rsidP="00046C7F">
      <w:pPr>
        <w:pStyle w:val="Header"/>
        <w:tabs>
          <w:tab w:val="left" w:pos="567"/>
          <w:tab w:val="decimal" w:pos="7920"/>
        </w:tabs>
        <w:jc w:val="both"/>
        <w:rPr>
          <w:b/>
          <w:bCs/>
          <w:sz w:val="22"/>
          <w:szCs w:val="22"/>
        </w:rPr>
      </w:pPr>
    </w:p>
    <w:p w14:paraId="5BF7DDC1" w14:textId="77777777" w:rsidR="00442475" w:rsidRPr="00366E51" w:rsidRDefault="00D04472" w:rsidP="00196F69">
      <w:pPr>
        <w:pStyle w:val="ListParagraph"/>
        <w:numPr>
          <w:ilvl w:val="0"/>
          <w:numId w:val="21"/>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197E7C" w:rsidRPr="00953054" w14:paraId="2B832807" w14:textId="77777777" w:rsidTr="00197E7C">
        <w:trPr>
          <w:trHeight w:val="340"/>
        </w:trPr>
        <w:tc>
          <w:tcPr>
            <w:tcW w:w="2637" w:type="pct"/>
            <w:shd w:val="clear" w:color="auto" w:fill="0070C0"/>
          </w:tcPr>
          <w:p w14:paraId="4F031B64" w14:textId="77777777" w:rsidR="00197E7C" w:rsidRPr="00953054" w:rsidRDefault="00197E7C" w:rsidP="00197E7C">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00AC2C39"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453EA2D8" w14:textId="68292F77" w:rsidR="00197E7C" w:rsidRPr="00953054" w:rsidRDefault="00197E7C" w:rsidP="00197E7C">
            <w:pPr>
              <w:autoSpaceDE/>
              <w:autoSpaceDN/>
              <w:spacing w:line="276" w:lineRule="auto"/>
              <w:jc w:val="both"/>
              <w:rPr>
                <w:b/>
                <w:bCs/>
                <w:sz w:val="22"/>
                <w:szCs w:val="22"/>
                <w:lang w:val="en-US"/>
              </w:rPr>
            </w:pPr>
            <w:r>
              <w:rPr>
                <w:b/>
                <w:i/>
                <w:iCs/>
                <w:szCs w:val="22"/>
                <w:lang w:val="en-US"/>
              </w:rPr>
              <w:t>June</w:t>
            </w:r>
            <w:r w:rsidRPr="00EC7893">
              <w:rPr>
                <w:b/>
                <w:i/>
                <w:iCs/>
                <w:szCs w:val="22"/>
                <w:lang w:val="en-US"/>
              </w:rPr>
              <w:t xml:space="preserve"> 2025</w:t>
            </w:r>
          </w:p>
        </w:tc>
        <w:tc>
          <w:tcPr>
            <w:tcW w:w="1181" w:type="pct"/>
            <w:shd w:val="clear" w:color="auto" w:fill="0070C0"/>
            <w:vAlign w:val="center"/>
          </w:tcPr>
          <w:p w14:paraId="0EFA184E" w14:textId="3C5A5391" w:rsidR="00197E7C" w:rsidRPr="00953054" w:rsidRDefault="00197E7C" w:rsidP="00197E7C">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2024</w:t>
            </w:r>
          </w:p>
        </w:tc>
      </w:tr>
      <w:tr w:rsidR="00D04472" w:rsidRPr="00953054" w14:paraId="00F7D4A9" w14:textId="77777777" w:rsidTr="00197E7C">
        <w:trPr>
          <w:trHeight w:val="340"/>
        </w:trPr>
        <w:tc>
          <w:tcPr>
            <w:tcW w:w="2637" w:type="pct"/>
            <w:shd w:val="clear" w:color="auto" w:fill="0070C0"/>
            <w:vAlign w:val="bottom"/>
          </w:tcPr>
          <w:p w14:paraId="61A35727" w14:textId="77777777"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52535F5D" w14:textId="77777777" w:rsidR="00D04472" w:rsidRPr="00953054" w:rsidRDefault="00D04472" w:rsidP="00953054">
            <w:pPr>
              <w:spacing w:line="276" w:lineRule="auto"/>
              <w:jc w:val="both"/>
              <w:rPr>
                <w:b/>
                <w:sz w:val="22"/>
                <w:szCs w:val="22"/>
              </w:rPr>
            </w:pPr>
            <w:r w:rsidRPr="00953054">
              <w:rPr>
                <w:b/>
                <w:sz w:val="22"/>
                <w:szCs w:val="22"/>
              </w:rPr>
              <w:t>Kshs</w:t>
            </w:r>
          </w:p>
        </w:tc>
        <w:tc>
          <w:tcPr>
            <w:tcW w:w="1181" w:type="pct"/>
            <w:shd w:val="clear" w:color="auto" w:fill="0070C0"/>
            <w:vAlign w:val="bottom"/>
          </w:tcPr>
          <w:p w14:paraId="637E57B6" w14:textId="77777777" w:rsidR="00D04472" w:rsidRPr="00953054" w:rsidRDefault="00D04472" w:rsidP="00953054">
            <w:pPr>
              <w:spacing w:line="276" w:lineRule="auto"/>
              <w:jc w:val="both"/>
              <w:rPr>
                <w:sz w:val="22"/>
                <w:szCs w:val="22"/>
              </w:rPr>
            </w:pPr>
            <w:r w:rsidRPr="00953054">
              <w:rPr>
                <w:b/>
                <w:sz w:val="22"/>
                <w:szCs w:val="22"/>
              </w:rPr>
              <w:t>Kshs</w:t>
            </w:r>
          </w:p>
        </w:tc>
      </w:tr>
      <w:tr w:rsidR="00D04472" w:rsidRPr="0092243F" w14:paraId="4B24DF7F" w14:textId="77777777" w:rsidTr="00197E7C">
        <w:trPr>
          <w:trHeight w:val="340"/>
        </w:trPr>
        <w:tc>
          <w:tcPr>
            <w:tcW w:w="2637" w:type="pct"/>
            <w:shd w:val="clear" w:color="auto" w:fill="auto"/>
            <w:vAlign w:val="bottom"/>
          </w:tcPr>
          <w:p w14:paraId="3EA60E51" w14:textId="77777777" w:rsidR="00D04472" w:rsidRPr="0092243F" w:rsidRDefault="00C710A2" w:rsidP="00953054">
            <w:pPr>
              <w:pStyle w:val="Header"/>
              <w:tabs>
                <w:tab w:val="clear" w:pos="4320"/>
                <w:tab w:val="clear" w:pos="8640"/>
              </w:tabs>
              <w:spacing w:line="276" w:lineRule="auto"/>
              <w:jc w:val="both"/>
              <w:rPr>
                <w:szCs w:val="22"/>
              </w:rPr>
            </w:pPr>
            <w:r w:rsidRPr="0092243F">
              <w:rPr>
                <w:szCs w:val="22"/>
              </w:rPr>
              <w:t xml:space="preserve">Present </w:t>
            </w:r>
            <w:r w:rsidR="003E690F" w:rsidRPr="0092243F">
              <w:rPr>
                <w:szCs w:val="22"/>
              </w:rPr>
              <w:t>value of defined benefit obligations(a)</w:t>
            </w:r>
          </w:p>
        </w:tc>
        <w:tc>
          <w:tcPr>
            <w:tcW w:w="1182" w:type="pct"/>
            <w:shd w:val="clear" w:color="auto" w:fill="auto"/>
            <w:vAlign w:val="bottom"/>
          </w:tcPr>
          <w:p w14:paraId="038018BD" w14:textId="2BBDF035" w:rsidR="00D04472" w:rsidRPr="0092243F" w:rsidRDefault="00D04472" w:rsidP="00953054">
            <w:pPr>
              <w:pStyle w:val="Header"/>
              <w:tabs>
                <w:tab w:val="clear" w:pos="4320"/>
                <w:tab w:val="clear" w:pos="8640"/>
              </w:tabs>
              <w:spacing w:line="276" w:lineRule="auto"/>
              <w:jc w:val="both"/>
              <w:rPr>
                <w:szCs w:val="22"/>
              </w:rPr>
            </w:pPr>
          </w:p>
        </w:tc>
        <w:tc>
          <w:tcPr>
            <w:tcW w:w="1181" w:type="pct"/>
            <w:shd w:val="clear" w:color="auto" w:fill="auto"/>
            <w:vAlign w:val="bottom"/>
          </w:tcPr>
          <w:p w14:paraId="6441CB65" w14:textId="30619C82" w:rsidR="00D04472" w:rsidRPr="0092243F" w:rsidRDefault="00D04472" w:rsidP="00953054">
            <w:pPr>
              <w:pStyle w:val="Header"/>
              <w:tabs>
                <w:tab w:val="clear" w:pos="4320"/>
                <w:tab w:val="clear" w:pos="8640"/>
              </w:tabs>
              <w:spacing w:line="276" w:lineRule="auto"/>
              <w:jc w:val="both"/>
              <w:rPr>
                <w:szCs w:val="22"/>
              </w:rPr>
            </w:pPr>
          </w:p>
        </w:tc>
      </w:tr>
      <w:tr w:rsidR="003C27CF" w:rsidRPr="0092243F" w14:paraId="2358F1D9" w14:textId="77777777" w:rsidTr="00197E7C">
        <w:trPr>
          <w:trHeight w:val="340"/>
        </w:trPr>
        <w:tc>
          <w:tcPr>
            <w:tcW w:w="2637" w:type="pct"/>
            <w:shd w:val="clear" w:color="auto" w:fill="auto"/>
            <w:vAlign w:val="bottom"/>
          </w:tcPr>
          <w:p w14:paraId="609EE400" w14:textId="77777777" w:rsidR="003C27CF" w:rsidRPr="0092243F" w:rsidRDefault="003C27CF" w:rsidP="00953054">
            <w:pPr>
              <w:pStyle w:val="Header"/>
              <w:tabs>
                <w:tab w:val="clear" w:pos="4320"/>
                <w:tab w:val="clear" w:pos="8640"/>
              </w:tabs>
              <w:spacing w:line="276" w:lineRule="auto"/>
              <w:jc w:val="both"/>
              <w:rPr>
                <w:szCs w:val="22"/>
              </w:rPr>
            </w:pPr>
            <w:r w:rsidRPr="0092243F">
              <w:rPr>
                <w:szCs w:val="22"/>
              </w:rPr>
              <w:t xml:space="preserve">Fair </w:t>
            </w:r>
            <w:r w:rsidR="003E690F" w:rsidRPr="0092243F">
              <w:rPr>
                <w:szCs w:val="22"/>
              </w:rPr>
              <w:t>value of plan assets(b)</w:t>
            </w:r>
          </w:p>
        </w:tc>
        <w:tc>
          <w:tcPr>
            <w:tcW w:w="1182" w:type="pct"/>
            <w:shd w:val="clear" w:color="auto" w:fill="auto"/>
            <w:vAlign w:val="bottom"/>
          </w:tcPr>
          <w:p w14:paraId="4A9DBE2C" w14:textId="2998DED3" w:rsidR="003C27CF" w:rsidRPr="0092243F" w:rsidRDefault="003C27CF" w:rsidP="00953054">
            <w:pPr>
              <w:pStyle w:val="Header"/>
              <w:tabs>
                <w:tab w:val="clear" w:pos="4320"/>
                <w:tab w:val="clear" w:pos="8640"/>
              </w:tabs>
              <w:spacing w:line="276" w:lineRule="auto"/>
              <w:jc w:val="both"/>
              <w:rPr>
                <w:szCs w:val="22"/>
              </w:rPr>
            </w:pPr>
          </w:p>
        </w:tc>
        <w:tc>
          <w:tcPr>
            <w:tcW w:w="1181" w:type="pct"/>
            <w:shd w:val="clear" w:color="auto" w:fill="auto"/>
            <w:vAlign w:val="bottom"/>
          </w:tcPr>
          <w:p w14:paraId="20958696" w14:textId="30B4F7F2" w:rsidR="003C27CF" w:rsidRPr="0092243F" w:rsidRDefault="003C27CF" w:rsidP="00953054">
            <w:pPr>
              <w:pStyle w:val="Header"/>
              <w:tabs>
                <w:tab w:val="clear" w:pos="4320"/>
                <w:tab w:val="clear" w:pos="8640"/>
              </w:tabs>
              <w:spacing w:line="276" w:lineRule="auto"/>
              <w:jc w:val="both"/>
              <w:rPr>
                <w:szCs w:val="22"/>
              </w:rPr>
            </w:pPr>
          </w:p>
        </w:tc>
      </w:tr>
      <w:tr w:rsidR="003C27CF" w:rsidRPr="0092243F" w14:paraId="06D653EB" w14:textId="77777777" w:rsidTr="00197E7C">
        <w:trPr>
          <w:trHeight w:val="340"/>
        </w:trPr>
        <w:tc>
          <w:tcPr>
            <w:tcW w:w="2637" w:type="pct"/>
            <w:shd w:val="clear" w:color="auto" w:fill="auto"/>
            <w:vAlign w:val="bottom"/>
          </w:tcPr>
          <w:p w14:paraId="2642E501" w14:textId="77777777" w:rsidR="003C27CF" w:rsidRPr="0092243F" w:rsidRDefault="003E690F" w:rsidP="00953054">
            <w:pPr>
              <w:pStyle w:val="Header"/>
              <w:tabs>
                <w:tab w:val="clear" w:pos="4320"/>
                <w:tab w:val="clear" w:pos="8640"/>
              </w:tabs>
              <w:spacing w:line="276" w:lineRule="auto"/>
              <w:jc w:val="both"/>
              <w:rPr>
                <w:szCs w:val="22"/>
              </w:rPr>
            </w:pPr>
            <w:r w:rsidRPr="0092243F">
              <w:rPr>
                <w:szCs w:val="22"/>
              </w:rPr>
              <w:t>Funded status(=a-b)</w:t>
            </w:r>
          </w:p>
        </w:tc>
        <w:tc>
          <w:tcPr>
            <w:tcW w:w="1182" w:type="pct"/>
            <w:shd w:val="clear" w:color="auto" w:fill="auto"/>
            <w:vAlign w:val="bottom"/>
          </w:tcPr>
          <w:p w14:paraId="6F5822AA" w14:textId="3823BA8E" w:rsidR="003C27CF" w:rsidRPr="0092243F" w:rsidRDefault="003C27CF" w:rsidP="00953054">
            <w:pPr>
              <w:pStyle w:val="Header"/>
              <w:tabs>
                <w:tab w:val="clear" w:pos="4320"/>
                <w:tab w:val="clear" w:pos="8640"/>
              </w:tabs>
              <w:spacing w:line="276" w:lineRule="auto"/>
              <w:jc w:val="both"/>
              <w:rPr>
                <w:b/>
                <w:bCs/>
                <w:szCs w:val="22"/>
              </w:rPr>
            </w:pPr>
          </w:p>
        </w:tc>
        <w:tc>
          <w:tcPr>
            <w:tcW w:w="1181" w:type="pct"/>
            <w:shd w:val="clear" w:color="auto" w:fill="auto"/>
            <w:vAlign w:val="bottom"/>
          </w:tcPr>
          <w:p w14:paraId="2336C2A7" w14:textId="68A90B4F" w:rsidR="003C27CF" w:rsidRPr="0092243F" w:rsidRDefault="003C27CF" w:rsidP="00953054">
            <w:pPr>
              <w:pStyle w:val="Header"/>
              <w:tabs>
                <w:tab w:val="clear" w:pos="4320"/>
                <w:tab w:val="clear" w:pos="8640"/>
              </w:tabs>
              <w:spacing w:line="276" w:lineRule="auto"/>
              <w:jc w:val="both"/>
              <w:rPr>
                <w:b/>
                <w:bCs/>
                <w:szCs w:val="22"/>
              </w:rPr>
            </w:pPr>
          </w:p>
        </w:tc>
      </w:tr>
      <w:tr w:rsidR="005974B9" w:rsidRPr="0092243F" w14:paraId="6DB4785B" w14:textId="77777777" w:rsidTr="00197E7C">
        <w:trPr>
          <w:trHeight w:val="340"/>
        </w:trPr>
        <w:tc>
          <w:tcPr>
            <w:tcW w:w="2637" w:type="pct"/>
            <w:shd w:val="clear" w:color="auto" w:fill="auto"/>
            <w:vAlign w:val="bottom"/>
          </w:tcPr>
          <w:p w14:paraId="675E0A47" w14:textId="77777777" w:rsidR="005974B9" w:rsidRPr="0092243F" w:rsidRDefault="005974B9" w:rsidP="00953054">
            <w:pPr>
              <w:pStyle w:val="Header"/>
              <w:tabs>
                <w:tab w:val="clear" w:pos="4320"/>
                <w:tab w:val="clear" w:pos="8640"/>
              </w:tabs>
              <w:spacing w:line="276" w:lineRule="auto"/>
              <w:jc w:val="both"/>
              <w:rPr>
                <w:szCs w:val="22"/>
              </w:rPr>
            </w:pPr>
            <w:r w:rsidRPr="0092243F">
              <w:rPr>
                <w:szCs w:val="22"/>
              </w:rPr>
              <w:t xml:space="preserve">Restrictions </w:t>
            </w:r>
            <w:r w:rsidR="003E690F" w:rsidRPr="0092243F">
              <w:rPr>
                <w:szCs w:val="22"/>
              </w:rPr>
              <w:t>on asset recognised</w:t>
            </w:r>
          </w:p>
        </w:tc>
        <w:tc>
          <w:tcPr>
            <w:tcW w:w="1182" w:type="pct"/>
            <w:shd w:val="clear" w:color="auto" w:fill="auto"/>
            <w:vAlign w:val="bottom"/>
          </w:tcPr>
          <w:p w14:paraId="1DBD3091" w14:textId="3ED71027" w:rsidR="005974B9" w:rsidRPr="0092243F" w:rsidRDefault="005974B9" w:rsidP="00953054">
            <w:pPr>
              <w:pStyle w:val="Header"/>
              <w:tabs>
                <w:tab w:val="clear" w:pos="4320"/>
                <w:tab w:val="clear" w:pos="8640"/>
              </w:tabs>
              <w:spacing w:line="276" w:lineRule="auto"/>
              <w:jc w:val="both"/>
              <w:rPr>
                <w:szCs w:val="22"/>
              </w:rPr>
            </w:pPr>
          </w:p>
        </w:tc>
        <w:tc>
          <w:tcPr>
            <w:tcW w:w="1181" w:type="pct"/>
            <w:shd w:val="clear" w:color="auto" w:fill="auto"/>
            <w:vAlign w:val="bottom"/>
          </w:tcPr>
          <w:p w14:paraId="7DFCFE4B" w14:textId="4DB89FCB" w:rsidR="005974B9" w:rsidRPr="0092243F" w:rsidRDefault="005974B9" w:rsidP="00953054">
            <w:pPr>
              <w:pStyle w:val="Header"/>
              <w:tabs>
                <w:tab w:val="clear" w:pos="4320"/>
                <w:tab w:val="clear" w:pos="8640"/>
              </w:tabs>
              <w:spacing w:line="276" w:lineRule="auto"/>
              <w:jc w:val="both"/>
              <w:rPr>
                <w:szCs w:val="22"/>
              </w:rPr>
            </w:pPr>
          </w:p>
        </w:tc>
      </w:tr>
      <w:tr w:rsidR="005974B9" w:rsidRPr="0092243F" w14:paraId="5E0D1C11" w14:textId="77777777" w:rsidTr="00197E7C">
        <w:trPr>
          <w:trHeight w:val="340"/>
        </w:trPr>
        <w:tc>
          <w:tcPr>
            <w:tcW w:w="2637" w:type="pct"/>
            <w:shd w:val="clear" w:color="auto" w:fill="auto"/>
            <w:vAlign w:val="bottom"/>
          </w:tcPr>
          <w:p w14:paraId="3F7A37AA" w14:textId="77777777" w:rsidR="005974B9" w:rsidRPr="0092243F" w:rsidRDefault="003F24CD" w:rsidP="00953054">
            <w:pPr>
              <w:pStyle w:val="Header"/>
              <w:tabs>
                <w:tab w:val="clear" w:pos="4320"/>
                <w:tab w:val="clear" w:pos="8640"/>
              </w:tabs>
              <w:spacing w:line="276" w:lineRule="auto"/>
              <w:jc w:val="both"/>
              <w:rPr>
                <w:szCs w:val="22"/>
              </w:rPr>
            </w:pPr>
            <w:r w:rsidRPr="0092243F">
              <w:rPr>
                <w:szCs w:val="22"/>
              </w:rPr>
              <w:t>Others</w:t>
            </w:r>
          </w:p>
        </w:tc>
        <w:tc>
          <w:tcPr>
            <w:tcW w:w="1182" w:type="pct"/>
            <w:shd w:val="clear" w:color="auto" w:fill="auto"/>
            <w:vAlign w:val="bottom"/>
          </w:tcPr>
          <w:p w14:paraId="4EB6514B" w14:textId="45B2CF9B" w:rsidR="005974B9" w:rsidRPr="0092243F" w:rsidRDefault="005974B9" w:rsidP="00953054">
            <w:pPr>
              <w:pStyle w:val="Header"/>
              <w:tabs>
                <w:tab w:val="clear" w:pos="4320"/>
                <w:tab w:val="clear" w:pos="8640"/>
              </w:tabs>
              <w:spacing w:line="276" w:lineRule="auto"/>
              <w:jc w:val="both"/>
              <w:rPr>
                <w:szCs w:val="22"/>
              </w:rPr>
            </w:pPr>
          </w:p>
        </w:tc>
        <w:tc>
          <w:tcPr>
            <w:tcW w:w="1181" w:type="pct"/>
            <w:shd w:val="clear" w:color="auto" w:fill="auto"/>
            <w:vAlign w:val="bottom"/>
          </w:tcPr>
          <w:p w14:paraId="43599099" w14:textId="5B93871A" w:rsidR="005974B9" w:rsidRPr="0092243F" w:rsidRDefault="005974B9" w:rsidP="00953054">
            <w:pPr>
              <w:pStyle w:val="Header"/>
              <w:tabs>
                <w:tab w:val="clear" w:pos="4320"/>
                <w:tab w:val="clear" w:pos="8640"/>
              </w:tabs>
              <w:spacing w:line="276" w:lineRule="auto"/>
              <w:jc w:val="both"/>
              <w:rPr>
                <w:szCs w:val="22"/>
              </w:rPr>
            </w:pPr>
          </w:p>
        </w:tc>
      </w:tr>
      <w:tr w:rsidR="005974B9" w:rsidRPr="0092243F" w14:paraId="0BE50AC0" w14:textId="77777777" w:rsidTr="00197E7C">
        <w:trPr>
          <w:trHeight w:val="340"/>
        </w:trPr>
        <w:tc>
          <w:tcPr>
            <w:tcW w:w="2637" w:type="pct"/>
            <w:shd w:val="clear" w:color="auto" w:fill="auto"/>
            <w:vAlign w:val="bottom"/>
          </w:tcPr>
          <w:p w14:paraId="37FA93E4" w14:textId="77777777" w:rsidR="005974B9" w:rsidRPr="0092243F" w:rsidRDefault="003E690F" w:rsidP="00953054">
            <w:pPr>
              <w:pStyle w:val="Header"/>
              <w:tabs>
                <w:tab w:val="clear" w:pos="4320"/>
                <w:tab w:val="clear" w:pos="8640"/>
              </w:tabs>
              <w:spacing w:line="276" w:lineRule="auto"/>
              <w:jc w:val="both"/>
              <w:rPr>
                <w:szCs w:val="22"/>
              </w:rPr>
            </w:pPr>
            <w:r w:rsidRPr="0092243F">
              <w:rPr>
                <w:szCs w:val="22"/>
              </w:rPr>
              <w:t>Net asset or liability arising from defined benefit obligation</w:t>
            </w:r>
          </w:p>
        </w:tc>
        <w:tc>
          <w:tcPr>
            <w:tcW w:w="1182" w:type="pct"/>
            <w:shd w:val="clear" w:color="auto" w:fill="auto"/>
            <w:vAlign w:val="bottom"/>
          </w:tcPr>
          <w:p w14:paraId="230851E5" w14:textId="7D8BA36D" w:rsidR="005974B9" w:rsidRPr="0092243F" w:rsidRDefault="005974B9" w:rsidP="00953054">
            <w:pPr>
              <w:pStyle w:val="Header"/>
              <w:tabs>
                <w:tab w:val="clear" w:pos="4320"/>
                <w:tab w:val="clear" w:pos="8640"/>
              </w:tabs>
              <w:spacing w:line="276" w:lineRule="auto"/>
              <w:jc w:val="both"/>
              <w:rPr>
                <w:b/>
                <w:bCs/>
                <w:szCs w:val="22"/>
              </w:rPr>
            </w:pPr>
          </w:p>
        </w:tc>
        <w:tc>
          <w:tcPr>
            <w:tcW w:w="1181" w:type="pct"/>
            <w:shd w:val="clear" w:color="auto" w:fill="auto"/>
            <w:vAlign w:val="bottom"/>
          </w:tcPr>
          <w:p w14:paraId="113A7D49" w14:textId="77D33B02" w:rsidR="005974B9" w:rsidRPr="0092243F" w:rsidRDefault="005974B9" w:rsidP="00953054">
            <w:pPr>
              <w:pStyle w:val="Header"/>
              <w:tabs>
                <w:tab w:val="clear" w:pos="4320"/>
                <w:tab w:val="clear" w:pos="8640"/>
              </w:tabs>
              <w:spacing w:line="276" w:lineRule="auto"/>
              <w:jc w:val="both"/>
              <w:rPr>
                <w:b/>
                <w:bCs/>
                <w:szCs w:val="22"/>
              </w:rPr>
            </w:pPr>
          </w:p>
        </w:tc>
      </w:tr>
    </w:tbl>
    <w:p w14:paraId="6CDA2830" w14:textId="77777777" w:rsidR="00A509CA" w:rsidRPr="0092243F"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12"/>
          <w:szCs w:val="10"/>
        </w:rPr>
      </w:pPr>
    </w:p>
    <w:p w14:paraId="69CDD05A" w14:textId="18DDB6E0" w:rsidR="0006119D" w:rsidRPr="0092243F" w:rsidRDefault="0006119D" w:rsidP="00953054">
      <w:pPr>
        <w:pStyle w:val="Header"/>
        <w:tabs>
          <w:tab w:val="clear" w:pos="4320"/>
          <w:tab w:val="clear" w:pos="8640"/>
          <w:tab w:val="decimal" w:pos="5760"/>
          <w:tab w:val="decimal" w:pos="7200"/>
          <w:tab w:val="decimal" w:pos="7938"/>
          <w:tab w:val="decimal" w:pos="9000"/>
        </w:tabs>
        <w:spacing w:line="276" w:lineRule="auto"/>
        <w:jc w:val="both"/>
        <w:rPr>
          <w:szCs w:val="22"/>
        </w:rPr>
      </w:pPr>
      <w:r w:rsidRPr="0092243F">
        <w:rPr>
          <w:szCs w:val="22"/>
        </w:rPr>
        <w:t xml:space="preserve">The </w:t>
      </w:r>
      <w:r w:rsidR="00E80625" w:rsidRPr="0092243F">
        <w:rPr>
          <w:szCs w:val="22"/>
        </w:rPr>
        <w:t>Entity</w:t>
      </w:r>
      <w:r w:rsidRPr="0092243F">
        <w:rPr>
          <w:szCs w:val="22"/>
        </w:rPr>
        <w:t xml:space="preserve"> also contributes to the statutory National Social Security Fund (NSSF). This is a defined contribution scheme registered under the National Social Security Act. The </w:t>
      </w:r>
      <w:r w:rsidR="00E80625" w:rsidRPr="0092243F">
        <w:rPr>
          <w:szCs w:val="22"/>
        </w:rPr>
        <w:t>Entity</w:t>
      </w:r>
      <w:r w:rsidRPr="0092243F">
        <w:rPr>
          <w:szCs w:val="22"/>
        </w:rPr>
        <w:t xml:space="preserve">’s obligation under the scheme is limited to specific contributions legislated from time to time and is currently at </w:t>
      </w:r>
      <w:r w:rsidR="00E2465A">
        <w:rPr>
          <w:szCs w:val="22"/>
        </w:rPr>
        <w:t xml:space="preserve">KShs.1080 </w:t>
      </w:r>
      <w:r w:rsidRPr="0092243F">
        <w:rPr>
          <w:szCs w:val="22"/>
        </w:rPr>
        <w:t>per employee per month.</w:t>
      </w:r>
      <w:r w:rsidR="00537E3E" w:rsidRPr="0092243F">
        <w:rPr>
          <w:szCs w:val="22"/>
        </w:rPr>
        <w:t xml:space="preserve">  Other than NSSF the </w:t>
      </w:r>
      <w:r w:rsidR="00E80625" w:rsidRPr="0092243F">
        <w:rPr>
          <w:szCs w:val="22"/>
        </w:rPr>
        <w:t>Entity</w:t>
      </w:r>
      <w:r w:rsidR="00537E3E" w:rsidRPr="0092243F">
        <w:rPr>
          <w:szCs w:val="22"/>
        </w:rPr>
        <w:t xml:space="preserve"> also </w:t>
      </w:r>
      <w:r w:rsidR="007A2505" w:rsidRPr="0092243F">
        <w:rPr>
          <w:szCs w:val="22"/>
        </w:rPr>
        <w:t>has a defined contribution schem</w:t>
      </w:r>
      <w:r w:rsidR="00E2465A">
        <w:rPr>
          <w:szCs w:val="22"/>
        </w:rPr>
        <w:t xml:space="preserve">e operated by </w:t>
      </w:r>
      <w:proofErr w:type="spellStart"/>
      <w:r w:rsidR="00E2465A">
        <w:rPr>
          <w:szCs w:val="22"/>
        </w:rPr>
        <w:t>Laptrust</w:t>
      </w:r>
      <w:proofErr w:type="spellEnd"/>
      <w:r w:rsidR="00E2465A">
        <w:rPr>
          <w:szCs w:val="22"/>
        </w:rPr>
        <w:t xml:space="preserve"> and Lapfund</w:t>
      </w:r>
      <w:r w:rsidR="00041BE1" w:rsidRPr="0092243F">
        <w:rPr>
          <w:szCs w:val="22"/>
        </w:rPr>
        <w:t xml:space="preserve"> Pensi</w:t>
      </w:r>
      <w:r w:rsidR="00E2465A">
        <w:rPr>
          <w:szCs w:val="22"/>
        </w:rPr>
        <w:t>on Fund. Employees contribute 12</w:t>
      </w:r>
      <w:r w:rsidR="00041BE1" w:rsidRPr="0092243F">
        <w:rPr>
          <w:szCs w:val="22"/>
        </w:rPr>
        <w:t xml:space="preserve">% while employers </w:t>
      </w:r>
      <w:r w:rsidR="00E2465A">
        <w:rPr>
          <w:szCs w:val="22"/>
        </w:rPr>
        <w:t>contribute 15</w:t>
      </w:r>
      <w:r w:rsidR="006E4268" w:rsidRPr="0092243F">
        <w:rPr>
          <w:szCs w:val="22"/>
        </w:rPr>
        <w:t>% of basic salary. Employer contributions are recognised as expenses in the statement of financial performance within the period they are incurred.</w:t>
      </w:r>
    </w:p>
    <w:p w14:paraId="4B094E92" w14:textId="77777777" w:rsidR="008452AA" w:rsidRPr="00046C7F" w:rsidRDefault="008452AA" w:rsidP="00953054">
      <w:pPr>
        <w:pStyle w:val="Header"/>
        <w:tabs>
          <w:tab w:val="clear" w:pos="4320"/>
          <w:tab w:val="clear" w:pos="8640"/>
          <w:tab w:val="decimal" w:pos="5760"/>
          <w:tab w:val="decimal" w:pos="7200"/>
          <w:tab w:val="decimal" w:pos="7938"/>
          <w:tab w:val="decimal" w:pos="9000"/>
        </w:tabs>
        <w:spacing w:line="276" w:lineRule="auto"/>
        <w:jc w:val="both"/>
        <w:rPr>
          <w:sz w:val="18"/>
          <w:szCs w:val="18"/>
        </w:rPr>
      </w:pPr>
    </w:p>
    <w:p w14:paraId="3F1826AF" w14:textId="77777777" w:rsidR="00BF47C5"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197E7C" w:rsidRPr="00953054" w14:paraId="5937BEF3" w14:textId="77777777" w:rsidTr="00BF19AD">
        <w:trPr>
          <w:trHeight w:val="352"/>
        </w:trPr>
        <w:tc>
          <w:tcPr>
            <w:tcW w:w="3765" w:type="pct"/>
            <w:shd w:val="clear" w:color="auto" w:fill="0070C0"/>
            <w:noWrap/>
            <w:vAlign w:val="bottom"/>
            <w:hideMark/>
          </w:tcPr>
          <w:p w14:paraId="1C90D3C7" w14:textId="77777777" w:rsidR="00197E7C" w:rsidRPr="00953054" w:rsidRDefault="00197E7C" w:rsidP="00197E7C">
            <w:pPr>
              <w:autoSpaceDE/>
              <w:autoSpaceDN/>
              <w:spacing w:line="276" w:lineRule="auto"/>
              <w:jc w:val="both"/>
              <w:rPr>
                <w:b/>
                <w:bCs/>
                <w:sz w:val="22"/>
                <w:szCs w:val="22"/>
                <w:lang w:eastAsia="en-GB"/>
              </w:rPr>
            </w:pPr>
            <w:r w:rsidRPr="00953054">
              <w:rPr>
                <w:b/>
                <w:bCs/>
                <w:sz w:val="22"/>
                <w:szCs w:val="22"/>
                <w:lang w:val="en-US"/>
              </w:rPr>
              <w:t>Description</w:t>
            </w:r>
          </w:p>
        </w:tc>
        <w:tc>
          <w:tcPr>
            <w:tcW w:w="1235" w:type="pct"/>
            <w:shd w:val="clear" w:color="auto" w:fill="0070C0"/>
            <w:vAlign w:val="center"/>
          </w:tcPr>
          <w:p w14:paraId="3B144834"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7B1948B7" w14:textId="1422D8F2" w:rsidR="00197E7C" w:rsidRPr="00953054" w:rsidRDefault="00197E7C" w:rsidP="00197E7C">
            <w:pPr>
              <w:autoSpaceDE/>
              <w:autoSpaceDN/>
              <w:spacing w:line="276" w:lineRule="auto"/>
              <w:jc w:val="both"/>
              <w:rPr>
                <w:b/>
                <w:i/>
                <w:iCs/>
                <w:sz w:val="22"/>
                <w:szCs w:val="22"/>
                <w:lang w:val="en-US"/>
              </w:rPr>
            </w:pPr>
            <w:r>
              <w:rPr>
                <w:b/>
                <w:i/>
                <w:iCs/>
                <w:szCs w:val="22"/>
                <w:lang w:val="en-US"/>
              </w:rPr>
              <w:t>June</w:t>
            </w:r>
            <w:r w:rsidRPr="00EC7893">
              <w:rPr>
                <w:b/>
                <w:i/>
                <w:iCs/>
                <w:szCs w:val="22"/>
                <w:lang w:val="en-US"/>
              </w:rPr>
              <w:t xml:space="preserve"> 2025</w:t>
            </w:r>
          </w:p>
        </w:tc>
      </w:tr>
      <w:tr w:rsidR="00480949" w:rsidRPr="00953054" w14:paraId="54277C32" w14:textId="77777777" w:rsidTr="00E57678">
        <w:trPr>
          <w:trHeight w:val="352"/>
        </w:trPr>
        <w:tc>
          <w:tcPr>
            <w:tcW w:w="3765" w:type="pct"/>
            <w:shd w:val="clear" w:color="auto" w:fill="0070C0"/>
            <w:noWrap/>
            <w:vAlign w:val="bottom"/>
            <w:hideMark/>
          </w:tcPr>
          <w:p w14:paraId="4AA55535" w14:textId="77777777" w:rsidR="00480949" w:rsidRPr="00953054" w:rsidRDefault="00480949" w:rsidP="00364824">
            <w:pPr>
              <w:autoSpaceDE/>
              <w:autoSpaceDN/>
              <w:spacing w:line="276" w:lineRule="auto"/>
              <w:jc w:val="both"/>
              <w:rPr>
                <w:b/>
                <w:bCs/>
                <w:sz w:val="22"/>
                <w:szCs w:val="22"/>
                <w:lang w:eastAsia="en-GB"/>
              </w:rPr>
            </w:pPr>
          </w:p>
        </w:tc>
        <w:tc>
          <w:tcPr>
            <w:tcW w:w="1235" w:type="pct"/>
            <w:shd w:val="clear" w:color="auto" w:fill="0070C0"/>
          </w:tcPr>
          <w:p w14:paraId="43C29F6E" w14:textId="77777777" w:rsidR="00480949" w:rsidRPr="00953054" w:rsidRDefault="00480949" w:rsidP="00364824">
            <w:pPr>
              <w:autoSpaceDE/>
              <w:autoSpaceDN/>
              <w:spacing w:line="276" w:lineRule="auto"/>
              <w:jc w:val="both"/>
              <w:rPr>
                <w:b/>
                <w:bCs/>
                <w:sz w:val="22"/>
                <w:szCs w:val="22"/>
                <w:lang w:val="en-US"/>
              </w:rPr>
            </w:pPr>
          </w:p>
        </w:tc>
      </w:tr>
      <w:tr w:rsidR="00480949" w:rsidRPr="0092243F" w14:paraId="3D6E7C7D" w14:textId="77777777" w:rsidTr="00E57678">
        <w:trPr>
          <w:trHeight w:val="352"/>
        </w:trPr>
        <w:tc>
          <w:tcPr>
            <w:tcW w:w="3765" w:type="pct"/>
            <w:shd w:val="clear" w:color="auto" w:fill="auto"/>
            <w:noWrap/>
            <w:vAlign w:val="bottom"/>
          </w:tcPr>
          <w:p w14:paraId="09D465CE" w14:textId="77777777" w:rsidR="00480949" w:rsidRPr="0092243F" w:rsidRDefault="00480949" w:rsidP="00196F69">
            <w:pPr>
              <w:pStyle w:val="ListParagraph"/>
              <w:numPr>
                <w:ilvl w:val="0"/>
                <w:numId w:val="22"/>
              </w:numPr>
              <w:autoSpaceDE/>
              <w:autoSpaceDN/>
              <w:spacing w:line="276" w:lineRule="auto"/>
              <w:ind w:left="250"/>
              <w:jc w:val="both"/>
              <w:rPr>
                <w:b/>
                <w:bCs/>
                <w:szCs w:val="22"/>
                <w:lang w:val="en-US"/>
              </w:rPr>
            </w:pPr>
            <w:r w:rsidRPr="0092243F">
              <w:rPr>
                <w:b/>
                <w:bCs/>
                <w:szCs w:val="22"/>
                <w:lang w:val="en-US"/>
              </w:rPr>
              <w:t>External borrowings</w:t>
            </w:r>
          </w:p>
        </w:tc>
        <w:tc>
          <w:tcPr>
            <w:tcW w:w="1235" w:type="pct"/>
          </w:tcPr>
          <w:p w14:paraId="345248EF" w14:textId="77777777" w:rsidR="00480949" w:rsidRPr="0092243F" w:rsidRDefault="00480949" w:rsidP="00364824">
            <w:pPr>
              <w:autoSpaceDE/>
              <w:autoSpaceDN/>
              <w:spacing w:line="276" w:lineRule="auto"/>
              <w:jc w:val="both"/>
              <w:rPr>
                <w:szCs w:val="22"/>
                <w:lang w:val="en-US"/>
              </w:rPr>
            </w:pPr>
          </w:p>
        </w:tc>
      </w:tr>
      <w:tr w:rsidR="00480949" w:rsidRPr="0092243F" w14:paraId="6630E6B7" w14:textId="77777777" w:rsidTr="00E57678">
        <w:trPr>
          <w:trHeight w:val="352"/>
        </w:trPr>
        <w:tc>
          <w:tcPr>
            <w:tcW w:w="3765" w:type="pct"/>
            <w:shd w:val="clear" w:color="auto" w:fill="auto"/>
            <w:noWrap/>
            <w:vAlign w:val="bottom"/>
            <w:hideMark/>
          </w:tcPr>
          <w:p w14:paraId="52AA8B5F" w14:textId="3804C582" w:rsidR="00480949" w:rsidRPr="0092243F" w:rsidRDefault="00480949" w:rsidP="00AF1A81">
            <w:pPr>
              <w:autoSpaceDE/>
              <w:autoSpaceDN/>
              <w:spacing w:line="276" w:lineRule="auto"/>
              <w:jc w:val="both"/>
              <w:rPr>
                <w:szCs w:val="22"/>
                <w:lang w:val="en-US"/>
              </w:rPr>
            </w:pPr>
            <w:r w:rsidRPr="0092243F">
              <w:rPr>
                <w:szCs w:val="22"/>
                <w:lang w:val="en-US"/>
              </w:rPr>
              <w:t>Balance at beginning of the period</w:t>
            </w:r>
          </w:p>
        </w:tc>
        <w:tc>
          <w:tcPr>
            <w:tcW w:w="1235" w:type="pct"/>
          </w:tcPr>
          <w:p w14:paraId="73B18BAF" w14:textId="59A23F2B" w:rsidR="00480949" w:rsidRPr="0092243F" w:rsidRDefault="00480949" w:rsidP="00AF1A81">
            <w:pPr>
              <w:autoSpaceDE/>
              <w:autoSpaceDN/>
              <w:spacing w:line="276" w:lineRule="auto"/>
              <w:jc w:val="both"/>
              <w:rPr>
                <w:szCs w:val="22"/>
                <w:lang w:val="en-US"/>
              </w:rPr>
            </w:pPr>
          </w:p>
        </w:tc>
      </w:tr>
      <w:tr w:rsidR="00480949" w:rsidRPr="0092243F" w14:paraId="15BE11AF" w14:textId="77777777" w:rsidTr="00E57678">
        <w:trPr>
          <w:trHeight w:val="352"/>
        </w:trPr>
        <w:tc>
          <w:tcPr>
            <w:tcW w:w="3765" w:type="pct"/>
            <w:shd w:val="clear" w:color="auto" w:fill="auto"/>
            <w:noWrap/>
            <w:vAlign w:val="bottom"/>
          </w:tcPr>
          <w:p w14:paraId="7D0FEC25" w14:textId="3E11F20E" w:rsidR="00480949" w:rsidRPr="0092243F" w:rsidRDefault="00480949" w:rsidP="00AF1A81">
            <w:pPr>
              <w:autoSpaceDE/>
              <w:autoSpaceDN/>
              <w:spacing w:line="276" w:lineRule="auto"/>
              <w:jc w:val="both"/>
              <w:rPr>
                <w:szCs w:val="22"/>
                <w:lang w:val="en-US"/>
              </w:rPr>
            </w:pPr>
            <w:r w:rsidRPr="0092243F">
              <w:rPr>
                <w:szCs w:val="22"/>
                <w:lang w:val="en-US"/>
              </w:rPr>
              <w:t>External borrowings during the period</w:t>
            </w:r>
          </w:p>
        </w:tc>
        <w:tc>
          <w:tcPr>
            <w:tcW w:w="1235" w:type="pct"/>
          </w:tcPr>
          <w:p w14:paraId="66E33655" w14:textId="405E325B" w:rsidR="00480949" w:rsidRPr="0092243F" w:rsidRDefault="00480949" w:rsidP="00AF1A81">
            <w:pPr>
              <w:autoSpaceDE/>
              <w:autoSpaceDN/>
              <w:spacing w:line="276" w:lineRule="auto"/>
              <w:jc w:val="both"/>
              <w:rPr>
                <w:szCs w:val="22"/>
                <w:lang w:val="en-US"/>
              </w:rPr>
            </w:pPr>
          </w:p>
        </w:tc>
      </w:tr>
      <w:tr w:rsidR="00480949" w:rsidRPr="0092243F" w14:paraId="073AB3AF" w14:textId="77777777" w:rsidTr="00E57678">
        <w:trPr>
          <w:trHeight w:val="352"/>
        </w:trPr>
        <w:tc>
          <w:tcPr>
            <w:tcW w:w="3765" w:type="pct"/>
            <w:shd w:val="clear" w:color="auto" w:fill="auto"/>
            <w:noWrap/>
            <w:vAlign w:val="bottom"/>
            <w:hideMark/>
          </w:tcPr>
          <w:p w14:paraId="37B92AFC" w14:textId="321FF833" w:rsidR="00480949" w:rsidRPr="0092243F" w:rsidRDefault="00480949" w:rsidP="00AF1A81">
            <w:pPr>
              <w:autoSpaceDE/>
              <w:autoSpaceDN/>
              <w:spacing w:line="276" w:lineRule="auto"/>
              <w:jc w:val="both"/>
              <w:rPr>
                <w:szCs w:val="22"/>
                <w:lang w:val="en-US"/>
              </w:rPr>
            </w:pPr>
            <w:r w:rsidRPr="0092243F">
              <w:rPr>
                <w:szCs w:val="22"/>
                <w:lang w:val="en-US"/>
              </w:rPr>
              <w:t>Repayments of during the period</w:t>
            </w:r>
          </w:p>
        </w:tc>
        <w:tc>
          <w:tcPr>
            <w:tcW w:w="1235" w:type="pct"/>
          </w:tcPr>
          <w:p w14:paraId="55B2D92A" w14:textId="78BEAFD0" w:rsidR="00480949" w:rsidRPr="0092243F" w:rsidRDefault="00480949" w:rsidP="00AF1A81">
            <w:pPr>
              <w:autoSpaceDE/>
              <w:autoSpaceDN/>
              <w:spacing w:line="276" w:lineRule="auto"/>
              <w:jc w:val="both"/>
              <w:rPr>
                <w:szCs w:val="22"/>
                <w:lang w:val="en-US"/>
              </w:rPr>
            </w:pPr>
          </w:p>
        </w:tc>
      </w:tr>
      <w:tr w:rsidR="00480949" w:rsidRPr="0092243F" w14:paraId="6A7FFC17" w14:textId="77777777" w:rsidTr="00E57678">
        <w:trPr>
          <w:trHeight w:val="352"/>
        </w:trPr>
        <w:tc>
          <w:tcPr>
            <w:tcW w:w="3765" w:type="pct"/>
            <w:shd w:val="clear" w:color="auto" w:fill="auto"/>
            <w:noWrap/>
            <w:vAlign w:val="bottom"/>
          </w:tcPr>
          <w:p w14:paraId="720BEFB4" w14:textId="79ABE33B" w:rsidR="00480949" w:rsidRPr="0092243F" w:rsidRDefault="00480949" w:rsidP="00AF1A81">
            <w:pPr>
              <w:autoSpaceDE/>
              <w:autoSpaceDN/>
              <w:spacing w:line="276" w:lineRule="auto"/>
              <w:jc w:val="both"/>
              <w:rPr>
                <w:b/>
                <w:bCs/>
                <w:szCs w:val="22"/>
                <w:lang w:val="en-US"/>
              </w:rPr>
            </w:pPr>
            <w:r w:rsidRPr="0092243F">
              <w:rPr>
                <w:b/>
                <w:bCs/>
                <w:szCs w:val="22"/>
                <w:lang w:val="en-US"/>
              </w:rPr>
              <w:t>Balance at end of the period</w:t>
            </w:r>
          </w:p>
        </w:tc>
        <w:tc>
          <w:tcPr>
            <w:tcW w:w="1235" w:type="pct"/>
          </w:tcPr>
          <w:p w14:paraId="4EF7AFE5" w14:textId="466BA7D6" w:rsidR="00480949" w:rsidRPr="0092243F" w:rsidRDefault="00480949" w:rsidP="00AF1A81">
            <w:pPr>
              <w:autoSpaceDE/>
              <w:autoSpaceDN/>
              <w:spacing w:line="276" w:lineRule="auto"/>
              <w:jc w:val="both"/>
              <w:rPr>
                <w:b/>
                <w:bCs/>
                <w:szCs w:val="22"/>
                <w:lang w:val="en-US"/>
              </w:rPr>
            </w:pPr>
          </w:p>
        </w:tc>
      </w:tr>
      <w:tr w:rsidR="00480949" w:rsidRPr="0092243F" w14:paraId="7F2E07EE" w14:textId="77777777" w:rsidTr="00E57678">
        <w:trPr>
          <w:trHeight w:val="352"/>
        </w:trPr>
        <w:tc>
          <w:tcPr>
            <w:tcW w:w="3765" w:type="pct"/>
            <w:shd w:val="clear" w:color="auto" w:fill="auto"/>
            <w:noWrap/>
            <w:vAlign w:val="bottom"/>
          </w:tcPr>
          <w:p w14:paraId="4AF6FCE9" w14:textId="77777777" w:rsidR="00480949" w:rsidRPr="0092243F" w:rsidRDefault="00480949" w:rsidP="00AF1A81">
            <w:pPr>
              <w:autoSpaceDE/>
              <w:autoSpaceDN/>
              <w:spacing w:line="276" w:lineRule="auto"/>
              <w:jc w:val="both"/>
              <w:rPr>
                <w:b/>
                <w:bCs/>
                <w:szCs w:val="22"/>
                <w:lang w:val="en-US"/>
              </w:rPr>
            </w:pPr>
          </w:p>
        </w:tc>
        <w:tc>
          <w:tcPr>
            <w:tcW w:w="1235" w:type="pct"/>
          </w:tcPr>
          <w:p w14:paraId="00514878" w14:textId="77777777" w:rsidR="00480949" w:rsidRPr="0092243F" w:rsidRDefault="00480949" w:rsidP="00AF1A81">
            <w:pPr>
              <w:autoSpaceDE/>
              <w:autoSpaceDN/>
              <w:spacing w:line="276" w:lineRule="auto"/>
              <w:jc w:val="both"/>
              <w:rPr>
                <w:b/>
                <w:bCs/>
                <w:szCs w:val="22"/>
                <w:lang w:val="en-US"/>
              </w:rPr>
            </w:pPr>
          </w:p>
        </w:tc>
      </w:tr>
      <w:tr w:rsidR="00480949" w:rsidRPr="0092243F" w14:paraId="5B6AE4A6" w14:textId="77777777" w:rsidTr="00E57678">
        <w:trPr>
          <w:trHeight w:val="352"/>
        </w:trPr>
        <w:tc>
          <w:tcPr>
            <w:tcW w:w="3765" w:type="pct"/>
            <w:shd w:val="clear" w:color="auto" w:fill="auto"/>
            <w:noWrap/>
            <w:vAlign w:val="bottom"/>
          </w:tcPr>
          <w:p w14:paraId="23F336B7" w14:textId="77777777" w:rsidR="00480949" w:rsidRPr="0092243F" w:rsidRDefault="00480949" w:rsidP="00196F69">
            <w:pPr>
              <w:pStyle w:val="ListParagraph"/>
              <w:numPr>
                <w:ilvl w:val="0"/>
                <w:numId w:val="22"/>
              </w:numPr>
              <w:autoSpaceDE/>
              <w:autoSpaceDN/>
              <w:spacing w:line="276" w:lineRule="auto"/>
              <w:ind w:left="250"/>
              <w:jc w:val="both"/>
              <w:rPr>
                <w:b/>
                <w:bCs/>
                <w:szCs w:val="22"/>
                <w:lang w:val="en-US"/>
              </w:rPr>
            </w:pPr>
            <w:r w:rsidRPr="0092243F">
              <w:rPr>
                <w:b/>
                <w:bCs/>
                <w:szCs w:val="22"/>
                <w:lang w:val="en-US"/>
              </w:rPr>
              <w:t>Domestic borrowings</w:t>
            </w:r>
          </w:p>
        </w:tc>
        <w:tc>
          <w:tcPr>
            <w:tcW w:w="1235" w:type="pct"/>
          </w:tcPr>
          <w:p w14:paraId="4486CAB2" w14:textId="77777777" w:rsidR="00480949" w:rsidRPr="0092243F" w:rsidRDefault="00480949" w:rsidP="00AF1A81">
            <w:pPr>
              <w:autoSpaceDE/>
              <w:autoSpaceDN/>
              <w:spacing w:line="276" w:lineRule="auto"/>
              <w:jc w:val="both"/>
              <w:rPr>
                <w:b/>
                <w:bCs/>
                <w:szCs w:val="22"/>
                <w:lang w:val="en-US"/>
              </w:rPr>
            </w:pPr>
          </w:p>
        </w:tc>
      </w:tr>
      <w:tr w:rsidR="00480949" w:rsidRPr="0092243F" w14:paraId="3DD43BDD" w14:textId="77777777" w:rsidTr="00E57678">
        <w:trPr>
          <w:trHeight w:val="352"/>
        </w:trPr>
        <w:tc>
          <w:tcPr>
            <w:tcW w:w="3765" w:type="pct"/>
            <w:shd w:val="clear" w:color="auto" w:fill="auto"/>
            <w:noWrap/>
            <w:vAlign w:val="bottom"/>
            <w:hideMark/>
          </w:tcPr>
          <w:p w14:paraId="2ED29BDC" w14:textId="7A9EDF90" w:rsidR="00480949" w:rsidRPr="0092243F" w:rsidRDefault="00480949" w:rsidP="00AF1A81">
            <w:pPr>
              <w:autoSpaceDE/>
              <w:autoSpaceDN/>
              <w:spacing w:line="276" w:lineRule="auto"/>
              <w:jc w:val="both"/>
              <w:rPr>
                <w:szCs w:val="22"/>
                <w:lang w:val="en-US"/>
              </w:rPr>
            </w:pPr>
            <w:r w:rsidRPr="0092243F">
              <w:rPr>
                <w:szCs w:val="22"/>
                <w:lang w:val="en-US"/>
              </w:rPr>
              <w:t>Balance at beginning of the period</w:t>
            </w:r>
          </w:p>
        </w:tc>
        <w:tc>
          <w:tcPr>
            <w:tcW w:w="1235" w:type="pct"/>
          </w:tcPr>
          <w:p w14:paraId="60B21273" w14:textId="184A7B01" w:rsidR="00480949" w:rsidRPr="0092243F" w:rsidRDefault="00480949" w:rsidP="00AF1A81">
            <w:pPr>
              <w:autoSpaceDE/>
              <w:autoSpaceDN/>
              <w:spacing w:line="276" w:lineRule="auto"/>
              <w:jc w:val="both"/>
              <w:rPr>
                <w:szCs w:val="22"/>
                <w:lang w:val="en-US"/>
              </w:rPr>
            </w:pPr>
          </w:p>
        </w:tc>
      </w:tr>
      <w:tr w:rsidR="00480949" w:rsidRPr="0092243F" w14:paraId="6CAA4DC9" w14:textId="77777777" w:rsidTr="00E57678">
        <w:trPr>
          <w:trHeight w:val="352"/>
        </w:trPr>
        <w:tc>
          <w:tcPr>
            <w:tcW w:w="3765" w:type="pct"/>
            <w:shd w:val="clear" w:color="auto" w:fill="auto"/>
            <w:noWrap/>
            <w:vAlign w:val="bottom"/>
          </w:tcPr>
          <w:p w14:paraId="120960AF" w14:textId="0F44A0B4" w:rsidR="00480949" w:rsidRPr="0092243F" w:rsidRDefault="00480949" w:rsidP="00AF1A81">
            <w:pPr>
              <w:autoSpaceDE/>
              <w:autoSpaceDN/>
              <w:spacing w:line="276" w:lineRule="auto"/>
              <w:jc w:val="both"/>
              <w:rPr>
                <w:szCs w:val="22"/>
                <w:lang w:val="en-US"/>
              </w:rPr>
            </w:pPr>
            <w:r w:rsidRPr="0092243F">
              <w:rPr>
                <w:szCs w:val="22"/>
                <w:lang w:val="en-US"/>
              </w:rPr>
              <w:t xml:space="preserve">Domestic borrowings during </w:t>
            </w:r>
            <w:r w:rsidR="00677162" w:rsidRPr="0092243F">
              <w:rPr>
                <w:szCs w:val="22"/>
                <w:lang w:val="en-US"/>
              </w:rPr>
              <w:t>the period</w:t>
            </w:r>
            <w:r w:rsidRPr="0092243F">
              <w:rPr>
                <w:szCs w:val="22"/>
                <w:lang w:val="en-US"/>
              </w:rPr>
              <w:t xml:space="preserve"> </w:t>
            </w:r>
          </w:p>
        </w:tc>
        <w:tc>
          <w:tcPr>
            <w:tcW w:w="1235" w:type="pct"/>
          </w:tcPr>
          <w:p w14:paraId="0CCED36C" w14:textId="7C5D9D37" w:rsidR="00480949" w:rsidRPr="0092243F" w:rsidRDefault="00480949" w:rsidP="00AF1A81">
            <w:pPr>
              <w:autoSpaceDE/>
              <w:autoSpaceDN/>
              <w:spacing w:line="276" w:lineRule="auto"/>
              <w:jc w:val="both"/>
              <w:rPr>
                <w:szCs w:val="22"/>
                <w:lang w:val="en-US"/>
              </w:rPr>
            </w:pPr>
          </w:p>
        </w:tc>
      </w:tr>
      <w:tr w:rsidR="00480949" w:rsidRPr="0092243F" w14:paraId="292375F1" w14:textId="77777777" w:rsidTr="00E57678">
        <w:trPr>
          <w:trHeight w:val="352"/>
        </w:trPr>
        <w:tc>
          <w:tcPr>
            <w:tcW w:w="3765" w:type="pct"/>
            <w:shd w:val="clear" w:color="auto" w:fill="auto"/>
            <w:vAlign w:val="bottom"/>
            <w:hideMark/>
          </w:tcPr>
          <w:p w14:paraId="5C77063D" w14:textId="3DD2DEF3" w:rsidR="00480949" w:rsidRPr="0092243F" w:rsidRDefault="00480949" w:rsidP="00AF1A81">
            <w:pPr>
              <w:autoSpaceDE/>
              <w:autoSpaceDN/>
              <w:spacing w:line="276" w:lineRule="auto"/>
              <w:jc w:val="both"/>
              <w:rPr>
                <w:szCs w:val="22"/>
                <w:lang w:val="en-US"/>
              </w:rPr>
            </w:pPr>
            <w:r w:rsidRPr="0092243F">
              <w:rPr>
                <w:szCs w:val="22"/>
                <w:lang w:val="en-US"/>
              </w:rPr>
              <w:t>Repayments during the period</w:t>
            </w:r>
          </w:p>
        </w:tc>
        <w:tc>
          <w:tcPr>
            <w:tcW w:w="1235" w:type="pct"/>
          </w:tcPr>
          <w:p w14:paraId="5D37337E" w14:textId="2E654E9A" w:rsidR="00480949" w:rsidRPr="0092243F" w:rsidRDefault="00480949" w:rsidP="00AF1A81">
            <w:pPr>
              <w:autoSpaceDE/>
              <w:autoSpaceDN/>
              <w:spacing w:line="276" w:lineRule="auto"/>
              <w:jc w:val="both"/>
              <w:rPr>
                <w:szCs w:val="22"/>
                <w:lang w:val="en-US"/>
              </w:rPr>
            </w:pPr>
          </w:p>
        </w:tc>
      </w:tr>
      <w:tr w:rsidR="00480949" w:rsidRPr="0092243F" w14:paraId="0A1163B2" w14:textId="77777777" w:rsidTr="00E57678">
        <w:trPr>
          <w:trHeight w:val="352"/>
        </w:trPr>
        <w:tc>
          <w:tcPr>
            <w:tcW w:w="3765" w:type="pct"/>
            <w:shd w:val="clear" w:color="auto" w:fill="auto"/>
            <w:noWrap/>
            <w:vAlign w:val="bottom"/>
            <w:hideMark/>
          </w:tcPr>
          <w:p w14:paraId="50706BE0"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Balance at end of the Period</w:t>
            </w:r>
          </w:p>
        </w:tc>
        <w:tc>
          <w:tcPr>
            <w:tcW w:w="1235" w:type="pct"/>
          </w:tcPr>
          <w:p w14:paraId="03E75B9A" w14:textId="7F853B17" w:rsidR="00480949" w:rsidRPr="0092243F" w:rsidRDefault="00480949" w:rsidP="00AF1A81">
            <w:pPr>
              <w:autoSpaceDE/>
              <w:autoSpaceDN/>
              <w:spacing w:line="276" w:lineRule="auto"/>
              <w:jc w:val="both"/>
              <w:rPr>
                <w:b/>
                <w:bCs/>
                <w:szCs w:val="22"/>
              </w:rPr>
            </w:pPr>
          </w:p>
        </w:tc>
      </w:tr>
      <w:tr w:rsidR="00480949" w:rsidRPr="0092243F" w14:paraId="67171B99" w14:textId="77777777" w:rsidTr="00E57678">
        <w:trPr>
          <w:trHeight w:val="352"/>
        </w:trPr>
        <w:tc>
          <w:tcPr>
            <w:tcW w:w="3765" w:type="pct"/>
            <w:shd w:val="clear" w:color="auto" w:fill="auto"/>
            <w:noWrap/>
            <w:vAlign w:val="bottom"/>
          </w:tcPr>
          <w:p w14:paraId="582A55B7" w14:textId="77777777" w:rsidR="00480949" w:rsidRPr="0092243F" w:rsidRDefault="00480949" w:rsidP="00AF1A81">
            <w:pPr>
              <w:autoSpaceDE/>
              <w:autoSpaceDN/>
              <w:spacing w:line="276" w:lineRule="auto"/>
              <w:jc w:val="both"/>
              <w:rPr>
                <w:b/>
                <w:bCs/>
                <w:szCs w:val="22"/>
                <w:lang w:val="en-US"/>
              </w:rPr>
            </w:pPr>
          </w:p>
        </w:tc>
        <w:tc>
          <w:tcPr>
            <w:tcW w:w="1235" w:type="pct"/>
          </w:tcPr>
          <w:p w14:paraId="6B273434" w14:textId="77777777" w:rsidR="00480949" w:rsidRPr="0092243F" w:rsidRDefault="00480949" w:rsidP="00AF1A81">
            <w:pPr>
              <w:autoSpaceDE/>
              <w:autoSpaceDN/>
              <w:spacing w:line="276" w:lineRule="auto"/>
              <w:jc w:val="both"/>
              <w:rPr>
                <w:b/>
                <w:bCs/>
                <w:szCs w:val="22"/>
              </w:rPr>
            </w:pPr>
          </w:p>
        </w:tc>
      </w:tr>
      <w:tr w:rsidR="00480949" w:rsidRPr="0092243F" w14:paraId="71E6B37A" w14:textId="77777777" w:rsidTr="00E57678">
        <w:trPr>
          <w:trHeight w:val="352"/>
        </w:trPr>
        <w:tc>
          <w:tcPr>
            <w:tcW w:w="3765" w:type="pct"/>
            <w:shd w:val="clear" w:color="auto" w:fill="auto"/>
            <w:noWrap/>
            <w:vAlign w:val="bottom"/>
          </w:tcPr>
          <w:p w14:paraId="7C8AB2D1"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 xml:space="preserve">Balance at end of the period- domestic and </w:t>
            </w:r>
          </w:p>
          <w:p w14:paraId="6FFAEDE4" w14:textId="77777777" w:rsidR="00480949" w:rsidRPr="0092243F" w:rsidRDefault="00480949" w:rsidP="00AF1A81">
            <w:pPr>
              <w:autoSpaceDE/>
              <w:autoSpaceDN/>
              <w:spacing w:line="276" w:lineRule="auto"/>
              <w:jc w:val="both"/>
              <w:rPr>
                <w:b/>
                <w:bCs/>
                <w:szCs w:val="22"/>
                <w:lang w:val="en-US"/>
              </w:rPr>
            </w:pPr>
            <w:r w:rsidRPr="0092243F">
              <w:rPr>
                <w:b/>
                <w:bCs/>
                <w:szCs w:val="22"/>
                <w:lang w:val="en-US"/>
              </w:rPr>
              <w:t>External borrowings c = (</w:t>
            </w:r>
            <w:proofErr w:type="spellStart"/>
            <w:r w:rsidRPr="0092243F">
              <w:rPr>
                <w:b/>
                <w:bCs/>
                <w:szCs w:val="22"/>
                <w:lang w:val="en-US"/>
              </w:rPr>
              <w:t>a+b</w:t>
            </w:r>
            <w:proofErr w:type="spellEnd"/>
            <w:r w:rsidRPr="0092243F">
              <w:rPr>
                <w:b/>
                <w:bCs/>
                <w:szCs w:val="22"/>
                <w:lang w:val="en-US"/>
              </w:rPr>
              <w:t>)</w:t>
            </w:r>
          </w:p>
        </w:tc>
        <w:tc>
          <w:tcPr>
            <w:tcW w:w="1235" w:type="pct"/>
          </w:tcPr>
          <w:p w14:paraId="08852850" w14:textId="3538D6B2" w:rsidR="00480949" w:rsidRPr="0092243F" w:rsidRDefault="00480949" w:rsidP="00AF1A81">
            <w:pPr>
              <w:autoSpaceDE/>
              <w:autoSpaceDN/>
              <w:spacing w:line="276" w:lineRule="auto"/>
              <w:jc w:val="both"/>
              <w:rPr>
                <w:b/>
                <w:bCs/>
                <w:szCs w:val="22"/>
              </w:rPr>
            </w:pPr>
          </w:p>
        </w:tc>
      </w:tr>
    </w:tbl>
    <w:p w14:paraId="43EF3AD2" w14:textId="77777777" w:rsidR="00046C7F" w:rsidRDefault="008476DE" w:rsidP="00972824">
      <w:pPr>
        <w:autoSpaceDE/>
        <w:autoSpaceDN/>
        <w:rPr>
          <w:sz w:val="22"/>
          <w:szCs w:val="22"/>
          <w:lang w:val="en-US"/>
        </w:rPr>
      </w:pPr>
      <w:r w:rsidRPr="0092243F">
        <w:rPr>
          <w:szCs w:val="22"/>
          <w:lang w:val="en-US"/>
        </w:rPr>
        <w:br w:type="page"/>
      </w:r>
    </w:p>
    <w:p w14:paraId="169745E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1FF86068" w14:textId="77777777" w:rsidR="00046C7F" w:rsidRDefault="00046C7F" w:rsidP="00972824">
      <w:pPr>
        <w:autoSpaceDE/>
        <w:autoSpaceDN/>
        <w:rPr>
          <w:sz w:val="22"/>
          <w:szCs w:val="22"/>
          <w:lang w:val="en-US"/>
        </w:rPr>
      </w:pPr>
    </w:p>
    <w:p w14:paraId="46F8D444" w14:textId="6E93322A" w:rsidR="00282880" w:rsidRPr="00953054" w:rsidRDefault="00282880" w:rsidP="00972824">
      <w:pPr>
        <w:autoSpaceDE/>
        <w:autoSpaceDN/>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197E7C" w:rsidRPr="00953054" w14:paraId="706A08CE" w14:textId="77777777" w:rsidTr="00BF19AD">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F420AD" w14:textId="77777777" w:rsidR="00197E7C" w:rsidRPr="00953054" w:rsidRDefault="00197E7C" w:rsidP="00197E7C">
            <w:pPr>
              <w:autoSpaceDE/>
              <w:autoSpaceDN/>
              <w:spacing w:line="276" w:lineRule="auto"/>
              <w:jc w:val="both"/>
              <w:rPr>
                <w:sz w:val="22"/>
                <w:szCs w:val="22"/>
                <w:lang w:val="en-US"/>
              </w:rPr>
            </w:pPr>
          </w:p>
        </w:tc>
        <w:tc>
          <w:tcPr>
            <w:tcW w:w="1021" w:type="pct"/>
            <w:shd w:val="clear" w:color="auto" w:fill="0070C0"/>
            <w:noWrap/>
            <w:vAlign w:val="center"/>
            <w:hideMark/>
          </w:tcPr>
          <w:p w14:paraId="1734B994"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7575B08C" w14:textId="5CC0186A" w:rsidR="00197E7C" w:rsidRPr="00733AF5" w:rsidRDefault="00197E7C" w:rsidP="00197E7C">
            <w:pPr>
              <w:autoSpaceDE/>
              <w:autoSpaceDN/>
              <w:jc w:val="center"/>
              <w:rPr>
                <w:b/>
                <w:bCs/>
                <w:color w:val="000000"/>
                <w:sz w:val="22"/>
                <w:szCs w:val="22"/>
                <w:lang w:val="en-US"/>
              </w:rPr>
            </w:pPr>
            <w:r>
              <w:rPr>
                <w:b/>
                <w:i/>
                <w:iCs/>
                <w:szCs w:val="22"/>
                <w:lang w:val="en-US"/>
              </w:rPr>
              <w:t>June</w:t>
            </w:r>
            <w:r w:rsidRPr="00EC7893">
              <w:rPr>
                <w:b/>
                <w:i/>
                <w:iCs/>
                <w:szCs w:val="22"/>
                <w:lang w:val="en-US"/>
              </w:rPr>
              <w:t xml:space="preserve"> 2025</w:t>
            </w:r>
          </w:p>
        </w:tc>
        <w:tc>
          <w:tcPr>
            <w:tcW w:w="1156" w:type="pct"/>
            <w:shd w:val="clear" w:color="auto" w:fill="0070C0"/>
            <w:noWrap/>
            <w:vAlign w:val="bottom"/>
            <w:hideMark/>
          </w:tcPr>
          <w:p w14:paraId="6E5C926B" w14:textId="179E27DD" w:rsidR="00197E7C" w:rsidRPr="00953054" w:rsidRDefault="00197E7C" w:rsidP="00197E7C">
            <w:pPr>
              <w:autoSpaceDE/>
              <w:autoSpaceDN/>
              <w:jc w:val="center"/>
              <w:rPr>
                <w:b/>
                <w:bCs/>
                <w:sz w:val="22"/>
                <w:szCs w:val="22"/>
                <w:lang w:val="en-US"/>
              </w:rPr>
            </w:pPr>
            <w:r>
              <w:rPr>
                <w:b/>
                <w:color w:val="000000"/>
                <w:lang w:val="en-US"/>
              </w:rPr>
              <w:t xml:space="preserve">Opening </w:t>
            </w:r>
            <w:r w:rsidRPr="00733AF5">
              <w:rPr>
                <w:b/>
                <w:bCs/>
                <w:color w:val="000000"/>
                <w:sz w:val="22"/>
                <w:szCs w:val="22"/>
                <w:lang w:val="en-US"/>
              </w:rPr>
              <w:t>Statement</w:t>
            </w:r>
            <w:r>
              <w:rPr>
                <w:b/>
                <w:color w:val="000000"/>
                <w:lang w:val="en-US"/>
              </w:rPr>
              <w:t xml:space="preserve"> 1st July 2024</w:t>
            </w:r>
          </w:p>
        </w:tc>
      </w:tr>
      <w:tr w:rsidR="00650C14" w:rsidRPr="00953054" w14:paraId="31464F1B"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E0C371"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B6A295"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883AD9"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243579C2" w14:textId="77777777" w:rsidTr="00832BD0">
        <w:trPr>
          <w:trHeight w:val="397"/>
        </w:trPr>
        <w:tc>
          <w:tcPr>
            <w:tcW w:w="2823" w:type="pct"/>
            <w:shd w:val="clear" w:color="auto" w:fill="auto"/>
            <w:noWrap/>
            <w:vAlign w:val="bottom"/>
            <w:hideMark/>
          </w:tcPr>
          <w:p w14:paraId="71558217"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786CB0E7"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7CCB7431" w14:textId="77777777" w:rsidR="00282880" w:rsidRPr="00953054" w:rsidRDefault="00282880" w:rsidP="00953054">
            <w:pPr>
              <w:autoSpaceDE/>
              <w:autoSpaceDN/>
              <w:spacing w:line="276" w:lineRule="auto"/>
              <w:jc w:val="both"/>
              <w:rPr>
                <w:sz w:val="22"/>
                <w:szCs w:val="22"/>
                <w:lang w:val="en-US"/>
              </w:rPr>
            </w:pPr>
          </w:p>
        </w:tc>
      </w:tr>
      <w:tr w:rsidR="00650C14" w:rsidRPr="00953054" w14:paraId="09F605A7" w14:textId="77777777" w:rsidTr="00733AF5">
        <w:trPr>
          <w:trHeight w:val="397"/>
        </w:trPr>
        <w:tc>
          <w:tcPr>
            <w:tcW w:w="2823" w:type="pct"/>
            <w:shd w:val="clear" w:color="auto" w:fill="auto"/>
            <w:noWrap/>
            <w:vAlign w:val="bottom"/>
            <w:hideMark/>
          </w:tcPr>
          <w:p w14:paraId="328CC7FE"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 xml:space="preserve">Denominated Loan From ‘X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tcPr>
          <w:p w14:paraId="5DE11DCF" w14:textId="15117D66"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2041736E" w14:textId="6CA51B34" w:rsidR="00282880" w:rsidRPr="00953054" w:rsidRDefault="00282880" w:rsidP="00953054">
            <w:pPr>
              <w:autoSpaceDE/>
              <w:autoSpaceDN/>
              <w:spacing w:line="276" w:lineRule="auto"/>
              <w:jc w:val="both"/>
              <w:rPr>
                <w:sz w:val="22"/>
                <w:szCs w:val="22"/>
                <w:lang w:val="en-US"/>
              </w:rPr>
            </w:pPr>
          </w:p>
        </w:tc>
      </w:tr>
      <w:tr w:rsidR="00650C14" w:rsidRPr="00953054" w14:paraId="7FD4580A" w14:textId="77777777" w:rsidTr="00733AF5">
        <w:trPr>
          <w:trHeight w:val="397"/>
        </w:trPr>
        <w:tc>
          <w:tcPr>
            <w:tcW w:w="2823" w:type="pct"/>
            <w:shd w:val="clear" w:color="auto" w:fill="auto"/>
            <w:vAlign w:val="bottom"/>
            <w:hideMark/>
          </w:tcPr>
          <w:p w14:paraId="3E437E1B"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 xml:space="preserve">Denominated Loan From ‘Y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tcPr>
          <w:p w14:paraId="3E49B29E" w14:textId="53F9D598"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2C5624F3" w14:textId="5B046DEC" w:rsidR="00282880" w:rsidRPr="00953054" w:rsidRDefault="00282880" w:rsidP="00953054">
            <w:pPr>
              <w:autoSpaceDE/>
              <w:autoSpaceDN/>
              <w:spacing w:line="276" w:lineRule="auto"/>
              <w:jc w:val="both"/>
              <w:rPr>
                <w:sz w:val="22"/>
                <w:szCs w:val="22"/>
                <w:lang w:val="en-US"/>
              </w:rPr>
            </w:pPr>
          </w:p>
        </w:tc>
      </w:tr>
      <w:tr w:rsidR="00650C14" w:rsidRPr="00953054" w14:paraId="3689E3B6" w14:textId="77777777" w:rsidTr="00733AF5">
        <w:trPr>
          <w:trHeight w:val="397"/>
        </w:trPr>
        <w:tc>
          <w:tcPr>
            <w:tcW w:w="2823" w:type="pct"/>
            <w:shd w:val="clear" w:color="auto" w:fill="auto"/>
            <w:noWrap/>
            <w:vAlign w:val="bottom"/>
            <w:hideMark/>
          </w:tcPr>
          <w:p w14:paraId="104268B4"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tcPr>
          <w:p w14:paraId="5EB7789C" w14:textId="0D108DF8"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F9AF3DB" w14:textId="32840069" w:rsidR="00282880" w:rsidRPr="00953054" w:rsidRDefault="00282880" w:rsidP="00953054">
            <w:pPr>
              <w:autoSpaceDE/>
              <w:autoSpaceDN/>
              <w:spacing w:line="276" w:lineRule="auto"/>
              <w:jc w:val="both"/>
              <w:rPr>
                <w:sz w:val="22"/>
                <w:szCs w:val="22"/>
                <w:lang w:val="en-US"/>
              </w:rPr>
            </w:pPr>
          </w:p>
        </w:tc>
      </w:tr>
      <w:tr w:rsidR="00650C14" w:rsidRPr="00953054" w14:paraId="241559A6" w14:textId="77777777" w:rsidTr="00733AF5">
        <w:trPr>
          <w:trHeight w:val="397"/>
        </w:trPr>
        <w:tc>
          <w:tcPr>
            <w:tcW w:w="2823" w:type="pct"/>
            <w:shd w:val="clear" w:color="auto" w:fill="auto"/>
            <w:noWrap/>
            <w:vAlign w:val="bottom"/>
            <w:hideMark/>
          </w:tcPr>
          <w:p w14:paraId="62F19E13"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tcPr>
          <w:p w14:paraId="6A4A1A63"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7E33FDA" w14:textId="77777777" w:rsidR="00282880" w:rsidRPr="00953054" w:rsidRDefault="00282880" w:rsidP="00953054">
            <w:pPr>
              <w:autoSpaceDE/>
              <w:autoSpaceDN/>
              <w:spacing w:line="276" w:lineRule="auto"/>
              <w:jc w:val="both"/>
              <w:rPr>
                <w:sz w:val="22"/>
                <w:szCs w:val="22"/>
                <w:lang w:val="en-US"/>
              </w:rPr>
            </w:pPr>
          </w:p>
        </w:tc>
      </w:tr>
      <w:tr w:rsidR="00650C14" w:rsidRPr="00953054" w14:paraId="17A85633" w14:textId="77777777" w:rsidTr="00733AF5">
        <w:trPr>
          <w:trHeight w:val="397"/>
        </w:trPr>
        <w:tc>
          <w:tcPr>
            <w:tcW w:w="2823" w:type="pct"/>
            <w:shd w:val="clear" w:color="auto" w:fill="auto"/>
            <w:noWrap/>
            <w:vAlign w:val="bottom"/>
            <w:hideMark/>
          </w:tcPr>
          <w:p w14:paraId="621D0BC5"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bottom"/>
          </w:tcPr>
          <w:p w14:paraId="0F5975F0" w14:textId="122B196F"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760E24D7" w14:textId="4F23240E" w:rsidR="00282880" w:rsidRPr="00953054" w:rsidRDefault="00282880" w:rsidP="00953054">
            <w:pPr>
              <w:autoSpaceDE/>
              <w:autoSpaceDN/>
              <w:spacing w:line="276" w:lineRule="auto"/>
              <w:jc w:val="both"/>
              <w:rPr>
                <w:sz w:val="22"/>
                <w:szCs w:val="22"/>
                <w:lang w:val="en-US"/>
              </w:rPr>
            </w:pPr>
          </w:p>
        </w:tc>
      </w:tr>
      <w:tr w:rsidR="00650C14" w:rsidRPr="00953054" w14:paraId="2F09C12E" w14:textId="77777777" w:rsidTr="00733AF5">
        <w:trPr>
          <w:trHeight w:val="397"/>
        </w:trPr>
        <w:tc>
          <w:tcPr>
            <w:tcW w:w="2823" w:type="pct"/>
            <w:shd w:val="clear" w:color="auto" w:fill="auto"/>
            <w:vAlign w:val="bottom"/>
            <w:hideMark/>
          </w:tcPr>
          <w:p w14:paraId="2FFFB360"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bottom"/>
          </w:tcPr>
          <w:p w14:paraId="7F914356" w14:textId="0F7D20F4"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02D135CE" w14:textId="1A7B83D4" w:rsidR="00282880" w:rsidRPr="00953054" w:rsidRDefault="00282880" w:rsidP="00953054">
            <w:pPr>
              <w:autoSpaceDE/>
              <w:autoSpaceDN/>
              <w:spacing w:line="276" w:lineRule="auto"/>
              <w:jc w:val="both"/>
              <w:rPr>
                <w:sz w:val="22"/>
                <w:szCs w:val="22"/>
                <w:lang w:val="en-US"/>
              </w:rPr>
            </w:pPr>
          </w:p>
        </w:tc>
      </w:tr>
      <w:tr w:rsidR="00650C14" w:rsidRPr="00953054" w14:paraId="07C4683A" w14:textId="77777777" w:rsidTr="00733AF5">
        <w:trPr>
          <w:trHeight w:val="397"/>
        </w:trPr>
        <w:tc>
          <w:tcPr>
            <w:tcW w:w="2823" w:type="pct"/>
            <w:shd w:val="clear" w:color="auto" w:fill="auto"/>
            <w:vAlign w:val="bottom"/>
            <w:hideMark/>
          </w:tcPr>
          <w:p w14:paraId="2444D509"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bottom"/>
          </w:tcPr>
          <w:p w14:paraId="7FAD8425" w14:textId="368E1D54"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tcPr>
          <w:p w14:paraId="3EB38364" w14:textId="4E65E850" w:rsidR="00282880" w:rsidRPr="00953054" w:rsidRDefault="00282880" w:rsidP="00953054">
            <w:pPr>
              <w:autoSpaceDE/>
              <w:autoSpaceDN/>
              <w:spacing w:line="276" w:lineRule="auto"/>
              <w:jc w:val="both"/>
              <w:rPr>
                <w:sz w:val="22"/>
                <w:szCs w:val="22"/>
                <w:lang w:val="en-US"/>
              </w:rPr>
            </w:pPr>
          </w:p>
        </w:tc>
      </w:tr>
      <w:tr w:rsidR="00473C81" w:rsidRPr="00953054" w14:paraId="0D063574" w14:textId="77777777" w:rsidTr="00733AF5">
        <w:trPr>
          <w:trHeight w:val="397"/>
        </w:trPr>
        <w:tc>
          <w:tcPr>
            <w:tcW w:w="2823" w:type="pct"/>
            <w:shd w:val="clear" w:color="auto" w:fill="auto"/>
            <w:noWrap/>
            <w:vAlign w:val="bottom"/>
            <w:hideMark/>
          </w:tcPr>
          <w:p w14:paraId="14DF24D5" w14:textId="4F89E8E9"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w:t>
            </w:r>
            <w:r w:rsidR="00DF090E">
              <w:rPr>
                <w:b/>
                <w:sz w:val="22"/>
                <w:szCs w:val="22"/>
                <w:lang w:val="en-US"/>
              </w:rPr>
              <w:t xml:space="preserve"> Period</w:t>
            </w:r>
          </w:p>
        </w:tc>
        <w:tc>
          <w:tcPr>
            <w:tcW w:w="1021" w:type="pct"/>
            <w:shd w:val="clear" w:color="auto" w:fill="auto"/>
            <w:noWrap/>
            <w:vAlign w:val="bottom"/>
          </w:tcPr>
          <w:p w14:paraId="4F94B5DA" w14:textId="1DCDAB8B" w:rsidR="00282880" w:rsidRPr="00953054" w:rsidRDefault="00282880" w:rsidP="00953054">
            <w:pPr>
              <w:autoSpaceDE/>
              <w:autoSpaceDN/>
              <w:spacing w:line="276" w:lineRule="auto"/>
              <w:jc w:val="both"/>
              <w:rPr>
                <w:b/>
                <w:bCs/>
                <w:sz w:val="22"/>
                <w:szCs w:val="22"/>
                <w:lang w:val="en-US"/>
              </w:rPr>
            </w:pPr>
          </w:p>
        </w:tc>
        <w:tc>
          <w:tcPr>
            <w:tcW w:w="1156" w:type="pct"/>
            <w:shd w:val="clear" w:color="auto" w:fill="auto"/>
            <w:noWrap/>
            <w:vAlign w:val="bottom"/>
          </w:tcPr>
          <w:p w14:paraId="1711480F" w14:textId="0507F84F" w:rsidR="00282880" w:rsidRPr="00953054" w:rsidRDefault="00282880" w:rsidP="00953054">
            <w:pPr>
              <w:autoSpaceDE/>
              <w:autoSpaceDN/>
              <w:spacing w:line="276" w:lineRule="auto"/>
              <w:jc w:val="both"/>
              <w:rPr>
                <w:b/>
                <w:bCs/>
                <w:sz w:val="22"/>
                <w:szCs w:val="22"/>
                <w:lang w:val="en-US"/>
              </w:rPr>
            </w:pPr>
          </w:p>
        </w:tc>
      </w:tr>
    </w:tbl>
    <w:p w14:paraId="423D59FD" w14:textId="77777777" w:rsidR="00BD301C" w:rsidRPr="00953054" w:rsidRDefault="00BD301C"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1544"/>
        <w:gridCol w:w="3590"/>
      </w:tblGrid>
      <w:tr w:rsidR="00197E7C" w:rsidRPr="00953054" w14:paraId="04ECA4B4" w14:textId="77777777" w:rsidTr="00197E7C">
        <w:trPr>
          <w:trHeight w:hRule="exact" w:val="622"/>
        </w:trPr>
        <w:tc>
          <w:tcPr>
            <w:tcW w:w="2157" w:type="pct"/>
            <w:shd w:val="clear" w:color="auto" w:fill="0070C0"/>
            <w:noWrap/>
            <w:hideMark/>
          </w:tcPr>
          <w:p w14:paraId="3932D202" w14:textId="77777777" w:rsidR="00197E7C" w:rsidRPr="00953054" w:rsidRDefault="00197E7C" w:rsidP="00197E7C">
            <w:pPr>
              <w:autoSpaceDE/>
              <w:autoSpaceDN/>
              <w:spacing w:line="276" w:lineRule="auto"/>
              <w:jc w:val="both"/>
              <w:rPr>
                <w:b/>
                <w:bCs/>
                <w:sz w:val="22"/>
                <w:szCs w:val="22"/>
                <w:lang w:eastAsia="en-GB"/>
              </w:rPr>
            </w:pPr>
            <w:r w:rsidRPr="00953054">
              <w:rPr>
                <w:b/>
                <w:bCs/>
                <w:sz w:val="22"/>
                <w:szCs w:val="22"/>
                <w:lang w:val="en-US"/>
              </w:rPr>
              <w:t>Description</w:t>
            </w:r>
          </w:p>
        </w:tc>
        <w:tc>
          <w:tcPr>
            <w:tcW w:w="855" w:type="pct"/>
            <w:shd w:val="clear" w:color="auto" w:fill="0070C0"/>
            <w:vAlign w:val="center"/>
          </w:tcPr>
          <w:p w14:paraId="343758C8" w14:textId="77777777" w:rsidR="00197E7C" w:rsidRPr="006C768A" w:rsidRDefault="00197E7C" w:rsidP="00197E7C">
            <w:pPr>
              <w:autoSpaceDE/>
              <w:autoSpaceDN/>
              <w:spacing w:line="276" w:lineRule="auto"/>
              <w:jc w:val="center"/>
              <w:rPr>
                <w:b/>
                <w:i/>
                <w:iCs/>
                <w:szCs w:val="22"/>
                <w:lang w:val="en-US"/>
              </w:rPr>
            </w:pPr>
            <w:r w:rsidRPr="006C768A">
              <w:rPr>
                <w:b/>
                <w:i/>
                <w:iCs/>
                <w:szCs w:val="22"/>
                <w:lang w:val="en-US"/>
              </w:rPr>
              <w:t>Period ended</w:t>
            </w:r>
          </w:p>
          <w:p w14:paraId="6DAF75CF" w14:textId="4A55B943" w:rsidR="00197E7C" w:rsidRPr="00953054" w:rsidRDefault="00197E7C" w:rsidP="00197E7C">
            <w:pPr>
              <w:autoSpaceDE/>
              <w:autoSpaceDN/>
              <w:spacing w:line="276" w:lineRule="auto"/>
              <w:jc w:val="both"/>
              <w:rPr>
                <w:b/>
                <w:bCs/>
                <w:sz w:val="22"/>
                <w:szCs w:val="22"/>
                <w:lang w:val="en-US"/>
              </w:rPr>
            </w:pPr>
            <w:r>
              <w:rPr>
                <w:b/>
                <w:i/>
                <w:iCs/>
                <w:szCs w:val="22"/>
                <w:lang w:val="en-US"/>
              </w:rPr>
              <w:t>June</w:t>
            </w:r>
            <w:r w:rsidRPr="00EC7893">
              <w:rPr>
                <w:b/>
                <w:i/>
                <w:iCs/>
                <w:szCs w:val="22"/>
                <w:lang w:val="en-US"/>
              </w:rPr>
              <w:t xml:space="preserve"> 2025</w:t>
            </w:r>
          </w:p>
        </w:tc>
        <w:tc>
          <w:tcPr>
            <w:tcW w:w="1988" w:type="pct"/>
            <w:shd w:val="clear" w:color="auto" w:fill="0070C0"/>
            <w:noWrap/>
            <w:vAlign w:val="bottom"/>
          </w:tcPr>
          <w:p w14:paraId="731EF011" w14:textId="4B2C0B94" w:rsidR="00197E7C" w:rsidRPr="00953054" w:rsidRDefault="00197E7C" w:rsidP="00197E7C">
            <w:pPr>
              <w:autoSpaceDE/>
              <w:autoSpaceDN/>
              <w:spacing w:line="276" w:lineRule="auto"/>
              <w:jc w:val="both"/>
              <w:rPr>
                <w:b/>
                <w:bCs/>
                <w:sz w:val="22"/>
                <w:szCs w:val="22"/>
                <w:lang w:val="en-US"/>
              </w:rPr>
            </w:pPr>
            <w:r>
              <w:rPr>
                <w:b/>
                <w:color w:val="000000"/>
                <w:lang w:val="en-US"/>
              </w:rPr>
              <w:t>Opening Statement 1st July 2024</w:t>
            </w:r>
          </w:p>
        </w:tc>
      </w:tr>
      <w:tr w:rsidR="00650C14" w:rsidRPr="00953054" w14:paraId="0EC7987E" w14:textId="77777777" w:rsidTr="00197E7C">
        <w:trPr>
          <w:trHeight w:hRule="exact" w:val="288"/>
        </w:trPr>
        <w:tc>
          <w:tcPr>
            <w:tcW w:w="2157" w:type="pct"/>
            <w:shd w:val="clear" w:color="auto" w:fill="0070C0"/>
            <w:noWrap/>
            <w:hideMark/>
          </w:tcPr>
          <w:p w14:paraId="05774FDB" w14:textId="77777777" w:rsidR="00AD4F19" w:rsidRPr="00953054" w:rsidRDefault="00AD4F19" w:rsidP="00953054">
            <w:pPr>
              <w:autoSpaceDE/>
              <w:autoSpaceDN/>
              <w:spacing w:line="276" w:lineRule="auto"/>
              <w:jc w:val="both"/>
              <w:rPr>
                <w:b/>
                <w:bCs/>
                <w:sz w:val="22"/>
                <w:szCs w:val="22"/>
                <w:lang w:eastAsia="en-GB"/>
              </w:rPr>
            </w:pPr>
          </w:p>
        </w:tc>
        <w:tc>
          <w:tcPr>
            <w:tcW w:w="855" w:type="pct"/>
            <w:shd w:val="clear" w:color="auto" w:fill="0070C0"/>
            <w:noWrap/>
            <w:hideMark/>
          </w:tcPr>
          <w:p w14:paraId="4D3F3C74"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c>
          <w:tcPr>
            <w:tcW w:w="1988" w:type="pct"/>
            <w:shd w:val="clear" w:color="auto" w:fill="0070C0"/>
            <w:noWrap/>
            <w:hideMark/>
          </w:tcPr>
          <w:p w14:paraId="0DFF1B51"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3AFC1A3D" w14:textId="77777777" w:rsidTr="00197E7C">
        <w:trPr>
          <w:trHeight w:hRule="exact" w:val="288"/>
        </w:trPr>
        <w:tc>
          <w:tcPr>
            <w:tcW w:w="2157" w:type="pct"/>
            <w:shd w:val="clear" w:color="auto" w:fill="auto"/>
            <w:noWrap/>
            <w:hideMark/>
          </w:tcPr>
          <w:p w14:paraId="1A31D7BE"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855" w:type="pct"/>
            <w:shd w:val="clear" w:color="auto" w:fill="auto"/>
            <w:noWrap/>
          </w:tcPr>
          <w:p w14:paraId="052E4FD2" w14:textId="34BACF17" w:rsidR="00AD4F19" w:rsidRPr="00953054" w:rsidRDefault="00AD4F19" w:rsidP="00953054">
            <w:pPr>
              <w:autoSpaceDE/>
              <w:autoSpaceDN/>
              <w:spacing w:line="276" w:lineRule="auto"/>
              <w:jc w:val="both"/>
              <w:rPr>
                <w:sz w:val="22"/>
                <w:szCs w:val="22"/>
                <w:lang w:val="en-US"/>
              </w:rPr>
            </w:pPr>
          </w:p>
        </w:tc>
        <w:tc>
          <w:tcPr>
            <w:tcW w:w="1988" w:type="pct"/>
            <w:shd w:val="clear" w:color="auto" w:fill="auto"/>
            <w:noWrap/>
          </w:tcPr>
          <w:p w14:paraId="5CB8DCD1" w14:textId="2C8CE85C" w:rsidR="00AD4F19" w:rsidRPr="00953054" w:rsidRDefault="00AD4F19" w:rsidP="00953054">
            <w:pPr>
              <w:autoSpaceDE/>
              <w:autoSpaceDN/>
              <w:spacing w:line="276" w:lineRule="auto"/>
              <w:jc w:val="both"/>
              <w:rPr>
                <w:sz w:val="22"/>
                <w:szCs w:val="22"/>
                <w:lang w:val="en-US"/>
              </w:rPr>
            </w:pPr>
          </w:p>
        </w:tc>
      </w:tr>
      <w:tr w:rsidR="00650C14" w:rsidRPr="00953054" w14:paraId="4AF514A2" w14:textId="77777777" w:rsidTr="00197E7C">
        <w:trPr>
          <w:trHeight w:hRule="exact" w:val="288"/>
        </w:trPr>
        <w:tc>
          <w:tcPr>
            <w:tcW w:w="2157" w:type="pct"/>
            <w:shd w:val="clear" w:color="auto" w:fill="auto"/>
            <w:noWrap/>
            <w:hideMark/>
          </w:tcPr>
          <w:p w14:paraId="7487679B"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855" w:type="pct"/>
            <w:shd w:val="clear" w:color="auto" w:fill="auto"/>
            <w:noWrap/>
          </w:tcPr>
          <w:p w14:paraId="099E9029" w14:textId="1C9270BE" w:rsidR="00AD4F19" w:rsidRPr="00953054" w:rsidRDefault="00AD4F19" w:rsidP="00953054">
            <w:pPr>
              <w:autoSpaceDE/>
              <w:autoSpaceDN/>
              <w:spacing w:line="276" w:lineRule="auto"/>
              <w:jc w:val="both"/>
              <w:rPr>
                <w:sz w:val="22"/>
                <w:szCs w:val="22"/>
                <w:lang w:val="en-US"/>
              </w:rPr>
            </w:pPr>
          </w:p>
        </w:tc>
        <w:tc>
          <w:tcPr>
            <w:tcW w:w="1988" w:type="pct"/>
            <w:shd w:val="clear" w:color="auto" w:fill="auto"/>
            <w:noWrap/>
          </w:tcPr>
          <w:p w14:paraId="230D2946" w14:textId="7DA77723" w:rsidR="00AD4F19" w:rsidRPr="00953054" w:rsidRDefault="00AD4F19" w:rsidP="00953054">
            <w:pPr>
              <w:autoSpaceDE/>
              <w:autoSpaceDN/>
              <w:spacing w:line="276" w:lineRule="auto"/>
              <w:jc w:val="both"/>
              <w:rPr>
                <w:sz w:val="22"/>
                <w:szCs w:val="22"/>
                <w:lang w:val="en-US"/>
              </w:rPr>
            </w:pPr>
          </w:p>
        </w:tc>
      </w:tr>
      <w:tr w:rsidR="00650C14" w:rsidRPr="00953054" w14:paraId="6E8D3BD4" w14:textId="77777777" w:rsidTr="00197E7C">
        <w:trPr>
          <w:trHeight w:hRule="exact" w:val="288"/>
        </w:trPr>
        <w:tc>
          <w:tcPr>
            <w:tcW w:w="2157" w:type="pct"/>
            <w:shd w:val="clear" w:color="auto" w:fill="auto"/>
            <w:noWrap/>
            <w:hideMark/>
          </w:tcPr>
          <w:p w14:paraId="372559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855" w:type="pct"/>
            <w:shd w:val="clear" w:color="auto" w:fill="auto"/>
            <w:noWrap/>
          </w:tcPr>
          <w:p w14:paraId="2ED9FFE4" w14:textId="31806996" w:rsidR="00AD4F19" w:rsidRPr="00953054" w:rsidRDefault="00AD4F19" w:rsidP="00953054">
            <w:pPr>
              <w:autoSpaceDE/>
              <w:autoSpaceDN/>
              <w:spacing w:line="276" w:lineRule="auto"/>
              <w:jc w:val="both"/>
              <w:rPr>
                <w:b/>
                <w:bCs/>
                <w:sz w:val="22"/>
                <w:szCs w:val="22"/>
                <w:lang w:val="en-US"/>
              </w:rPr>
            </w:pPr>
          </w:p>
        </w:tc>
        <w:tc>
          <w:tcPr>
            <w:tcW w:w="1988" w:type="pct"/>
            <w:shd w:val="clear" w:color="auto" w:fill="auto"/>
            <w:noWrap/>
          </w:tcPr>
          <w:p w14:paraId="7C3A95AE" w14:textId="38FBDE00" w:rsidR="00AD4F19" w:rsidRPr="00953054" w:rsidRDefault="00AD4F19" w:rsidP="00953054">
            <w:pPr>
              <w:autoSpaceDE/>
              <w:autoSpaceDN/>
              <w:spacing w:line="276" w:lineRule="auto"/>
              <w:jc w:val="both"/>
              <w:rPr>
                <w:b/>
                <w:bCs/>
                <w:sz w:val="22"/>
                <w:szCs w:val="22"/>
                <w:lang w:val="en-US"/>
              </w:rPr>
            </w:pPr>
          </w:p>
        </w:tc>
      </w:tr>
    </w:tbl>
    <w:p w14:paraId="3B3D2B87" w14:textId="5DD2B8A2" w:rsidR="008E57EB" w:rsidRDefault="00F24F0D" w:rsidP="003E7D09">
      <w:pPr>
        <w:autoSpaceDE/>
        <w:autoSpaceDN/>
        <w:jc w:val="both"/>
        <w:rPr>
          <w:bCs/>
          <w:i/>
          <w:sz w:val="22"/>
          <w:szCs w:val="22"/>
        </w:rPr>
      </w:pPr>
      <w:r w:rsidRPr="00D2561C">
        <w:rPr>
          <w:i/>
          <w:sz w:val="22"/>
          <w:szCs w:val="22"/>
        </w:rPr>
        <w:t xml:space="preserve">(NB: the total of this statement should tie to note </w:t>
      </w:r>
      <w:r w:rsidR="000D794B">
        <w:rPr>
          <w:i/>
          <w:sz w:val="22"/>
          <w:szCs w:val="22"/>
        </w:rPr>
        <w:t>35</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34BBA918" w14:textId="77777777" w:rsidR="003E7D09" w:rsidRPr="00953054" w:rsidRDefault="003E7D09" w:rsidP="003E7D09">
      <w:pPr>
        <w:autoSpaceDE/>
        <w:autoSpaceDN/>
        <w:jc w:val="both"/>
        <w:rPr>
          <w:bCs/>
          <w:i/>
          <w:sz w:val="22"/>
          <w:szCs w:val="22"/>
        </w:rPr>
      </w:pPr>
    </w:p>
    <w:p w14:paraId="1E52C966" w14:textId="77777777" w:rsidR="00F24F0D"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364824" w:rsidRPr="00953054" w14:paraId="0779E052" w14:textId="77777777" w:rsidTr="000A0629">
        <w:trPr>
          <w:trHeight w:val="340"/>
        </w:trPr>
        <w:tc>
          <w:tcPr>
            <w:tcW w:w="3110" w:type="pct"/>
            <w:shd w:val="clear" w:color="auto" w:fill="0070C0"/>
            <w:noWrap/>
            <w:vAlign w:val="bottom"/>
            <w:hideMark/>
          </w:tcPr>
          <w:p w14:paraId="69051310"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bottom"/>
          </w:tcPr>
          <w:p w14:paraId="15B8F313" w14:textId="5C75D4BD" w:rsidR="00364824" w:rsidRPr="00733AF5" w:rsidRDefault="00733AF5" w:rsidP="00733AF5">
            <w:pPr>
              <w:autoSpaceDE/>
              <w:autoSpaceDN/>
              <w:jc w:val="center"/>
              <w:rPr>
                <w:b/>
                <w:bCs/>
                <w:color w:val="000000"/>
                <w:sz w:val="22"/>
                <w:szCs w:val="22"/>
                <w:lang w:val="en-US"/>
              </w:rPr>
            </w:pPr>
            <w:r>
              <w:rPr>
                <w:b/>
                <w:bCs/>
                <w:color w:val="000000"/>
                <w:sz w:val="22"/>
                <w:szCs w:val="22"/>
                <w:lang w:val="en-US"/>
              </w:rPr>
              <w:t xml:space="preserve">Period ended </w:t>
            </w:r>
            <w:r w:rsidR="00A9379F" w:rsidRPr="00A9379F">
              <w:rPr>
                <w:b/>
                <w:bCs/>
                <w:color w:val="000000"/>
                <w:sz w:val="22"/>
                <w:szCs w:val="22"/>
                <w:lang w:val="en-US"/>
              </w:rPr>
              <w:t>Mar 2025</w:t>
            </w:r>
          </w:p>
        </w:tc>
        <w:tc>
          <w:tcPr>
            <w:tcW w:w="945" w:type="pct"/>
            <w:shd w:val="clear" w:color="auto" w:fill="0070C0"/>
            <w:vAlign w:val="bottom"/>
          </w:tcPr>
          <w:p w14:paraId="250D3A14" w14:textId="5CFF3FAE" w:rsidR="00364824" w:rsidRPr="003F41E7" w:rsidRDefault="00733AF5" w:rsidP="00364824">
            <w:pPr>
              <w:autoSpaceDE/>
              <w:autoSpaceDN/>
              <w:spacing w:line="276" w:lineRule="auto"/>
              <w:jc w:val="both"/>
              <w:rPr>
                <w:b/>
                <w:bCs/>
                <w:sz w:val="22"/>
                <w:szCs w:val="22"/>
                <w:lang w:val="en-US"/>
              </w:rPr>
            </w:pPr>
            <w:r>
              <w:rPr>
                <w:b/>
                <w:color w:val="000000"/>
                <w:sz w:val="22"/>
                <w:szCs w:val="22"/>
                <w:lang w:val="en-US"/>
              </w:rPr>
              <w:t>Opening Statement 1st July 2024</w:t>
            </w:r>
          </w:p>
        </w:tc>
      </w:tr>
      <w:tr w:rsidR="00B1614A" w:rsidRPr="00953054" w14:paraId="06DBF79C" w14:textId="77777777" w:rsidTr="000A0629">
        <w:trPr>
          <w:trHeight w:val="340"/>
        </w:trPr>
        <w:tc>
          <w:tcPr>
            <w:tcW w:w="3110" w:type="pct"/>
            <w:shd w:val="clear" w:color="auto" w:fill="0070C0"/>
            <w:noWrap/>
            <w:vAlign w:val="bottom"/>
            <w:hideMark/>
          </w:tcPr>
          <w:p w14:paraId="699F4F1A"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FAA83D2"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6B8FCDED"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r>
      <w:tr w:rsidR="00B1614A" w:rsidRPr="00953054" w14:paraId="508475B8" w14:textId="77777777" w:rsidTr="00C644FB">
        <w:trPr>
          <w:trHeight w:val="340"/>
        </w:trPr>
        <w:tc>
          <w:tcPr>
            <w:tcW w:w="3110" w:type="pct"/>
            <w:shd w:val="clear" w:color="auto" w:fill="auto"/>
            <w:noWrap/>
            <w:vAlign w:val="bottom"/>
            <w:hideMark/>
          </w:tcPr>
          <w:p w14:paraId="3FB6CE8C"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631EB782" w14:textId="617AC088"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2C72F096" w14:textId="1F6ADBB0" w:rsidR="00B1614A" w:rsidRPr="00953054" w:rsidRDefault="00B1614A" w:rsidP="00B1614A">
            <w:pPr>
              <w:autoSpaceDE/>
              <w:autoSpaceDN/>
              <w:spacing w:line="276" w:lineRule="auto"/>
              <w:jc w:val="both"/>
              <w:rPr>
                <w:sz w:val="22"/>
                <w:szCs w:val="22"/>
                <w:lang w:val="en-US"/>
              </w:rPr>
            </w:pPr>
          </w:p>
        </w:tc>
      </w:tr>
      <w:tr w:rsidR="00B1614A" w:rsidRPr="00953054" w14:paraId="4E5E7E23" w14:textId="77777777" w:rsidTr="00C644FB">
        <w:trPr>
          <w:trHeight w:val="340"/>
        </w:trPr>
        <w:tc>
          <w:tcPr>
            <w:tcW w:w="3110" w:type="pct"/>
            <w:shd w:val="clear" w:color="auto" w:fill="auto"/>
            <w:noWrap/>
            <w:vAlign w:val="bottom"/>
            <w:hideMark/>
          </w:tcPr>
          <w:p w14:paraId="04A4FBC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485B8BEF" w14:textId="52AE9C25"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7B1421B8" w14:textId="3D391A31" w:rsidR="00B1614A" w:rsidRPr="00953054" w:rsidRDefault="00B1614A" w:rsidP="00B1614A">
            <w:pPr>
              <w:autoSpaceDE/>
              <w:autoSpaceDN/>
              <w:spacing w:line="276" w:lineRule="auto"/>
              <w:jc w:val="both"/>
              <w:rPr>
                <w:sz w:val="22"/>
                <w:szCs w:val="22"/>
                <w:lang w:val="en-US"/>
              </w:rPr>
            </w:pPr>
          </w:p>
        </w:tc>
      </w:tr>
      <w:tr w:rsidR="00B1614A" w:rsidRPr="00953054" w14:paraId="1ED3AB62" w14:textId="77777777" w:rsidTr="00C644FB">
        <w:trPr>
          <w:trHeight w:val="340"/>
        </w:trPr>
        <w:tc>
          <w:tcPr>
            <w:tcW w:w="3110" w:type="pct"/>
            <w:shd w:val="clear" w:color="auto" w:fill="auto"/>
            <w:noWrap/>
            <w:vAlign w:val="bottom"/>
            <w:hideMark/>
          </w:tcPr>
          <w:p w14:paraId="1A19ECF1"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6FA3A66D" w14:textId="679DBF92" w:rsidR="00B1614A" w:rsidRPr="00953054" w:rsidRDefault="00B1614A" w:rsidP="00B1614A">
            <w:pPr>
              <w:autoSpaceDE/>
              <w:autoSpaceDN/>
              <w:spacing w:line="276" w:lineRule="auto"/>
              <w:jc w:val="both"/>
              <w:rPr>
                <w:b/>
                <w:sz w:val="22"/>
                <w:szCs w:val="22"/>
                <w:u w:val="single"/>
                <w:lang w:val="en-US"/>
              </w:rPr>
            </w:pPr>
          </w:p>
        </w:tc>
        <w:tc>
          <w:tcPr>
            <w:tcW w:w="945" w:type="pct"/>
            <w:noWrap/>
            <w:vAlign w:val="bottom"/>
          </w:tcPr>
          <w:p w14:paraId="74348B5F" w14:textId="0FA92930" w:rsidR="00B1614A" w:rsidRPr="00953054" w:rsidRDefault="00B1614A" w:rsidP="00B1614A">
            <w:pPr>
              <w:autoSpaceDE/>
              <w:autoSpaceDN/>
              <w:spacing w:line="276" w:lineRule="auto"/>
              <w:jc w:val="both"/>
              <w:rPr>
                <w:b/>
                <w:sz w:val="22"/>
                <w:szCs w:val="22"/>
                <w:u w:val="single"/>
                <w:lang w:val="en-US"/>
              </w:rPr>
            </w:pPr>
          </w:p>
        </w:tc>
      </w:tr>
      <w:tr w:rsidR="00B1614A" w:rsidRPr="00953054" w14:paraId="546C19DC" w14:textId="77777777" w:rsidTr="00C644FB">
        <w:trPr>
          <w:trHeight w:val="340"/>
        </w:trPr>
        <w:tc>
          <w:tcPr>
            <w:tcW w:w="3110" w:type="pct"/>
            <w:shd w:val="clear" w:color="auto" w:fill="auto"/>
            <w:vAlign w:val="bottom"/>
            <w:hideMark/>
          </w:tcPr>
          <w:p w14:paraId="3962896C"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beginning of the </w:t>
            </w:r>
            <w:r w:rsidR="00364824">
              <w:rPr>
                <w:sz w:val="22"/>
                <w:szCs w:val="22"/>
                <w:lang w:eastAsia="en-GB"/>
              </w:rPr>
              <w:t>period</w:t>
            </w:r>
          </w:p>
        </w:tc>
        <w:tc>
          <w:tcPr>
            <w:tcW w:w="945" w:type="pct"/>
            <w:shd w:val="clear" w:color="auto" w:fill="auto"/>
            <w:vAlign w:val="bottom"/>
          </w:tcPr>
          <w:p w14:paraId="143EBE44" w14:textId="746AC2B0"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4615FBDD" w14:textId="29CB3987" w:rsidR="00B1614A" w:rsidRPr="00953054" w:rsidRDefault="00B1614A" w:rsidP="00B1614A">
            <w:pPr>
              <w:autoSpaceDE/>
              <w:autoSpaceDN/>
              <w:spacing w:line="276" w:lineRule="auto"/>
              <w:jc w:val="both"/>
              <w:rPr>
                <w:sz w:val="22"/>
                <w:szCs w:val="22"/>
                <w:lang w:val="en-US"/>
              </w:rPr>
            </w:pPr>
          </w:p>
        </w:tc>
      </w:tr>
      <w:tr w:rsidR="00B1614A" w:rsidRPr="00953054" w14:paraId="6F293782" w14:textId="77777777" w:rsidTr="00C644FB">
        <w:trPr>
          <w:trHeight w:val="340"/>
        </w:trPr>
        <w:tc>
          <w:tcPr>
            <w:tcW w:w="3110" w:type="pct"/>
            <w:shd w:val="clear" w:color="auto" w:fill="auto"/>
            <w:vAlign w:val="bottom"/>
            <w:hideMark/>
          </w:tcPr>
          <w:p w14:paraId="5228FF30"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09D2AE5B" w14:textId="43EF33F7" w:rsidR="00B1614A" w:rsidRPr="00953054" w:rsidRDefault="00B1614A" w:rsidP="00B1614A">
            <w:pPr>
              <w:autoSpaceDE/>
              <w:autoSpaceDN/>
              <w:spacing w:line="276" w:lineRule="auto"/>
              <w:jc w:val="both"/>
              <w:rPr>
                <w:sz w:val="22"/>
                <w:szCs w:val="22"/>
                <w:lang w:val="en-US"/>
              </w:rPr>
            </w:pPr>
          </w:p>
        </w:tc>
        <w:tc>
          <w:tcPr>
            <w:tcW w:w="945" w:type="pct"/>
            <w:noWrap/>
            <w:vAlign w:val="bottom"/>
          </w:tcPr>
          <w:p w14:paraId="72778B55" w14:textId="3EBBC130" w:rsidR="00B1614A" w:rsidRPr="00953054" w:rsidRDefault="00B1614A" w:rsidP="00B1614A">
            <w:pPr>
              <w:autoSpaceDE/>
              <w:autoSpaceDN/>
              <w:spacing w:line="276" w:lineRule="auto"/>
              <w:jc w:val="both"/>
              <w:rPr>
                <w:sz w:val="22"/>
                <w:szCs w:val="22"/>
                <w:lang w:val="en-US"/>
              </w:rPr>
            </w:pPr>
          </w:p>
        </w:tc>
      </w:tr>
      <w:tr w:rsidR="00B1614A" w:rsidRPr="00953054" w14:paraId="5DD687A1" w14:textId="77777777" w:rsidTr="00C644FB">
        <w:trPr>
          <w:trHeight w:val="340"/>
        </w:trPr>
        <w:tc>
          <w:tcPr>
            <w:tcW w:w="3110" w:type="pct"/>
            <w:shd w:val="clear" w:color="auto" w:fill="auto"/>
            <w:noWrap/>
            <w:vAlign w:val="bottom"/>
            <w:hideMark/>
          </w:tcPr>
          <w:p w14:paraId="1B436B58"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end of the </w:t>
            </w:r>
            <w:r w:rsidR="00364824">
              <w:rPr>
                <w:sz w:val="22"/>
                <w:szCs w:val="22"/>
                <w:lang w:eastAsia="en-GB"/>
              </w:rPr>
              <w:t>period</w:t>
            </w:r>
          </w:p>
        </w:tc>
        <w:tc>
          <w:tcPr>
            <w:tcW w:w="945" w:type="pct"/>
            <w:shd w:val="clear" w:color="auto" w:fill="auto"/>
            <w:vAlign w:val="bottom"/>
          </w:tcPr>
          <w:p w14:paraId="0479BEDA" w14:textId="60391E90" w:rsidR="00B1614A" w:rsidRPr="00953054" w:rsidRDefault="00B1614A" w:rsidP="00B1614A">
            <w:pPr>
              <w:autoSpaceDE/>
              <w:autoSpaceDN/>
              <w:spacing w:line="276" w:lineRule="auto"/>
              <w:jc w:val="both"/>
              <w:rPr>
                <w:b/>
                <w:bCs/>
                <w:sz w:val="22"/>
                <w:szCs w:val="22"/>
                <w:u w:val="single"/>
                <w:lang w:val="en-US"/>
              </w:rPr>
            </w:pPr>
          </w:p>
        </w:tc>
        <w:tc>
          <w:tcPr>
            <w:tcW w:w="945" w:type="pct"/>
            <w:noWrap/>
            <w:vAlign w:val="bottom"/>
          </w:tcPr>
          <w:p w14:paraId="4D9B674B" w14:textId="4AA9694A" w:rsidR="00B1614A" w:rsidRPr="00953054" w:rsidRDefault="00B1614A" w:rsidP="00B1614A">
            <w:pPr>
              <w:autoSpaceDE/>
              <w:autoSpaceDN/>
              <w:spacing w:line="276" w:lineRule="auto"/>
              <w:jc w:val="both"/>
              <w:rPr>
                <w:b/>
                <w:bCs/>
                <w:sz w:val="22"/>
                <w:szCs w:val="22"/>
                <w:u w:val="single"/>
                <w:lang w:val="en-US"/>
              </w:rPr>
            </w:pPr>
          </w:p>
        </w:tc>
      </w:tr>
    </w:tbl>
    <w:p w14:paraId="0A1E0E19" w14:textId="77777777" w:rsidR="00154840" w:rsidRPr="00953054" w:rsidRDefault="00154840" w:rsidP="00953054">
      <w:pPr>
        <w:autoSpaceDE/>
        <w:autoSpaceDN/>
        <w:spacing w:line="360" w:lineRule="auto"/>
        <w:jc w:val="both"/>
        <w:rPr>
          <w:b/>
          <w:bCs/>
          <w:sz w:val="22"/>
          <w:szCs w:val="22"/>
          <w:lang w:eastAsia="en-GB"/>
        </w:rPr>
      </w:pPr>
    </w:p>
    <w:p w14:paraId="3E0F8A0F" w14:textId="77777777" w:rsidR="00154840" w:rsidRPr="00953054" w:rsidRDefault="00154840" w:rsidP="00953054">
      <w:pPr>
        <w:autoSpaceDE/>
        <w:autoSpaceDN/>
        <w:jc w:val="both"/>
        <w:rPr>
          <w:b/>
          <w:bCs/>
          <w:sz w:val="22"/>
          <w:szCs w:val="22"/>
          <w:lang w:eastAsia="en-GB"/>
        </w:rPr>
      </w:pPr>
      <w:r w:rsidRPr="00953054">
        <w:rPr>
          <w:b/>
          <w:bCs/>
          <w:sz w:val="22"/>
          <w:szCs w:val="22"/>
          <w:lang w:eastAsia="en-GB"/>
        </w:rPr>
        <w:br w:type="page"/>
      </w:r>
    </w:p>
    <w:p w14:paraId="4460A93F"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2CB4BB71" w14:textId="77777777" w:rsidR="008476DE" w:rsidRDefault="008476DE" w:rsidP="008476DE">
      <w:pPr>
        <w:pStyle w:val="ListParagraph"/>
        <w:spacing w:line="360" w:lineRule="auto"/>
        <w:ind w:left="502" w:right="-20"/>
        <w:jc w:val="both"/>
        <w:rPr>
          <w:rFonts w:eastAsia="Arial"/>
          <w:b/>
          <w:bCs/>
          <w:spacing w:val="3"/>
          <w:sz w:val="22"/>
          <w:szCs w:val="22"/>
        </w:rPr>
      </w:pPr>
    </w:p>
    <w:p w14:paraId="75302508" w14:textId="01477088" w:rsidR="00F24F0D" w:rsidRPr="0092243F" w:rsidRDefault="009A07FD"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Cash Generated from Operations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639"/>
      </w:tblGrid>
      <w:tr w:rsidR="00480949" w:rsidRPr="0092243F" w14:paraId="6181E180" w14:textId="77777777" w:rsidTr="00480949">
        <w:trPr>
          <w:trHeight w:val="341"/>
          <w:tblHeader/>
        </w:trPr>
        <w:tc>
          <w:tcPr>
            <w:tcW w:w="3532" w:type="pct"/>
            <w:shd w:val="clear" w:color="auto" w:fill="0070C0"/>
            <w:noWrap/>
            <w:hideMark/>
          </w:tcPr>
          <w:p w14:paraId="53099DF7" w14:textId="77777777" w:rsidR="00480949" w:rsidRPr="0092243F" w:rsidRDefault="00480949" w:rsidP="00364824">
            <w:pPr>
              <w:autoSpaceDE/>
              <w:autoSpaceDN/>
              <w:spacing w:line="276" w:lineRule="auto"/>
              <w:jc w:val="both"/>
              <w:rPr>
                <w:b/>
                <w:bCs/>
                <w:szCs w:val="22"/>
                <w:lang w:eastAsia="en-GB"/>
              </w:rPr>
            </w:pPr>
          </w:p>
        </w:tc>
        <w:tc>
          <w:tcPr>
            <w:tcW w:w="1468" w:type="pct"/>
            <w:shd w:val="clear" w:color="auto" w:fill="0070C0"/>
            <w:vAlign w:val="bottom"/>
          </w:tcPr>
          <w:p w14:paraId="32FDE286" w14:textId="12E19E83" w:rsidR="00480949" w:rsidRPr="0092243F" w:rsidRDefault="00480949" w:rsidP="00364824">
            <w:pPr>
              <w:autoSpaceDE/>
              <w:autoSpaceDN/>
              <w:spacing w:line="276" w:lineRule="auto"/>
              <w:jc w:val="both"/>
              <w:rPr>
                <w:b/>
                <w:i/>
                <w:iCs/>
                <w:szCs w:val="22"/>
                <w:lang w:val="en-US"/>
              </w:rPr>
            </w:pPr>
            <w:r w:rsidRPr="0092243F">
              <w:rPr>
                <w:b/>
                <w:bCs/>
                <w:color w:val="000000"/>
                <w:szCs w:val="22"/>
                <w:lang w:val="en-US"/>
              </w:rPr>
              <w:t>Per</w:t>
            </w:r>
            <w:r w:rsidR="00AC2D70" w:rsidRPr="0092243F">
              <w:rPr>
                <w:b/>
                <w:bCs/>
                <w:color w:val="000000"/>
                <w:szCs w:val="22"/>
                <w:lang w:val="en-US"/>
              </w:rPr>
              <w:t xml:space="preserve">iod ended </w:t>
            </w:r>
            <w:r w:rsidR="00197E7C">
              <w:rPr>
                <w:b/>
                <w:bCs/>
                <w:color w:val="000000"/>
                <w:szCs w:val="22"/>
                <w:lang w:val="en-US"/>
              </w:rPr>
              <w:t>June</w:t>
            </w:r>
            <w:r w:rsidR="00A9379F" w:rsidRPr="00A9379F">
              <w:rPr>
                <w:b/>
                <w:bCs/>
                <w:color w:val="000000"/>
                <w:szCs w:val="22"/>
                <w:lang w:val="en-US"/>
              </w:rPr>
              <w:t xml:space="preserve"> 2025</w:t>
            </w:r>
          </w:p>
        </w:tc>
      </w:tr>
      <w:tr w:rsidR="00480949" w:rsidRPr="0092243F" w14:paraId="3F354BF1" w14:textId="77777777" w:rsidTr="00480949">
        <w:trPr>
          <w:trHeight w:val="341"/>
          <w:tblHeader/>
        </w:trPr>
        <w:tc>
          <w:tcPr>
            <w:tcW w:w="3532" w:type="pct"/>
            <w:shd w:val="clear" w:color="auto" w:fill="0070C0"/>
            <w:noWrap/>
            <w:hideMark/>
          </w:tcPr>
          <w:p w14:paraId="4EB4DC1E" w14:textId="77777777" w:rsidR="00480949" w:rsidRPr="0092243F" w:rsidRDefault="00480949" w:rsidP="00364824">
            <w:pPr>
              <w:autoSpaceDE/>
              <w:autoSpaceDN/>
              <w:spacing w:line="276" w:lineRule="auto"/>
              <w:jc w:val="both"/>
              <w:rPr>
                <w:b/>
                <w:bCs/>
                <w:szCs w:val="22"/>
                <w:lang w:eastAsia="en-GB"/>
              </w:rPr>
            </w:pPr>
          </w:p>
        </w:tc>
        <w:tc>
          <w:tcPr>
            <w:tcW w:w="1468" w:type="pct"/>
            <w:shd w:val="clear" w:color="auto" w:fill="0070C0"/>
          </w:tcPr>
          <w:p w14:paraId="0B6D44F7" w14:textId="77777777" w:rsidR="00480949" w:rsidRPr="0092243F" w:rsidRDefault="00480949" w:rsidP="00364824">
            <w:pPr>
              <w:autoSpaceDE/>
              <w:autoSpaceDN/>
              <w:spacing w:line="276" w:lineRule="auto"/>
              <w:jc w:val="both"/>
              <w:rPr>
                <w:b/>
                <w:bCs/>
                <w:szCs w:val="22"/>
                <w:lang w:val="en-US"/>
              </w:rPr>
            </w:pPr>
          </w:p>
        </w:tc>
      </w:tr>
      <w:tr w:rsidR="00480949" w:rsidRPr="0092243F" w14:paraId="54CD4EE8" w14:textId="77777777" w:rsidTr="00480949">
        <w:trPr>
          <w:trHeight w:val="341"/>
        </w:trPr>
        <w:tc>
          <w:tcPr>
            <w:tcW w:w="3532" w:type="pct"/>
            <w:shd w:val="clear" w:color="auto" w:fill="auto"/>
            <w:noWrap/>
            <w:vAlign w:val="bottom"/>
          </w:tcPr>
          <w:p w14:paraId="7AAF2BE6" w14:textId="77777777" w:rsidR="00480949" w:rsidRPr="0092243F" w:rsidRDefault="00480949" w:rsidP="00451E94">
            <w:pPr>
              <w:autoSpaceDE/>
              <w:autoSpaceDN/>
              <w:spacing w:line="276" w:lineRule="auto"/>
              <w:jc w:val="both"/>
              <w:rPr>
                <w:b/>
                <w:bCs/>
                <w:szCs w:val="22"/>
                <w:lang w:val="en-US"/>
              </w:rPr>
            </w:pPr>
            <w:r w:rsidRPr="0092243F">
              <w:rPr>
                <w:b/>
                <w:bCs/>
                <w:szCs w:val="22"/>
                <w:lang w:val="en-US"/>
              </w:rPr>
              <w:t>Surplus for the year before tax</w:t>
            </w:r>
          </w:p>
        </w:tc>
        <w:tc>
          <w:tcPr>
            <w:tcW w:w="1468" w:type="pct"/>
          </w:tcPr>
          <w:p w14:paraId="2D33FE1B" w14:textId="663A7FD8" w:rsidR="00480949" w:rsidRPr="004C1F1A" w:rsidRDefault="005B1A5D" w:rsidP="00451E94">
            <w:pPr>
              <w:autoSpaceDE/>
              <w:autoSpaceDN/>
              <w:spacing w:line="276" w:lineRule="auto"/>
              <w:jc w:val="both"/>
              <w:rPr>
                <w:b/>
                <w:szCs w:val="22"/>
                <w:lang w:val="en-US"/>
              </w:rPr>
            </w:pPr>
            <w:r w:rsidRPr="005B1A5D">
              <w:t>1,177,125,028</w:t>
            </w:r>
          </w:p>
        </w:tc>
      </w:tr>
      <w:tr w:rsidR="00480949" w:rsidRPr="0092243F" w14:paraId="36527430" w14:textId="77777777" w:rsidTr="00480949">
        <w:trPr>
          <w:trHeight w:val="341"/>
        </w:trPr>
        <w:tc>
          <w:tcPr>
            <w:tcW w:w="3532" w:type="pct"/>
            <w:shd w:val="clear" w:color="auto" w:fill="auto"/>
            <w:noWrap/>
            <w:vAlign w:val="bottom"/>
            <w:hideMark/>
          </w:tcPr>
          <w:p w14:paraId="6358FE75"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Adjusted for:</w:t>
            </w:r>
          </w:p>
        </w:tc>
        <w:tc>
          <w:tcPr>
            <w:tcW w:w="1468" w:type="pct"/>
          </w:tcPr>
          <w:p w14:paraId="6826C916" w14:textId="77777777" w:rsidR="00480949" w:rsidRPr="004C1F1A" w:rsidRDefault="00480949" w:rsidP="00451E94">
            <w:pPr>
              <w:autoSpaceDE/>
              <w:autoSpaceDN/>
              <w:spacing w:line="276" w:lineRule="auto"/>
              <w:jc w:val="both"/>
              <w:rPr>
                <w:szCs w:val="22"/>
                <w:lang w:val="en-US"/>
              </w:rPr>
            </w:pPr>
          </w:p>
        </w:tc>
      </w:tr>
      <w:tr w:rsidR="00480949" w:rsidRPr="0092243F" w14:paraId="7084FC69" w14:textId="77777777" w:rsidTr="00480949">
        <w:trPr>
          <w:trHeight w:val="341"/>
        </w:trPr>
        <w:tc>
          <w:tcPr>
            <w:tcW w:w="3532" w:type="pct"/>
            <w:shd w:val="clear" w:color="auto" w:fill="auto"/>
            <w:noWrap/>
            <w:vAlign w:val="bottom"/>
            <w:hideMark/>
          </w:tcPr>
          <w:p w14:paraId="14402DEE" w14:textId="77777777" w:rsidR="00480949" w:rsidRPr="0092243F" w:rsidRDefault="00480949" w:rsidP="00451E94">
            <w:pPr>
              <w:autoSpaceDE/>
              <w:autoSpaceDN/>
              <w:spacing w:line="276" w:lineRule="auto"/>
              <w:jc w:val="both"/>
              <w:rPr>
                <w:szCs w:val="22"/>
                <w:lang w:eastAsia="en-GB"/>
              </w:rPr>
            </w:pPr>
            <w:r w:rsidRPr="0092243F">
              <w:rPr>
                <w:szCs w:val="22"/>
                <w:lang w:eastAsia="en-GB"/>
              </w:rPr>
              <w:t>Depreciation</w:t>
            </w:r>
          </w:p>
        </w:tc>
        <w:tc>
          <w:tcPr>
            <w:tcW w:w="1468" w:type="pct"/>
          </w:tcPr>
          <w:p w14:paraId="7D2ECACA" w14:textId="57FB18E5" w:rsidR="00480949" w:rsidRPr="004C1F1A" w:rsidRDefault="005B1A5D" w:rsidP="00451E94">
            <w:pPr>
              <w:autoSpaceDE/>
              <w:autoSpaceDN/>
              <w:spacing w:line="276" w:lineRule="auto"/>
              <w:jc w:val="both"/>
              <w:rPr>
                <w:szCs w:val="22"/>
                <w:lang w:val="en-US"/>
              </w:rPr>
            </w:pPr>
            <w:r w:rsidRPr="005B1A5D">
              <w:t>58,876,083</w:t>
            </w:r>
          </w:p>
        </w:tc>
      </w:tr>
      <w:tr w:rsidR="00480949" w:rsidRPr="0092243F" w14:paraId="705E79C3" w14:textId="77777777" w:rsidTr="00480949">
        <w:trPr>
          <w:trHeight w:val="341"/>
        </w:trPr>
        <w:tc>
          <w:tcPr>
            <w:tcW w:w="3532" w:type="pct"/>
            <w:shd w:val="clear" w:color="auto" w:fill="auto"/>
            <w:noWrap/>
            <w:vAlign w:val="bottom"/>
            <w:hideMark/>
          </w:tcPr>
          <w:p w14:paraId="38D433E4" w14:textId="77777777" w:rsidR="00480949" w:rsidRPr="0092243F" w:rsidRDefault="00480949" w:rsidP="00451E94">
            <w:pPr>
              <w:autoSpaceDE/>
              <w:autoSpaceDN/>
              <w:spacing w:line="276" w:lineRule="auto"/>
              <w:jc w:val="both"/>
              <w:rPr>
                <w:szCs w:val="22"/>
                <w:lang w:eastAsia="en-GB"/>
              </w:rPr>
            </w:pPr>
            <w:r w:rsidRPr="0092243F">
              <w:rPr>
                <w:szCs w:val="22"/>
                <w:lang w:eastAsia="en-GB"/>
              </w:rPr>
              <w:t>Non-cash grants received</w:t>
            </w:r>
          </w:p>
        </w:tc>
        <w:tc>
          <w:tcPr>
            <w:tcW w:w="1468" w:type="pct"/>
          </w:tcPr>
          <w:p w14:paraId="3FD79376" w14:textId="347A2DB2" w:rsidR="00480949" w:rsidRPr="004C1F1A" w:rsidRDefault="00480949" w:rsidP="00451E94">
            <w:pPr>
              <w:autoSpaceDE/>
              <w:autoSpaceDN/>
              <w:spacing w:line="276" w:lineRule="auto"/>
              <w:jc w:val="both"/>
              <w:rPr>
                <w:szCs w:val="22"/>
                <w:lang w:val="en-US"/>
              </w:rPr>
            </w:pPr>
          </w:p>
        </w:tc>
      </w:tr>
      <w:tr w:rsidR="00480949" w:rsidRPr="0092243F" w14:paraId="5DA28BF4" w14:textId="77777777" w:rsidTr="00480949">
        <w:trPr>
          <w:trHeight w:val="341"/>
        </w:trPr>
        <w:tc>
          <w:tcPr>
            <w:tcW w:w="3532" w:type="pct"/>
            <w:shd w:val="clear" w:color="auto" w:fill="auto"/>
            <w:vAlign w:val="bottom"/>
            <w:hideMark/>
          </w:tcPr>
          <w:p w14:paraId="73722306"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Contributed assets</w:t>
            </w:r>
          </w:p>
        </w:tc>
        <w:tc>
          <w:tcPr>
            <w:tcW w:w="1468" w:type="pct"/>
          </w:tcPr>
          <w:p w14:paraId="7CB6A0AD" w14:textId="4E37E113" w:rsidR="00480949" w:rsidRPr="004C1F1A" w:rsidRDefault="00480949" w:rsidP="00451E94">
            <w:pPr>
              <w:autoSpaceDE/>
              <w:autoSpaceDN/>
              <w:spacing w:line="276" w:lineRule="auto"/>
              <w:jc w:val="both"/>
              <w:rPr>
                <w:szCs w:val="22"/>
                <w:lang w:val="en-US"/>
              </w:rPr>
            </w:pPr>
          </w:p>
        </w:tc>
      </w:tr>
      <w:tr w:rsidR="00480949" w:rsidRPr="0092243F" w14:paraId="0C0A27E4" w14:textId="77777777" w:rsidTr="00480949">
        <w:trPr>
          <w:trHeight w:val="341"/>
        </w:trPr>
        <w:tc>
          <w:tcPr>
            <w:tcW w:w="3532" w:type="pct"/>
            <w:shd w:val="clear" w:color="auto" w:fill="auto"/>
            <w:vAlign w:val="bottom"/>
            <w:hideMark/>
          </w:tcPr>
          <w:p w14:paraId="3FDFF133" w14:textId="77777777" w:rsidR="00480949" w:rsidRPr="0092243F" w:rsidRDefault="00480949" w:rsidP="00451E94">
            <w:pPr>
              <w:autoSpaceDE/>
              <w:autoSpaceDN/>
              <w:spacing w:line="276" w:lineRule="auto"/>
              <w:jc w:val="both"/>
              <w:rPr>
                <w:szCs w:val="22"/>
                <w:lang w:eastAsia="en-GB"/>
              </w:rPr>
            </w:pPr>
            <w:r w:rsidRPr="0092243F">
              <w:rPr>
                <w:szCs w:val="22"/>
                <w:lang w:eastAsia="en-GB"/>
              </w:rPr>
              <w:t>Impairment</w:t>
            </w:r>
          </w:p>
        </w:tc>
        <w:tc>
          <w:tcPr>
            <w:tcW w:w="1468" w:type="pct"/>
          </w:tcPr>
          <w:p w14:paraId="0D34F80A" w14:textId="50C286D2" w:rsidR="00480949" w:rsidRPr="004C1F1A" w:rsidRDefault="00480949" w:rsidP="00451E94">
            <w:pPr>
              <w:autoSpaceDE/>
              <w:autoSpaceDN/>
              <w:spacing w:line="276" w:lineRule="auto"/>
              <w:jc w:val="both"/>
              <w:rPr>
                <w:szCs w:val="22"/>
                <w:lang w:val="en-US"/>
              </w:rPr>
            </w:pPr>
          </w:p>
        </w:tc>
      </w:tr>
      <w:tr w:rsidR="00480949" w:rsidRPr="0092243F" w14:paraId="542CBC85" w14:textId="77777777" w:rsidTr="00480949">
        <w:trPr>
          <w:trHeight w:val="341"/>
        </w:trPr>
        <w:tc>
          <w:tcPr>
            <w:tcW w:w="3532" w:type="pct"/>
            <w:shd w:val="clear" w:color="auto" w:fill="auto"/>
            <w:vAlign w:val="bottom"/>
            <w:hideMark/>
          </w:tcPr>
          <w:p w14:paraId="7CA9101E" w14:textId="77777777" w:rsidR="00480949" w:rsidRPr="0092243F" w:rsidRDefault="00480949" w:rsidP="00451E94">
            <w:pPr>
              <w:autoSpaceDE/>
              <w:autoSpaceDN/>
              <w:spacing w:line="276" w:lineRule="auto"/>
              <w:jc w:val="both"/>
              <w:rPr>
                <w:szCs w:val="22"/>
                <w:lang w:eastAsia="en-GB"/>
              </w:rPr>
            </w:pPr>
            <w:r w:rsidRPr="0092243F">
              <w:rPr>
                <w:szCs w:val="22"/>
                <w:lang w:eastAsia="en-GB"/>
              </w:rPr>
              <w:t>Gains and losses on disposal of assets</w:t>
            </w:r>
          </w:p>
        </w:tc>
        <w:tc>
          <w:tcPr>
            <w:tcW w:w="1468" w:type="pct"/>
          </w:tcPr>
          <w:p w14:paraId="7CDC5B3C" w14:textId="51BAF5DD" w:rsidR="00480949" w:rsidRPr="004C1F1A" w:rsidRDefault="00480949" w:rsidP="00451E94">
            <w:pPr>
              <w:autoSpaceDE/>
              <w:autoSpaceDN/>
              <w:spacing w:line="276" w:lineRule="auto"/>
              <w:jc w:val="both"/>
              <w:rPr>
                <w:szCs w:val="22"/>
                <w:lang w:val="en-US"/>
              </w:rPr>
            </w:pPr>
          </w:p>
        </w:tc>
      </w:tr>
      <w:tr w:rsidR="00480949" w:rsidRPr="0092243F" w14:paraId="60469515" w14:textId="77777777" w:rsidTr="00480949">
        <w:trPr>
          <w:trHeight w:val="341"/>
        </w:trPr>
        <w:tc>
          <w:tcPr>
            <w:tcW w:w="3532" w:type="pct"/>
            <w:shd w:val="clear" w:color="auto" w:fill="auto"/>
            <w:noWrap/>
            <w:vAlign w:val="bottom"/>
            <w:hideMark/>
          </w:tcPr>
          <w:p w14:paraId="534921B7"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Contribution to provisions</w:t>
            </w:r>
          </w:p>
        </w:tc>
        <w:tc>
          <w:tcPr>
            <w:tcW w:w="1468" w:type="pct"/>
          </w:tcPr>
          <w:p w14:paraId="379F5CCC" w14:textId="0C76F562" w:rsidR="00480949" w:rsidRPr="004C1F1A" w:rsidRDefault="00480949" w:rsidP="00451E94">
            <w:pPr>
              <w:autoSpaceDE/>
              <w:autoSpaceDN/>
              <w:spacing w:line="276" w:lineRule="auto"/>
              <w:jc w:val="both"/>
              <w:rPr>
                <w:szCs w:val="22"/>
                <w:lang w:val="en-US"/>
              </w:rPr>
            </w:pPr>
          </w:p>
        </w:tc>
      </w:tr>
      <w:tr w:rsidR="00480949" w:rsidRPr="0092243F" w14:paraId="4D88BFF9" w14:textId="77777777" w:rsidTr="00480949">
        <w:trPr>
          <w:trHeight w:val="341"/>
        </w:trPr>
        <w:tc>
          <w:tcPr>
            <w:tcW w:w="3532" w:type="pct"/>
            <w:shd w:val="clear" w:color="auto" w:fill="auto"/>
            <w:noWrap/>
            <w:vAlign w:val="bottom"/>
            <w:hideMark/>
          </w:tcPr>
          <w:p w14:paraId="0ED22138" w14:textId="77777777" w:rsidR="00480949" w:rsidRPr="0092243F" w:rsidRDefault="00480949" w:rsidP="00451E94">
            <w:pPr>
              <w:autoSpaceDE/>
              <w:autoSpaceDN/>
              <w:spacing w:line="276" w:lineRule="auto"/>
              <w:jc w:val="both"/>
              <w:rPr>
                <w:szCs w:val="22"/>
                <w:lang w:eastAsia="en-GB"/>
              </w:rPr>
            </w:pPr>
            <w:r w:rsidRPr="0092243F">
              <w:rPr>
                <w:szCs w:val="22"/>
                <w:lang w:eastAsia="en-GB"/>
              </w:rPr>
              <w:t>Contribution to impairment allowance</w:t>
            </w:r>
          </w:p>
        </w:tc>
        <w:tc>
          <w:tcPr>
            <w:tcW w:w="1468" w:type="pct"/>
          </w:tcPr>
          <w:p w14:paraId="2E512BF9" w14:textId="4AB058C3" w:rsidR="00480949" w:rsidRPr="004C1F1A" w:rsidRDefault="00480949" w:rsidP="00451E94">
            <w:pPr>
              <w:autoSpaceDE/>
              <w:autoSpaceDN/>
              <w:spacing w:line="276" w:lineRule="auto"/>
              <w:jc w:val="both"/>
              <w:rPr>
                <w:szCs w:val="22"/>
                <w:lang w:val="en-US"/>
              </w:rPr>
            </w:pPr>
          </w:p>
        </w:tc>
      </w:tr>
      <w:tr w:rsidR="00480949" w:rsidRPr="0092243F" w14:paraId="526740E3" w14:textId="77777777" w:rsidTr="00480949">
        <w:trPr>
          <w:trHeight w:val="341"/>
        </w:trPr>
        <w:tc>
          <w:tcPr>
            <w:tcW w:w="3532" w:type="pct"/>
            <w:shd w:val="clear" w:color="auto" w:fill="auto"/>
            <w:noWrap/>
            <w:vAlign w:val="bottom"/>
            <w:hideMark/>
          </w:tcPr>
          <w:p w14:paraId="12398282"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Working capital adjustments</w:t>
            </w:r>
          </w:p>
        </w:tc>
        <w:tc>
          <w:tcPr>
            <w:tcW w:w="1468" w:type="pct"/>
          </w:tcPr>
          <w:p w14:paraId="435080E7" w14:textId="4FFC7C43" w:rsidR="00480949" w:rsidRPr="004C1F1A" w:rsidRDefault="005B1A5D" w:rsidP="00451E94">
            <w:pPr>
              <w:autoSpaceDE/>
              <w:autoSpaceDN/>
              <w:spacing w:line="276" w:lineRule="auto"/>
              <w:jc w:val="both"/>
              <w:rPr>
                <w:b/>
                <w:szCs w:val="22"/>
                <w:lang w:val="en-US"/>
              </w:rPr>
            </w:pPr>
            <w:r w:rsidRPr="005B1A5D">
              <w:rPr>
                <w:b/>
                <w:szCs w:val="22"/>
                <w:lang w:val="en-US"/>
              </w:rPr>
              <w:t>1,236,001,110</w:t>
            </w:r>
          </w:p>
        </w:tc>
      </w:tr>
      <w:tr w:rsidR="00480949" w:rsidRPr="0092243F" w14:paraId="72E2F025" w14:textId="77777777" w:rsidTr="00480949">
        <w:trPr>
          <w:trHeight w:val="341"/>
        </w:trPr>
        <w:tc>
          <w:tcPr>
            <w:tcW w:w="3532" w:type="pct"/>
            <w:shd w:val="clear" w:color="auto" w:fill="auto"/>
            <w:noWrap/>
            <w:vAlign w:val="bottom"/>
            <w:hideMark/>
          </w:tcPr>
          <w:p w14:paraId="5E31189C"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inventory</w:t>
            </w:r>
          </w:p>
        </w:tc>
        <w:tc>
          <w:tcPr>
            <w:tcW w:w="1468" w:type="pct"/>
          </w:tcPr>
          <w:p w14:paraId="1C8A08D8" w14:textId="4D4F9F30" w:rsidR="00480949" w:rsidRPr="004C1F1A" w:rsidRDefault="00480949" w:rsidP="00451E94">
            <w:pPr>
              <w:autoSpaceDE/>
              <w:autoSpaceDN/>
              <w:spacing w:line="276" w:lineRule="auto"/>
              <w:jc w:val="both"/>
              <w:rPr>
                <w:szCs w:val="22"/>
                <w:lang w:eastAsia="en-GB"/>
              </w:rPr>
            </w:pPr>
          </w:p>
        </w:tc>
      </w:tr>
      <w:tr w:rsidR="00480949" w:rsidRPr="0092243F" w14:paraId="241F8F50" w14:textId="77777777" w:rsidTr="00480949">
        <w:trPr>
          <w:trHeight w:val="341"/>
        </w:trPr>
        <w:tc>
          <w:tcPr>
            <w:tcW w:w="3532" w:type="pct"/>
            <w:shd w:val="clear" w:color="auto" w:fill="auto"/>
            <w:noWrap/>
            <w:vAlign w:val="bottom"/>
            <w:hideMark/>
          </w:tcPr>
          <w:p w14:paraId="0723ACA9"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receivables</w:t>
            </w:r>
          </w:p>
        </w:tc>
        <w:tc>
          <w:tcPr>
            <w:tcW w:w="1468" w:type="pct"/>
          </w:tcPr>
          <w:p w14:paraId="7EA3948D" w14:textId="6A10D13C" w:rsidR="00480949" w:rsidRPr="004C1F1A" w:rsidRDefault="00480949" w:rsidP="00451E94">
            <w:pPr>
              <w:autoSpaceDE/>
              <w:autoSpaceDN/>
              <w:spacing w:line="276" w:lineRule="auto"/>
              <w:jc w:val="both"/>
              <w:rPr>
                <w:szCs w:val="22"/>
                <w:lang w:eastAsia="en-GB"/>
              </w:rPr>
            </w:pPr>
          </w:p>
        </w:tc>
      </w:tr>
      <w:tr w:rsidR="00480949" w:rsidRPr="0092243F" w14:paraId="1A5DD337" w14:textId="77777777" w:rsidTr="00480949">
        <w:trPr>
          <w:trHeight w:val="341"/>
        </w:trPr>
        <w:tc>
          <w:tcPr>
            <w:tcW w:w="3532" w:type="pct"/>
            <w:shd w:val="clear" w:color="auto" w:fill="auto"/>
            <w:noWrap/>
            <w:vAlign w:val="bottom"/>
            <w:hideMark/>
          </w:tcPr>
          <w:p w14:paraId="69C9B18C"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deferred income</w:t>
            </w:r>
          </w:p>
        </w:tc>
        <w:tc>
          <w:tcPr>
            <w:tcW w:w="1468" w:type="pct"/>
          </w:tcPr>
          <w:p w14:paraId="79AD3E9E" w14:textId="09213DF3" w:rsidR="00480949" w:rsidRPr="004C1F1A" w:rsidRDefault="005B1A5D" w:rsidP="00451E94">
            <w:pPr>
              <w:autoSpaceDE/>
              <w:autoSpaceDN/>
              <w:spacing w:line="276" w:lineRule="auto"/>
              <w:jc w:val="both"/>
              <w:rPr>
                <w:szCs w:val="22"/>
                <w:lang w:val="en-US"/>
              </w:rPr>
            </w:pPr>
            <w:r w:rsidRPr="005B1A5D">
              <w:rPr>
                <w:szCs w:val="22"/>
                <w:lang w:val="en-US"/>
              </w:rPr>
              <w:t>(22,405,328)</w:t>
            </w:r>
          </w:p>
        </w:tc>
      </w:tr>
      <w:tr w:rsidR="00480949" w:rsidRPr="0092243F" w14:paraId="74657E58" w14:textId="77777777" w:rsidTr="00480949">
        <w:trPr>
          <w:trHeight w:val="341"/>
        </w:trPr>
        <w:tc>
          <w:tcPr>
            <w:tcW w:w="3532" w:type="pct"/>
            <w:shd w:val="clear" w:color="auto" w:fill="auto"/>
            <w:noWrap/>
            <w:vAlign w:val="bottom"/>
            <w:hideMark/>
          </w:tcPr>
          <w:p w14:paraId="1C7CAA5E"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payables</w:t>
            </w:r>
          </w:p>
        </w:tc>
        <w:tc>
          <w:tcPr>
            <w:tcW w:w="1468" w:type="pct"/>
          </w:tcPr>
          <w:p w14:paraId="75A09344" w14:textId="353A6EA7" w:rsidR="00480949" w:rsidRPr="004C1F1A" w:rsidRDefault="005B1A5D" w:rsidP="00451E94">
            <w:pPr>
              <w:autoSpaceDE/>
              <w:autoSpaceDN/>
              <w:spacing w:line="276" w:lineRule="auto"/>
              <w:jc w:val="both"/>
              <w:rPr>
                <w:szCs w:val="22"/>
                <w:lang w:val="en-US"/>
              </w:rPr>
            </w:pPr>
            <w:r w:rsidRPr="005B1A5D">
              <w:t>(511,072,568)</w:t>
            </w:r>
          </w:p>
        </w:tc>
      </w:tr>
      <w:tr w:rsidR="00480949" w:rsidRPr="0092243F" w14:paraId="0AE6EE48" w14:textId="77777777" w:rsidTr="00480949">
        <w:trPr>
          <w:trHeight w:val="341"/>
        </w:trPr>
        <w:tc>
          <w:tcPr>
            <w:tcW w:w="3532" w:type="pct"/>
            <w:shd w:val="clear" w:color="auto" w:fill="auto"/>
            <w:noWrap/>
            <w:vAlign w:val="bottom"/>
          </w:tcPr>
          <w:p w14:paraId="74ACEA68" w14:textId="77777777" w:rsidR="00480949" w:rsidRPr="0092243F" w:rsidRDefault="00480949" w:rsidP="00451E94">
            <w:pPr>
              <w:autoSpaceDE/>
              <w:autoSpaceDN/>
              <w:spacing w:line="276" w:lineRule="auto"/>
              <w:jc w:val="both"/>
              <w:rPr>
                <w:szCs w:val="22"/>
                <w:lang w:eastAsia="en-GB"/>
              </w:rPr>
            </w:pPr>
            <w:r w:rsidRPr="0092243F">
              <w:rPr>
                <w:szCs w:val="22"/>
                <w:lang w:eastAsia="en-GB"/>
              </w:rPr>
              <w:t>Increase in payments received in advance</w:t>
            </w:r>
          </w:p>
        </w:tc>
        <w:tc>
          <w:tcPr>
            <w:tcW w:w="1468" w:type="pct"/>
          </w:tcPr>
          <w:p w14:paraId="28A97C1D" w14:textId="30624711" w:rsidR="00480949" w:rsidRPr="0092243F" w:rsidRDefault="00480949" w:rsidP="00451E94">
            <w:pPr>
              <w:autoSpaceDE/>
              <w:autoSpaceDN/>
              <w:spacing w:line="276" w:lineRule="auto"/>
              <w:jc w:val="both"/>
              <w:rPr>
                <w:szCs w:val="22"/>
                <w:lang w:val="en-US"/>
              </w:rPr>
            </w:pPr>
          </w:p>
        </w:tc>
      </w:tr>
      <w:tr w:rsidR="00480949" w:rsidRPr="0092243F" w14:paraId="240AA94E" w14:textId="77777777" w:rsidTr="00480949">
        <w:trPr>
          <w:trHeight w:val="341"/>
        </w:trPr>
        <w:tc>
          <w:tcPr>
            <w:tcW w:w="3532" w:type="pct"/>
            <w:shd w:val="clear" w:color="auto" w:fill="auto"/>
            <w:noWrap/>
            <w:vAlign w:val="bottom"/>
          </w:tcPr>
          <w:p w14:paraId="584FF1FB" w14:textId="77777777" w:rsidR="00480949" w:rsidRPr="0092243F" w:rsidRDefault="00480949" w:rsidP="00451E94">
            <w:pPr>
              <w:autoSpaceDE/>
              <w:autoSpaceDN/>
              <w:spacing w:line="276" w:lineRule="auto"/>
              <w:jc w:val="both"/>
              <w:rPr>
                <w:b/>
                <w:szCs w:val="22"/>
                <w:lang w:eastAsia="en-GB"/>
              </w:rPr>
            </w:pPr>
            <w:r w:rsidRPr="0092243F">
              <w:rPr>
                <w:b/>
                <w:szCs w:val="22"/>
                <w:lang w:eastAsia="en-GB"/>
              </w:rPr>
              <w:t>Net cash flow from operating activities</w:t>
            </w:r>
          </w:p>
        </w:tc>
        <w:tc>
          <w:tcPr>
            <w:tcW w:w="1468" w:type="pct"/>
          </w:tcPr>
          <w:p w14:paraId="0E03225F" w14:textId="5BEB394D" w:rsidR="00480949" w:rsidRPr="0092243F" w:rsidRDefault="005B1A5D" w:rsidP="00451E94">
            <w:pPr>
              <w:autoSpaceDE/>
              <w:autoSpaceDN/>
              <w:spacing w:line="276" w:lineRule="auto"/>
              <w:jc w:val="both"/>
              <w:rPr>
                <w:b/>
                <w:szCs w:val="22"/>
                <w:lang w:val="en-US"/>
              </w:rPr>
            </w:pPr>
            <w:r w:rsidRPr="005B1A5D">
              <w:rPr>
                <w:b/>
                <w:szCs w:val="22"/>
                <w:lang w:val="en-US"/>
              </w:rPr>
              <w:t>702,523,214</w:t>
            </w:r>
          </w:p>
        </w:tc>
      </w:tr>
    </w:tbl>
    <w:p w14:paraId="480DE1D6" w14:textId="77777777" w:rsidR="007D72A4" w:rsidRPr="0092243F" w:rsidRDefault="007D72A4" w:rsidP="00953054">
      <w:pPr>
        <w:autoSpaceDE/>
        <w:autoSpaceDN/>
        <w:spacing w:line="360" w:lineRule="auto"/>
        <w:jc w:val="both"/>
        <w:rPr>
          <w:bCs/>
          <w:i/>
          <w:szCs w:val="22"/>
        </w:rPr>
      </w:pPr>
      <w:r w:rsidRPr="0092243F">
        <w:rPr>
          <w:bCs/>
          <w:i/>
          <w:szCs w:val="22"/>
        </w:rPr>
        <w:t>(The total of this statement should tie to the cash flow section on net cash flows from/ used in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2243F" w14:paraId="52CFD6A5" w14:textId="77777777" w:rsidTr="004E1238">
        <w:trPr>
          <w:trHeight w:val="340"/>
        </w:trPr>
        <w:tc>
          <w:tcPr>
            <w:tcW w:w="1788" w:type="pct"/>
            <w:shd w:val="clear" w:color="auto" w:fill="auto"/>
            <w:vAlign w:val="bottom"/>
            <w:hideMark/>
          </w:tcPr>
          <w:p w14:paraId="21CDA72B" w14:textId="77777777" w:rsidR="00D83F1C" w:rsidRPr="0092243F" w:rsidRDefault="00D83F1C" w:rsidP="00953054">
            <w:pPr>
              <w:spacing w:line="276" w:lineRule="auto"/>
              <w:jc w:val="both"/>
              <w:rPr>
                <w:szCs w:val="22"/>
              </w:rPr>
            </w:pPr>
            <w:r w:rsidRPr="0092243F">
              <w:rPr>
                <w:szCs w:val="22"/>
              </w:rPr>
              <w:t xml:space="preserve">Receivables </w:t>
            </w:r>
            <w:r w:rsidR="004E1238" w:rsidRPr="0092243F">
              <w:rPr>
                <w:szCs w:val="22"/>
              </w:rPr>
              <w:t>from non-exchange transactions</w:t>
            </w:r>
          </w:p>
        </w:tc>
        <w:tc>
          <w:tcPr>
            <w:tcW w:w="803" w:type="pct"/>
            <w:vAlign w:val="center"/>
          </w:tcPr>
          <w:p w14:paraId="6992D527" w14:textId="4025AC58" w:rsidR="00D83F1C" w:rsidRPr="0092243F" w:rsidRDefault="00D83F1C" w:rsidP="00953054">
            <w:pPr>
              <w:spacing w:line="276" w:lineRule="auto"/>
              <w:jc w:val="both"/>
              <w:rPr>
                <w:szCs w:val="22"/>
              </w:rPr>
            </w:pPr>
          </w:p>
        </w:tc>
        <w:tc>
          <w:tcPr>
            <w:tcW w:w="803" w:type="pct"/>
            <w:shd w:val="clear" w:color="auto" w:fill="auto"/>
            <w:vAlign w:val="center"/>
          </w:tcPr>
          <w:p w14:paraId="41082806" w14:textId="2E59A542" w:rsidR="00D83F1C" w:rsidRPr="0092243F" w:rsidRDefault="00D83F1C" w:rsidP="00953054">
            <w:pPr>
              <w:spacing w:line="276" w:lineRule="auto"/>
              <w:jc w:val="both"/>
              <w:rPr>
                <w:szCs w:val="22"/>
              </w:rPr>
            </w:pPr>
          </w:p>
        </w:tc>
        <w:tc>
          <w:tcPr>
            <w:tcW w:w="803" w:type="pct"/>
            <w:shd w:val="clear" w:color="auto" w:fill="auto"/>
            <w:vAlign w:val="center"/>
          </w:tcPr>
          <w:p w14:paraId="70F45115" w14:textId="2E98935A" w:rsidR="00D83F1C" w:rsidRPr="0092243F" w:rsidRDefault="00D83F1C" w:rsidP="00953054">
            <w:pPr>
              <w:spacing w:line="276" w:lineRule="auto"/>
              <w:jc w:val="both"/>
              <w:rPr>
                <w:szCs w:val="22"/>
              </w:rPr>
            </w:pPr>
          </w:p>
        </w:tc>
        <w:tc>
          <w:tcPr>
            <w:tcW w:w="803" w:type="pct"/>
            <w:shd w:val="clear" w:color="auto" w:fill="auto"/>
            <w:vAlign w:val="center"/>
          </w:tcPr>
          <w:p w14:paraId="67D789D6" w14:textId="50C848AA" w:rsidR="00D83F1C" w:rsidRPr="0092243F" w:rsidRDefault="00D83F1C" w:rsidP="00953054">
            <w:pPr>
              <w:spacing w:line="276" w:lineRule="auto"/>
              <w:jc w:val="both"/>
              <w:rPr>
                <w:szCs w:val="22"/>
              </w:rPr>
            </w:pPr>
          </w:p>
        </w:tc>
      </w:tr>
      <w:tr w:rsidR="00650C14" w:rsidRPr="0092243F" w14:paraId="382AA543" w14:textId="77777777" w:rsidTr="004E1238">
        <w:trPr>
          <w:trHeight w:val="340"/>
        </w:trPr>
        <w:tc>
          <w:tcPr>
            <w:tcW w:w="1788" w:type="pct"/>
            <w:shd w:val="clear" w:color="auto" w:fill="auto"/>
            <w:vAlign w:val="bottom"/>
            <w:hideMark/>
          </w:tcPr>
          <w:p w14:paraId="0A6A541B" w14:textId="77777777" w:rsidR="00D83F1C" w:rsidRPr="0092243F" w:rsidRDefault="00D83F1C" w:rsidP="00953054">
            <w:pPr>
              <w:spacing w:line="276" w:lineRule="auto"/>
              <w:jc w:val="both"/>
              <w:rPr>
                <w:szCs w:val="22"/>
              </w:rPr>
            </w:pPr>
            <w:r w:rsidRPr="0092243F">
              <w:rPr>
                <w:szCs w:val="22"/>
              </w:rPr>
              <w:t xml:space="preserve">Bank </w:t>
            </w:r>
            <w:r w:rsidR="004E1238" w:rsidRPr="0092243F">
              <w:rPr>
                <w:szCs w:val="22"/>
              </w:rPr>
              <w:t>balances</w:t>
            </w:r>
          </w:p>
        </w:tc>
        <w:tc>
          <w:tcPr>
            <w:tcW w:w="803" w:type="pct"/>
            <w:vAlign w:val="center"/>
          </w:tcPr>
          <w:p w14:paraId="2C295352" w14:textId="2852698A" w:rsidR="00D83F1C" w:rsidRPr="0092243F" w:rsidRDefault="00D83F1C" w:rsidP="00953054">
            <w:pPr>
              <w:spacing w:line="276" w:lineRule="auto"/>
              <w:jc w:val="both"/>
              <w:rPr>
                <w:szCs w:val="22"/>
              </w:rPr>
            </w:pPr>
          </w:p>
        </w:tc>
        <w:tc>
          <w:tcPr>
            <w:tcW w:w="803" w:type="pct"/>
            <w:shd w:val="clear" w:color="auto" w:fill="auto"/>
            <w:vAlign w:val="center"/>
          </w:tcPr>
          <w:p w14:paraId="486E3D84" w14:textId="7CE996FD" w:rsidR="00D83F1C" w:rsidRPr="0092243F" w:rsidRDefault="00D83F1C" w:rsidP="00953054">
            <w:pPr>
              <w:spacing w:line="276" w:lineRule="auto"/>
              <w:jc w:val="both"/>
              <w:rPr>
                <w:szCs w:val="22"/>
              </w:rPr>
            </w:pPr>
          </w:p>
        </w:tc>
        <w:tc>
          <w:tcPr>
            <w:tcW w:w="803" w:type="pct"/>
            <w:shd w:val="clear" w:color="auto" w:fill="auto"/>
            <w:vAlign w:val="center"/>
          </w:tcPr>
          <w:p w14:paraId="483ACACB" w14:textId="51567594" w:rsidR="00D83F1C" w:rsidRPr="0092243F" w:rsidRDefault="00D83F1C" w:rsidP="00953054">
            <w:pPr>
              <w:spacing w:line="276" w:lineRule="auto"/>
              <w:jc w:val="both"/>
              <w:rPr>
                <w:szCs w:val="22"/>
              </w:rPr>
            </w:pPr>
          </w:p>
        </w:tc>
        <w:tc>
          <w:tcPr>
            <w:tcW w:w="803" w:type="pct"/>
            <w:shd w:val="clear" w:color="auto" w:fill="auto"/>
            <w:vAlign w:val="center"/>
          </w:tcPr>
          <w:p w14:paraId="12829F6C" w14:textId="00517DDF" w:rsidR="00D83F1C" w:rsidRPr="0092243F" w:rsidRDefault="00D83F1C" w:rsidP="00953054">
            <w:pPr>
              <w:spacing w:line="276" w:lineRule="auto"/>
              <w:jc w:val="both"/>
              <w:rPr>
                <w:szCs w:val="22"/>
              </w:rPr>
            </w:pPr>
          </w:p>
        </w:tc>
      </w:tr>
      <w:tr w:rsidR="00650C14" w:rsidRPr="0092243F" w14:paraId="0BB29619" w14:textId="77777777" w:rsidTr="00D15EAD">
        <w:trPr>
          <w:trHeight w:val="340"/>
        </w:trPr>
        <w:tc>
          <w:tcPr>
            <w:tcW w:w="1788" w:type="pct"/>
            <w:shd w:val="clear" w:color="auto" w:fill="auto"/>
            <w:vAlign w:val="bottom"/>
            <w:hideMark/>
          </w:tcPr>
          <w:p w14:paraId="5712C990" w14:textId="77777777" w:rsidR="00D83F1C" w:rsidRPr="0092243F" w:rsidRDefault="00D83F1C" w:rsidP="00953054">
            <w:pPr>
              <w:spacing w:line="276" w:lineRule="auto"/>
              <w:jc w:val="both"/>
              <w:rPr>
                <w:b/>
                <w:szCs w:val="22"/>
              </w:rPr>
            </w:pPr>
            <w:r w:rsidRPr="0092243F">
              <w:rPr>
                <w:b/>
                <w:szCs w:val="22"/>
              </w:rPr>
              <w:t>Total</w:t>
            </w:r>
          </w:p>
        </w:tc>
        <w:tc>
          <w:tcPr>
            <w:tcW w:w="803" w:type="pct"/>
            <w:vAlign w:val="center"/>
          </w:tcPr>
          <w:p w14:paraId="06CB8B6F" w14:textId="022D5589" w:rsidR="00D83F1C" w:rsidRPr="0092243F" w:rsidRDefault="00D83F1C" w:rsidP="00953054">
            <w:pPr>
              <w:spacing w:line="276" w:lineRule="auto"/>
              <w:jc w:val="both"/>
              <w:rPr>
                <w:b/>
                <w:szCs w:val="22"/>
              </w:rPr>
            </w:pPr>
          </w:p>
        </w:tc>
        <w:tc>
          <w:tcPr>
            <w:tcW w:w="803" w:type="pct"/>
            <w:shd w:val="clear" w:color="auto" w:fill="auto"/>
            <w:vAlign w:val="center"/>
          </w:tcPr>
          <w:p w14:paraId="49B0C6F0" w14:textId="483DB3F3" w:rsidR="00D83F1C" w:rsidRPr="0092243F" w:rsidRDefault="00D83F1C" w:rsidP="00953054">
            <w:pPr>
              <w:spacing w:line="276" w:lineRule="auto"/>
              <w:jc w:val="both"/>
              <w:rPr>
                <w:b/>
                <w:szCs w:val="22"/>
              </w:rPr>
            </w:pPr>
          </w:p>
        </w:tc>
        <w:tc>
          <w:tcPr>
            <w:tcW w:w="803" w:type="pct"/>
            <w:shd w:val="clear" w:color="auto" w:fill="auto"/>
            <w:vAlign w:val="center"/>
          </w:tcPr>
          <w:p w14:paraId="1DCCC612" w14:textId="4348504F" w:rsidR="00D83F1C" w:rsidRPr="0092243F" w:rsidRDefault="00D83F1C" w:rsidP="00953054">
            <w:pPr>
              <w:spacing w:line="276" w:lineRule="auto"/>
              <w:jc w:val="both"/>
              <w:rPr>
                <w:b/>
                <w:szCs w:val="22"/>
              </w:rPr>
            </w:pPr>
          </w:p>
        </w:tc>
        <w:tc>
          <w:tcPr>
            <w:tcW w:w="803" w:type="pct"/>
            <w:shd w:val="clear" w:color="auto" w:fill="auto"/>
            <w:vAlign w:val="center"/>
          </w:tcPr>
          <w:p w14:paraId="53D7750F" w14:textId="7CA78FE5" w:rsidR="00D83F1C" w:rsidRPr="0092243F" w:rsidRDefault="00D83F1C" w:rsidP="00953054">
            <w:pPr>
              <w:spacing w:line="276" w:lineRule="auto"/>
              <w:jc w:val="both"/>
              <w:rPr>
                <w:b/>
                <w:szCs w:val="22"/>
              </w:rPr>
            </w:pPr>
          </w:p>
        </w:tc>
      </w:tr>
    </w:tbl>
    <w:p w14:paraId="5D34E1CC" w14:textId="77777777" w:rsidR="00D83F1C" w:rsidRPr="0092243F" w:rsidRDefault="00D83F1C" w:rsidP="00953054">
      <w:pPr>
        <w:spacing w:line="360" w:lineRule="auto"/>
        <w:jc w:val="both"/>
        <w:rPr>
          <w:bCs/>
          <w:i/>
          <w:szCs w:val="22"/>
        </w:rPr>
      </w:pPr>
      <w:r w:rsidRPr="0092243F">
        <w:rPr>
          <w:bCs/>
          <w:i/>
          <w:szCs w:val="22"/>
        </w:rPr>
        <w:t xml:space="preserve">(NB: The totals column should tie to the individual elements of credit risk disclosed in the </w:t>
      </w:r>
      <w:r w:rsidR="00E80625" w:rsidRPr="0092243F">
        <w:rPr>
          <w:bCs/>
          <w:i/>
          <w:szCs w:val="22"/>
        </w:rPr>
        <w:t>Entity</w:t>
      </w:r>
      <w:r w:rsidRPr="0092243F">
        <w:rPr>
          <w:bCs/>
          <w:i/>
          <w:szCs w:val="22"/>
        </w:rPr>
        <w:t>’s statement of financial position)</w:t>
      </w:r>
    </w:p>
    <w:p w14:paraId="1738AD26" w14:textId="77777777" w:rsidR="00CB3B53" w:rsidRPr="0092243F" w:rsidRDefault="00CB3B53" w:rsidP="00953054">
      <w:pPr>
        <w:autoSpaceDE/>
        <w:autoSpaceDN/>
        <w:spacing w:line="360" w:lineRule="auto"/>
        <w:jc w:val="both"/>
        <w:rPr>
          <w:b/>
          <w:szCs w:val="22"/>
        </w:rPr>
      </w:pPr>
    </w:p>
    <w:p w14:paraId="745744CC" w14:textId="77777777" w:rsidR="00770179"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Segment Information</w:t>
      </w:r>
    </w:p>
    <w:p w14:paraId="52F73693" w14:textId="5BDF028A" w:rsidR="00CF7CB4" w:rsidRPr="0092243F" w:rsidRDefault="00770179" w:rsidP="00953054">
      <w:pPr>
        <w:autoSpaceDE/>
        <w:autoSpaceDN/>
        <w:spacing w:line="360" w:lineRule="auto"/>
        <w:jc w:val="both"/>
        <w:rPr>
          <w:bCs/>
          <w:i/>
          <w:szCs w:val="22"/>
          <w:lang w:eastAsia="en-GB"/>
        </w:rPr>
      </w:pPr>
      <w:r w:rsidRPr="0092243F">
        <w:rPr>
          <w:bCs/>
          <w:i/>
          <w:szCs w:val="22"/>
          <w:lang w:eastAsia="en-GB"/>
        </w:rPr>
        <w:t>(Where an organisation operates in different geographical regions or in departments, IPSAS 18</w:t>
      </w:r>
      <w:r w:rsidR="0004426C" w:rsidRPr="0092243F">
        <w:rPr>
          <w:bCs/>
          <w:i/>
          <w:szCs w:val="22"/>
          <w:lang w:eastAsia="en-GB"/>
        </w:rPr>
        <w:t xml:space="preserve"> on segmental reporting requires an </w:t>
      </w:r>
      <w:r w:rsidR="00E80625" w:rsidRPr="0092243F">
        <w:rPr>
          <w:bCs/>
          <w:i/>
          <w:szCs w:val="22"/>
          <w:lang w:eastAsia="en-GB"/>
        </w:rPr>
        <w:t>Entity</w:t>
      </w:r>
      <w:r w:rsidR="0004426C" w:rsidRPr="0092243F">
        <w:rPr>
          <w:bCs/>
          <w:i/>
          <w:szCs w:val="22"/>
          <w:lang w:eastAsia="en-GB"/>
        </w:rPr>
        <w:t xml:space="preserve"> to present segmental information of each geographic region or department to enable users understand the </w:t>
      </w:r>
      <w:r w:rsidR="00E80625" w:rsidRPr="0092243F">
        <w:rPr>
          <w:bCs/>
          <w:i/>
          <w:szCs w:val="22"/>
          <w:lang w:eastAsia="en-GB"/>
        </w:rPr>
        <w:t>Entity</w:t>
      </w:r>
      <w:r w:rsidR="0004426C" w:rsidRPr="0092243F">
        <w:rPr>
          <w:bCs/>
          <w:i/>
          <w:szCs w:val="22"/>
          <w:lang w:eastAsia="en-GB"/>
        </w:rPr>
        <w:t>’s performance and allocation of resources to different segments)</w:t>
      </w:r>
    </w:p>
    <w:p w14:paraId="15713DB4" w14:textId="77777777" w:rsidR="00CF7CB4" w:rsidRPr="0092243F" w:rsidRDefault="00CF7CB4">
      <w:pPr>
        <w:autoSpaceDE/>
        <w:autoSpaceDN/>
        <w:rPr>
          <w:bCs/>
          <w:i/>
          <w:szCs w:val="22"/>
          <w:lang w:eastAsia="en-GB"/>
        </w:rPr>
      </w:pPr>
      <w:r w:rsidRPr="0092243F">
        <w:rPr>
          <w:bCs/>
          <w:i/>
          <w:szCs w:val="22"/>
          <w:lang w:eastAsia="en-GB"/>
        </w:rPr>
        <w:br w:type="page"/>
      </w:r>
    </w:p>
    <w:p w14:paraId="4B49ADE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7867262" w14:textId="77777777" w:rsidR="00770179" w:rsidRPr="00953054" w:rsidRDefault="00770179" w:rsidP="00953054">
      <w:pPr>
        <w:autoSpaceDE/>
        <w:autoSpaceDN/>
        <w:spacing w:line="360" w:lineRule="auto"/>
        <w:jc w:val="both"/>
        <w:rPr>
          <w:bCs/>
          <w:i/>
          <w:sz w:val="22"/>
          <w:szCs w:val="22"/>
          <w:lang w:eastAsia="en-GB"/>
        </w:rPr>
      </w:pPr>
    </w:p>
    <w:p w14:paraId="70F597F7" w14:textId="77777777" w:rsidR="005D708E"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Contingent Assets and Contingent Liabilities</w:t>
      </w:r>
    </w:p>
    <w:p w14:paraId="18D3D485" w14:textId="77777777" w:rsidR="00770179" w:rsidRPr="0092243F" w:rsidRDefault="00D63CF7" w:rsidP="00953054">
      <w:pPr>
        <w:autoSpaceDE/>
        <w:autoSpaceDN/>
        <w:spacing w:line="360" w:lineRule="auto"/>
        <w:jc w:val="both"/>
        <w:rPr>
          <w:b/>
          <w:iCs/>
          <w:szCs w:val="22"/>
          <w:u w:val="single"/>
          <w:lang w:eastAsia="en-GB"/>
        </w:rPr>
      </w:pPr>
      <w:r w:rsidRPr="0092243F">
        <w:rPr>
          <w:b/>
          <w:iCs/>
          <w:szCs w:val="22"/>
          <w:u w:val="single"/>
          <w:lang w:eastAsia="en-GB"/>
        </w:rPr>
        <w:t>Contingent Assets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6"/>
        <w:gridCol w:w="2699"/>
      </w:tblGrid>
      <w:tr w:rsidR="00B26552" w:rsidRPr="0092243F" w14:paraId="0108C216" w14:textId="77777777" w:rsidTr="00972824">
        <w:trPr>
          <w:trHeight w:val="438"/>
        </w:trPr>
        <w:tc>
          <w:tcPr>
            <w:tcW w:w="3488" w:type="pct"/>
            <w:shd w:val="clear" w:color="auto" w:fill="0070C0"/>
          </w:tcPr>
          <w:p w14:paraId="118CBA7A" w14:textId="77777777" w:rsidR="00B26552" w:rsidRPr="0092243F" w:rsidRDefault="00B26552" w:rsidP="00953054">
            <w:pPr>
              <w:spacing w:line="276" w:lineRule="auto"/>
              <w:jc w:val="both"/>
              <w:rPr>
                <w:b/>
                <w:bCs/>
                <w:szCs w:val="22"/>
              </w:rPr>
            </w:pPr>
          </w:p>
        </w:tc>
        <w:tc>
          <w:tcPr>
            <w:tcW w:w="1512" w:type="pct"/>
            <w:shd w:val="clear" w:color="auto" w:fill="0070C0"/>
            <w:vAlign w:val="center"/>
          </w:tcPr>
          <w:p w14:paraId="5EDA8AB9" w14:textId="2209DE75" w:rsidR="00B26552" w:rsidRPr="0092243F" w:rsidRDefault="00A0074D" w:rsidP="00953054">
            <w:pPr>
              <w:jc w:val="both"/>
              <w:rPr>
                <w:b/>
                <w:bCs/>
                <w:szCs w:val="22"/>
              </w:rPr>
            </w:pPr>
            <w:r w:rsidRPr="0092243F">
              <w:rPr>
                <w:b/>
                <w:i/>
                <w:iCs/>
                <w:szCs w:val="22"/>
                <w:lang w:val="en-US"/>
              </w:rPr>
              <w:t>Period ended</w:t>
            </w:r>
            <w:r w:rsidR="00AC2D70" w:rsidRPr="0092243F">
              <w:rPr>
                <w:b/>
                <w:i/>
                <w:iCs/>
                <w:szCs w:val="22"/>
                <w:lang w:val="en-US"/>
              </w:rPr>
              <w:t xml:space="preserve"> </w:t>
            </w:r>
            <w:r w:rsidR="00197E7C">
              <w:rPr>
                <w:b/>
                <w:i/>
                <w:iCs/>
                <w:lang w:val="en-US"/>
              </w:rPr>
              <w:t xml:space="preserve">June </w:t>
            </w:r>
            <w:r w:rsidR="00A9379F" w:rsidRPr="00A9379F">
              <w:rPr>
                <w:b/>
                <w:i/>
                <w:iCs/>
                <w:szCs w:val="22"/>
                <w:lang w:val="en-US"/>
              </w:rPr>
              <w:t>2025</w:t>
            </w:r>
          </w:p>
        </w:tc>
      </w:tr>
      <w:tr w:rsidR="00B26552" w:rsidRPr="0092243F" w14:paraId="2F8CB395" w14:textId="77777777" w:rsidTr="00972824">
        <w:trPr>
          <w:trHeight w:val="438"/>
        </w:trPr>
        <w:tc>
          <w:tcPr>
            <w:tcW w:w="3488" w:type="pct"/>
            <w:shd w:val="clear" w:color="auto" w:fill="0070C0"/>
          </w:tcPr>
          <w:p w14:paraId="480A8887" w14:textId="77777777" w:rsidR="00B26552" w:rsidRPr="0092243F" w:rsidRDefault="00B26552" w:rsidP="00953054">
            <w:pPr>
              <w:spacing w:line="276" w:lineRule="auto"/>
              <w:jc w:val="both"/>
              <w:rPr>
                <w:b/>
                <w:bCs/>
                <w:szCs w:val="22"/>
              </w:rPr>
            </w:pPr>
          </w:p>
        </w:tc>
        <w:tc>
          <w:tcPr>
            <w:tcW w:w="1512" w:type="pct"/>
            <w:shd w:val="clear" w:color="auto" w:fill="0070C0"/>
            <w:vAlign w:val="center"/>
          </w:tcPr>
          <w:p w14:paraId="57248845" w14:textId="77777777" w:rsidR="00B26552" w:rsidRPr="0092243F" w:rsidRDefault="00B26552" w:rsidP="00953054">
            <w:pPr>
              <w:jc w:val="both"/>
              <w:rPr>
                <w:b/>
                <w:bCs/>
                <w:szCs w:val="22"/>
              </w:rPr>
            </w:pPr>
            <w:r w:rsidRPr="0092243F">
              <w:rPr>
                <w:b/>
                <w:bCs/>
                <w:szCs w:val="22"/>
              </w:rPr>
              <w:t>Kshs</w:t>
            </w:r>
          </w:p>
        </w:tc>
      </w:tr>
      <w:tr w:rsidR="00B26552" w:rsidRPr="0092243F" w14:paraId="18B90052" w14:textId="77777777" w:rsidTr="00972824">
        <w:trPr>
          <w:trHeight w:val="438"/>
        </w:trPr>
        <w:tc>
          <w:tcPr>
            <w:tcW w:w="3488" w:type="pct"/>
            <w:shd w:val="clear" w:color="auto" w:fill="auto"/>
            <w:vAlign w:val="bottom"/>
          </w:tcPr>
          <w:p w14:paraId="43D21FEA" w14:textId="77777777" w:rsidR="00B26552" w:rsidRPr="0092243F" w:rsidRDefault="00B26552" w:rsidP="00953054">
            <w:pPr>
              <w:spacing w:line="276" w:lineRule="auto"/>
              <w:jc w:val="both"/>
              <w:rPr>
                <w:b/>
                <w:szCs w:val="22"/>
              </w:rPr>
            </w:pPr>
            <w:r w:rsidRPr="0092243F">
              <w:rPr>
                <w:b/>
                <w:szCs w:val="22"/>
              </w:rPr>
              <w:t>Contingent Assets</w:t>
            </w:r>
          </w:p>
        </w:tc>
        <w:tc>
          <w:tcPr>
            <w:tcW w:w="1512" w:type="pct"/>
            <w:shd w:val="clear" w:color="auto" w:fill="auto"/>
            <w:vAlign w:val="center"/>
          </w:tcPr>
          <w:p w14:paraId="6F1F241B" w14:textId="77777777" w:rsidR="00B26552" w:rsidRPr="0092243F" w:rsidRDefault="00B26552" w:rsidP="00953054">
            <w:pPr>
              <w:jc w:val="both"/>
              <w:rPr>
                <w:szCs w:val="22"/>
              </w:rPr>
            </w:pPr>
          </w:p>
        </w:tc>
      </w:tr>
      <w:tr w:rsidR="00B26552" w:rsidRPr="0092243F" w14:paraId="062DADE4" w14:textId="77777777" w:rsidTr="00972824">
        <w:trPr>
          <w:trHeight w:val="438"/>
        </w:trPr>
        <w:tc>
          <w:tcPr>
            <w:tcW w:w="3488" w:type="pct"/>
            <w:shd w:val="clear" w:color="auto" w:fill="auto"/>
            <w:vAlign w:val="bottom"/>
          </w:tcPr>
          <w:p w14:paraId="0C4DFB78" w14:textId="77777777" w:rsidR="00B26552" w:rsidRPr="0092243F" w:rsidRDefault="00B26552" w:rsidP="00953054">
            <w:pPr>
              <w:spacing w:line="276" w:lineRule="auto"/>
              <w:jc w:val="both"/>
              <w:rPr>
                <w:bCs/>
                <w:szCs w:val="22"/>
              </w:rPr>
            </w:pPr>
            <w:r w:rsidRPr="0092243F">
              <w:rPr>
                <w:bCs/>
                <w:szCs w:val="22"/>
              </w:rPr>
              <w:t>Insurance Reimbursements</w:t>
            </w:r>
          </w:p>
        </w:tc>
        <w:tc>
          <w:tcPr>
            <w:tcW w:w="1512" w:type="pct"/>
            <w:shd w:val="clear" w:color="auto" w:fill="auto"/>
            <w:vAlign w:val="center"/>
          </w:tcPr>
          <w:p w14:paraId="26B4EE7B" w14:textId="03BF8416" w:rsidR="00B26552" w:rsidRPr="0092243F" w:rsidRDefault="00B26552" w:rsidP="00953054">
            <w:pPr>
              <w:jc w:val="both"/>
              <w:rPr>
                <w:szCs w:val="22"/>
              </w:rPr>
            </w:pPr>
          </w:p>
        </w:tc>
      </w:tr>
      <w:tr w:rsidR="00B26552" w:rsidRPr="0092243F" w14:paraId="262F1735" w14:textId="77777777" w:rsidTr="00972824">
        <w:trPr>
          <w:trHeight w:val="438"/>
        </w:trPr>
        <w:tc>
          <w:tcPr>
            <w:tcW w:w="3488" w:type="pct"/>
            <w:shd w:val="clear" w:color="auto" w:fill="auto"/>
            <w:vAlign w:val="bottom"/>
          </w:tcPr>
          <w:p w14:paraId="2174C910" w14:textId="77777777" w:rsidR="00B26552" w:rsidRPr="0092243F" w:rsidRDefault="00B26552" w:rsidP="00953054">
            <w:pPr>
              <w:spacing w:line="276" w:lineRule="auto"/>
              <w:jc w:val="both"/>
              <w:rPr>
                <w:bCs/>
                <w:szCs w:val="22"/>
              </w:rPr>
            </w:pPr>
            <w:r w:rsidRPr="0092243F">
              <w:rPr>
                <w:bCs/>
                <w:szCs w:val="22"/>
              </w:rPr>
              <w:t xml:space="preserve">Assets Arising from Determination </w:t>
            </w:r>
            <w:proofErr w:type="gramStart"/>
            <w:r w:rsidRPr="0092243F">
              <w:rPr>
                <w:bCs/>
                <w:szCs w:val="22"/>
              </w:rPr>
              <w:t>Of</w:t>
            </w:r>
            <w:proofErr w:type="gramEnd"/>
            <w:r w:rsidRPr="0092243F">
              <w:rPr>
                <w:bCs/>
                <w:szCs w:val="22"/>
              </w:rPr>
              <w:t xml:space="preserve"> Court Cases</w:t>
            </w:r>
          </w:p>
        </w:tc>
        <w:tc>
          <w:tcPr>
            <w:tcW w:w="1512" w:type="pct"/>
            <w:shd w:val="clear" w:color="auto" w:fill="auto"/>
            <w:vAlign w:val="center"/>
          </w:tcPr>
          <w:p w14:paraId="18523E5C" w14:textId="653AF830" w:rsidR="00B26552" w:rsidRPr="0092243F" w:rsidRDefault="00B26552" w:rsidP="00953054">
            <w:pPr>
              <w:jc w:val="both"/>
              <w:rPr>
                <w:szCs w:val="22"/>
              </w:rPr>
            </w:pPr>
          </w:p>
        </w:tc>
      </w:tr>
      <w:tr w:rsidR="00B26552" w:rsidRPr="0092243F" w14:paraId="78B6E10A" w14:textId="77777777" w:rsidTr="00972824">
        <w:trPr>
          <w:trHeight w:val="438"/>
        </w:trPr>
        <w:tc>
          <w:tcPr>
            <w:tcW w:w="3488" w:type="pct"/>
            <w:shd w:val="clear" w:color="auto" w:fill="auto"/>
            <w:vAlign w:val="bottom"/>
          </w:tcPr>
          <w:p w14:paraId="779A002D" w14:textId="77777777" w:rsidR="00B26552" w:rsidRPr="0092243F" w:rsidRDefault="00B26552" w:rsidP="00953054">
            <w:pPr>
              <w:spacing w:line="276" w:lineRule="auto"/>
              <w:jc w:val="both"/>
              <w:rPr>
                <w:bCs/>
                <w:szCs w:val="22"/>
              </w:rPr>
            </w:pPr>
            <w:r w:rsidRPr="0092243F">
              <w:rPr>
                <w:bCs/>
                <w:szCs w:val="22"/>
              </w:rPr>
              <w:t>Reimbursable Indemnities and Guarantees</w:t>
            </w:r>
          </w:p>
        </w:tc>
        <w:tc>
          <w:tcPr>
            <w:tcW w:w="1512" w:type="pct"/>
            <w:shd w:val="clear" w:color="auto" w:fill="auto"/>
            <w:vAlign w:val="center"/>
          </w:tcPr>
          <w:p w14:paraId="6A05B9D4" w14:textId="22502C1F" w:rsidR="00B26552" w:rsidRPr="0092243F" w:rsidRDefault="00B26552" w:rsidP="00953054">
            <w:pPr>
              <w:jc w:val="both"/>
              <w:rPr>
                <w:szCs w:val="22"/>
              </w:rPr>
            </w:pPr>
          </w:p>
        </w:tc>
      </w:tr>
      <w:tr w:rsidR="00B26552" w:rsidRPr="0092243F" w14:paraId="2D405A4F" w14:textId="77777777" w:rsidTr="00972824">
        <w:trPr>
          <w:trHeight w:val="438"/>
        </w:trPr>
        <w:tc>
          <w:tcPr>
            <w:tcW w:w="3488" w:type="pct"/>
            <w:shd w:val="clear" w:color="auto" w:fill="auto"/>
            <w:vAlign w:val="bottom"/>
          </w:tcPr>
          <w:p w14:paraId="1AE43379" w14:textId="77777777" w:rsidR="00B26552" w:rsidRPr="0092243F" w:rsidRDefault="00B26552" w:rsidP="00953054">
            <w:pPr>
              <w:spacing w:line="276" w:lineRule="auto"/>
              <w:jc w:val="both"/>
              <w:rPr>
                <w:bCs/>
                <w:szCs w:val="22"/>
              </w:rPr>
            </w:pPr>
            <w:r w:rsidRPr="0092243F">
              <w:rPr>
                <w:bCs/>
                <w:szCs w:val="22"/>
              </w:rPr>
              <w:t>Receivables From Other Government Entities</w:t>
            </w:r>
          </w:p>
        </w:tc>
        <w:tc>
          <w:tcPr>
            <w:tcW w:w="1512" w:type="pct"/>
            <w:shd w:val="clear" w:color="auto" w:fill="auto"/>
            <w:vAlign w:val="center"/>
          </w:tcPr>
          <w:p w14:paraId="3F975FBB" w14:textId="78B95D34" w:rsidR="00B26552" w:rsidRPr="0092243F" w:rsidRDefault="00B26552" w:rsidP="00953054">
            <w:pPr>
              <w:jc w:val="both"/>
              <w:rPr>
                <w:szCs w:val="22"/>
              </w:rPr>
            </w:pPr>
          </w:p>
        </w:tc>
      </w:tr>
      <w:tr w:rsidR="00B26552" w:rsidRPr="0092243F" w14:paraId="421C728E" w14:textId="77777777" w:rsidTr="00972824">
        <w:trPr>
          <w:trHeight w:val="438"/>
        </w:trPr>
        <w:tc>
          <w:tcPr>
            <w:tcW w:w="3488" w:type="pct"/>
            <w:shd w:val="clear" w:color="auto" w:fill="auto"/>
            <w:vAlign w:val="bottom"/>
          </w:tcPr>
          <w:p w14:paraId="18D54638" w14:textId="77777777" w:rsidR="00B26552" w:rsidRPr="0092243F" w:rsidRDefault="00B26552" w:rsidP="00953054">
            <w:pPr>
              <w:spacing w:line="276" w:lineRule="auto"/>
              <w:jc w:val="both"/>
              <w:rPr>
                <w:bCs/>
                <w:szCs w:val="22"/>
              </w:rPr>
            </w:pPr>
            <w:r w:rsidRPr="0092243F">
              <w:rPr>
                <w:bCs/>
                <w:szCs w:val="22"/>
              </w:rPr>
              <w:t>Others (Specify)</w:t>
            </w:r>
          </w:p>
        </w:tc>
        <w:tc>
          <w:tcPr>
            <w:tcW w:w="1512" w:type="pct"/>
            <w:shd w:val="clear" w:color="auto" w:fill="auto"/>
            <w:vAlign w:val="center"/>
          </w:tcPr>
          <w:p w14:paraId="48F38AB1" w14:textId="7A3979B7" w:rsidR="00B26552" w:rsidRPr="0092243F" w:rsidRDefault="00B26552" w:rsidP="00953054">
            <w:pPr>
              <w:jc w:val="both"/>
              <w:rPr>
                <w:szCs w:val="22"/>
              </w:rPr>
            </w:pPr>
          </w:p>
        </w:tc>
      </w:tr>
      <w:tr w:rsidR="00B26552" w:rsidRPr="0092243F" w14:paraId="2C12BC21" w14:textId="77777777" w:rsidTr="00972824">
        <w:trPr>
          <w:trHeight w:val="438"/>
        </w:trPr>
        <w:tc>
          <w:tcPr>
            <w:tcW w:w="3488" w:type="pct"/>
            <w:shd w:val="clear" w:color="auto" w:fill="auto"/>
            <w:vAlign w:val="bottom"/>
          </w:tcPr>
          <w:p w14:paraId="58638BA6" w14:textId="77777777" w:rsidR="00B26552" w:rsidRPr="0092243F" w:rsidRDefault="00B26552" w:rsidP="00953054">
            <w:pPr>
              <w:spacing w:line="276" w:lineRule="auto"/>
              <w:jc w:val="both"/>
              <w:rPr>
                <w:b/>
                <w:szCs w:val="22"/>
              </w:rPr>
            </w:pPr>
            <w:r w:rsidRPr="0092243F">
              <w:rPr>
                <w:b/>
                <w:szCs w:val="22"/>
              </w:rPr>
              <w:t>Total</w:t>
            </w:r>
          </w:p>
        </w:tc>
        <w:tc>
          <w:tcPr>
            <w:tcW w:w="1512" w:type="pct"/>
            <w:shd w:val="clear" w:color="auto" w:fill="auto"/>
            <w:vAlign w:val="center"/>
          </w:tcPr>
          <w:p w14:paraId="7DF145E1" w14:textId="09FF5BFE" w:rsidR="00B26552" w:rsidRPr="0092243F" w:rsidRDefault="00B26552" w:rsidP="00953054">
            <w:pPr>
              <w:jc w:val="both"/>
              <w:rPr>
                <w:szCs w:val="22"/>
              </w:rPr>
            </w:pPr>
          </w:p>
        </w:tc>
      </w:tr>
    </w:tbl>
    <w:p w14:paraId="65C80D56" w14:textId="77777777" w:rsidR="00272616" w:rsidRPr="0092243F" w:rsidRDefault="00770179" w:rsidP="00953054">
      <w:pPr>
        <w:autoSpaceDE/>
        <w:autoSpaceDN/>
        <w:spacing w:line="360" w:lineRule="auto"/>
        <w:jc w:val="both"/>
        <w:rPr>
          <w:bCs/>
          <w:i/>
          <w:szCs w:val="22"/>
          <w:lang w:eastAsia="en-GB"/>
        </w:rPr>
      </w:pPr>
      <w:r w:rsidRPr="0092243F">
        <w:rPr>
          <w:bCs/>
          <w:i/>
          <w:szCs w:val="22"/>
          <w:lang w:eastAsia="en-GB"/>
        </w:rPr>
        <w:t>(Give details)</w:t>
      </w:r>
    </w:p>
    <w:p w14:paraId="46B483CB" w14:textId="2FD54BE6" w:rsidR="00272616" w:rsidRPr="0092243F" w:rsidRDefault="00272616" w:rsidP="00953054">
      <w:pPr>
        <w:autoSpaceDE/>
        <w:autoSpaceDN/>
        <w:jc w:val="both"/>
        <w:rPr>
          <w:bCs/>
          <w:i/>
          <w:szCs w:val="22"/>
          <w:lang w:eastAsia="en-GB"/>
        </w:rPr>
      </w:pPr>
    </w:p>
    <w:p w14:paraId="1630DDA3" w14:textId="77777777" w:rsidR="00D63CF7" w:rsidRPr="0092243F" w:rsidRDefault="00D63CF7" w:rsidP="00953054">
      <w:pPr>
        <w:autoSpaceDE/>
        <w:autoSpaceDN/>
        <w:spacing w:line="360" w:lineRule="auto"/>
        <w:jc w:val="both"/>
        <w:rPr>
          <w:b/>
          <w:iCs/>
          <w:szCs w:val="22"/>
          <w:u w:val="single"/>
          <w:lang w:eastAsia="en-GB"/>
        </w:rPr>
      </w:pPr>
      <w:r w:rsidRPr="0092243F">
        <w:rPr>
          <w:b/>
          <w:iCs/>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2797"/>
      </w:tblGrid>
      <w:tr w:rsidR="00B26552" w:rsidRPr="0092243F" w14:paraId="77451D71" w14:textId="77777777" w:rsidTr="00972824">
        <w:trPr>
          <w:trHeight w:val="432"/>
        </w:trPr>
        <w:tc>
          <w:tcPr>
            <w:tcW w:w="3451" w:type="pct"/>
            <w:shd w:val="clear" w:color="auto" w:fill="0070C0"/>
          </w:tcPr>
          <w:p w14:paraId="6BB3765A" w14:textId="77777777" w:rsidR="00B26552" w:rsidRPr="0092243F" w:rsidRDefault="00B26552" w:rsidP="00953054">
            <w:pPr>
              <w:spacing w:line="276" w:lineRule="auto"/>
              <w:jc w:val="both"/>
              <w:rPr>
                <w:b/>
                <w:bCs/>
                <w:szCs w:val="22"/>
              </w:rPr>
            </w:pPr>
          </w:p>
        </w:tc>
        <w:tc>
          <w:tcPr>
            <w:tcW w:w="1549" w:type="pct"/>
            <w:shd w:val="clear" w:color="auto" w:fill="0070C0"/>
            <w:vAlign w:val="center"/>
          </w:tcPr>
          <w:p w14:paraId="5ED0471D" w14:textId="248087CD" w:rsidR="00B26552" w:rsidRPr="0092243F" w:rsidRDefault="001C4D4D" w:rsidP="00953054">
            <w:pPr>
              <w:spacing w:line="276" w:lineRule="auto"/>
              <w:jc w:val="both"/>
              <w:rPr>
                <w:b/>
                <w:bCs/>
                <w:szCs w:val="22"/>
              </w:rPr>
            </w:pPr>
            <w:r w:rsidRPr="0092243F">
              <w:rPr>
                <w:b/>
                <w:i/>
                <w:iCs/>
                <w:szCs w:val="22"/>
                <w:lang w:val="en-US"/>
              </w:rPr>
              <w:t>Per</w:t>
            </w:r>
            <w:r w:rsidR="002E6BF7" w:rsidRPr="0092243F">
              <w:rPr>
                <w:b/>
                <w:i/>
                <w:iCs/>
                <w:szCs w:val="22"/>
                <w:lang w:val="en-US"/>
              </w:rPr>
              <w:t>iod ended</w:t>
            </w:r>
            <w:r w:rsidR="00197E7C">
              <w:rPr>
                <w:b/>
                <w:i/>
                <w:iCs/>
                <w:szCs w:val="22"/>
                <w:lang w:val="en-US"/>
              </w:rPr>
              <w:t xml:space="preserve"> June</w:t>
            </w:r>
            <w:r w:rsidR="00A9379F" w:rsidRPr="00A9379F">
              <w:rPr>
                <w:b/>
                <w:i/>
                <w:iCs/>
                <w:szCs w:val="22"/>
                <w:lang w:val="en-US"/>
              </w:rPr>
              <w:t xml:space="preserve"> 2025</w:t>
            </w:r>
          </w:p>
        </w:tc>
      </w:tr>
      <w:tr w:rsidR="00B26552" w:rsidRPr="0092243F" w14:paraId="6A350500" w14:textId="77777777" w:rsidTr="00972824">
        <w:trPr>
          <w:trHeight w:val="432"/>
        </w:trPr>
        <w:tc>
          <w:tcPr>
            <w:tcW w:w="3451" w:type="pct"/>
            <w:shd w:val="clear" w:color="auto" w:fill="0070C0"/>
          </w:tcPr>
          <w:p w14:paraId="31876632" w14:textId="77777777" w:rsidR="00B26552" w:rsidRPr="0092243F" w:rsidRDefault="00B26552" w:rsidP="00953054">
            <w:pPr>
              <w:spacing w:line="276" w:lineRule="auto"/>
              <w:jc w:val="both"/>
              <w:rPr>
                <w:b/>
                <w:bCs/>
                <w:szCs w:val="22"/>
              </w:rPr>
            </w:pPr>
          </w:p>
        </w:tc>
        <w:tc>
          <w:tcPr>
            <w:tcW w:w="1549" w:type="pct"/>
            <w:shd w:val="clear" w:color="auto" w:fill="0070C0"/>
            <w:vAlign w:val="bottom"/>
          </w:tcPr>
          <w:p w14:paraId="3268669B" w14:textId="77777777" w:rsidR="00B26552" w:rsidRPr="0092243F" w:rsidRDefault="00B26552" w:rsidP="00953054">
            <w:pPr>
              <w:spacing w:line="276" w:lineRule="auto"/>
              <w:jc w:val="both"/>
              <w:rPr>
                <w:b/>
                <w:szCs w:val="22"/>
              </w:rPr>
            </w:pPr>
            <w:r w:rsidRPr="0092243F">
              <w:rPr>
                <w:b/>
                <w:szCs w:val="22"/>
              </w:rPr>
              <w:t>Kshs</w:t>
            </w:r>
          </w:p>
        </w:tc>
      </w:tr>
      <w:tr w:rsidR="00B26552" w:rsidRPr="0092243F" w14:paraId="5640B777" w14:textId="77777777" w:rsidTr="00972824">
        <w:trPr>
          <w:trHeight w:val="432"/>
        </w:trPr>
        <w:tc>
          <w:tcPr>
            <w:tcW w:w="3451" w:type="pct"/>
            <w:shd w:val="clear" w:color="auto" w:fill="auto"/>
            <w:vAlign w:val="bottom"/>
          </w:tcPr>
          <w:p w14:paraId="0F0DAFCA" w14:textId="77777777" w:rsidR="00B26552" w:rsidRPr="0092243F" w:rsidRDefault="00B26552" w:rsidP="00953054">
            <w:pPr>
              <w:spacing w:line="276" w:lineRule="auto"/>
              <w:jc w:val="both"/>
              <w:rPr>
                <w:bCs/>
                <w:szCs w:val="22"/>
              </w:rPr>
            </w:pPr>
            <w:r w:rsidRPr="0092243F">
              <w:rPr>
                <w:b/>
                <w:bCs/>
                <w:szCs w:val="22"/>
              </w:rPr>
              <w:t>Contingent Liabilities</w:t>
            </w:r>
          </w:p>
        </w:tc>
        <w:tc>
          <w:tcPr>
            <w:tcW w:w="1549" w:type="pct"/>
            <w:shd w:val="clear" w:color="auto" w:fill="auto"/>
            <w:vAlign w:val="bottom"/>
          </w:tcPr>
          <w:p w14:paraId="1B1D833F" w14:textId="0BF38F14" w:rsidR="00B26552" w:rsidRPr="0092243F" w:rsidRDefault="00B26552" w:rsidP="00953054">
            <w:pPr>
              <w:spacing w:line="276" w:lineRule="auto"/>
              <w:jc w:val="both"/>
              <w:rPr>
                <w:szCs w:val="22"/>
              </w:rPr>
            </w:pPr>
          </w:p>
        </w:tc>
      </w:tr>
      <w:tr w:rsidR="00B26552" w:rsidRPr="0092243F" w14:paraId="35F841E0" w14:textId="77777777" w:rsidTr="00972824">
        <w:trPr>
          <w:trHeight w:val="432"/>
        </w:trPr>
        <w:tc>
          <w:tcPr>
            <w:tcW w:w="3451" w:type="pct"/>
            <w:shd w:val="clear" w:color="auto" w:fill="auto"/>
            <w:vAlign w:val="bottom"/>
          </w:tcPr>
          <w:p w14:paraId="0BCB372F" w14:textId="77777777" w:rsidR="00B26552" w:rsidRPr="0092243F" w:rsidRDefault="00B26552" w:rsidP="00953054">
            <w:pPr>
              <w:spacing w:line="276" w:lineRule="auto"/>
              <w:jc w:val="both"/>
              <w:rPr>
                <w:b/>
                <w:bCs/>
                <w:szCs w:val="22"/>
              </w:rPr>
            </w:pPr>
            <w:r w:rsidRPr="0092243F">
              <w:rPr>
                <w:bCs/>
                <w:szCs w:val="22"/>
              </w:rPr>
              <w:t>Court Case xx against the Entity</w:t>
            </w:r>
          </w:p>
        </w:tc>
        <w:tc>
          <w:tcPr>
            <w:tcW w:w="1549" w:type="pct"/>
            <w:shd w:val="clear" w:color="auto" w:fill="auto"/>
            <w:vAlign w:val="bottom"/>
          </w:tcPr>
          <w:p w14:paraId="0E10CF95" w14:textId="19C4B388" w:rsidR="00B26552" w:rsidRPr="0092243F" w:rsidRDefault="00B26552" w:rsidP="00953054">
            <w:pPr>
              <w:spacing w:line="276" w:lineRule="auto"/>
              <w:jc w:val="both"/>
              <w:rPr>
                <w:szCs w:val="22"/>
              </w:rPr>
            </w:pPr>
          </w:p>
        </w:tc>
      </w:tr>
      <w:tr w:rsidR="00B26552" w:rsidRPr="0092243F" w14:paraId="237ADC4C" w14:textId="77777777" w:rsidTr="00972824">
        <w:trPr>
          <w:trHeight w:val="432"/>
        </w:trPr>
        <w:tc>
          <w:tcPr>
            <w:tcW w:w="3451" w:type="pct"/>
            <w:shd w:val="clear" w:color="auto" w:fill="auto"/>
            <w:vAlign w:val="bottom"/>
          </w:tcPr>
          <w:p w14:paraId="1003F170" w14:textId="77777777" w:rsidR="00B26552" w:rsidRPr="0092243F" w:rsidRDefault="00B26552" w:rsidP="00953054">
            <w:pPr>
              <w:spacing w:line="276" w:lineRule="auto"/>
              <w:jc w:val="both"/>
              <w:rPr>
                <w:b/>
                <w:bCs/>
                <w:szCs w:val="22"/>
              </w:rPr>
            </w:pPr>
            <w:r w:rsidRPr="0092243F">
              <w:rPr>
                <w:bCs/>
                <w:szCs w:val="22"/>
              </w:rPr>
              <w:t>Bank Guarantees in Favour of Subsidiary</w:t>
            </w:r>
          </w:p>
        </w:tc>
        <w:tc>
          <w:tcPr>
            <w:tcW w:w="1549" w:type="pct"/>
            <w:shd w:val="clear" w:color="auto" w:fill="auto"/>
            <w:vAlign w:val="bottom"/>
          </w:tcPr>
          <w:p w14:paraId="02521EF9" w14:textId="2A2823E7" w:rsidR="00B26552" w:rsidRPr="0092243F" w:rsidRDefault="00B26552" w:rsidP="00953054">
            <w:pPr>
              <w:spacing w:line="276" w:lineRule="auto"/>
              <w:jc w:val="both"/>
              <w:rPr>
                <w:szCs w:val="22"/>
              </w:rPr>
            </w:pPr>
          </w:p>
        </w:tc>
      </w:tr>
      <w:tr w:rsidR="00B26552" w:rsidRPr="0092243F" w14:paraId="3D84F8A9" w14:textId="77777777" w:rsidTr="00972824">
        <w:trPr>
          <w:trHeight w:val="432"/>
        </w:trPr>
        <w:tc>
          <w:tcPr>
            <w:tcW w:w="3451" w:type="pct"/>
            <w:shd w:val="clear" w:color="auto" w:fill="auto"/>
            <w:vAlign w:val="bottom"/>
          </w:tcPr>
          <w:p w14:paraId="3B621F09" w14:textId="77777777" w:rsidR="00B26552" w:rsidRPr="0092243F" w:rsidRDefault="00B26552" w:rsidP="00953054">
            <w:pPr>
              <w:spacing w:line="276" w:lineRule="auto"/>
              <w:jc w:val="both"/>
              <w:rPr>
                <w:bCs/>
                <w:szCs w:val="22"/>
              </w:rPr>
            </w:pPr>
            <w:r w:rsidRPr="0092243F">
              <w:rPr>
                <w:bCs/>
                <w:szCs w:val="22"/>
              </w:rPr>
              <w:t>Contingent Liabilities arising from Contracts Including PPPs</w:t>
            </w:r>
          </w:p>
        </w:tc>
        <w:tc>
          <w:tcPr>
            <w:tcW w:w="1549" w:type="pct"/>
            <w:shd w:val="clear" w:color="auto" w:fill="auto"/>
            <w:vAlign w:val="bottom"/>
          </w:tcPr>
          <w:p w14:paraId="3E4D7B6E" w14:textId="60F610EF" w:rsidR="00B26552" w:rsidRPr="0092243F" w:rsidRDefault="00B26552" w:rsidP="00953054">
            <w:pPr>
              <w:spacing w:line="276" w:lineRule="auto"/>
              <w:jc w:val="both"/>
              <w:rPr>
                <w:szCs w:val="22"/>
              </w:rPr>
            </w:pPr>
          </w:p>
        </w:tc>
      </w:tr>
      <w:tr w:rsidR="00B26552" w:rsidRPr="0092243F" w14:paraId="7032BAC1" w14:textId="77777777" w:rsidTr="00972824">
        <w:trPr>
          <w:trHeight w:val="432"/>
        </w:trPr>
        <w:tc>
          <w:tcPr>
            <w:tcW w:w="3451" w:type="pct"/>
            <w:shd w:val="clear" w:color="auto" w:fill="auto"/>
            <w:vAlign w:val="bottom"/>
          </w:tcPr>
          <w:p w14:paraId="31445319" w14:textId="77777777" w:rsidR="00B26552" w:rsidRPr="0092243F" w:rsidRDefault="00B26552" w:rsidP="00953054">
            <w:pPr>
              <w:spacing w:line="276" w:lineRule="auto"/>
              <w:jc w:val="both"/>
              <w:rPr>
                <w:bCs/>
                <w:szCs w:val="22"/>
              </w:rPr>
            </w:pPr>
            <w:r w:rsidRPr="0092243F">
              <w:rPr>
                <w:bCs/>
                <w:szCs w:val="22"/>
              </w:rPr>
              <w:t>Others (Specify)</w:t>
            </w:r>
          </w:p>
        </w:tc>
        <w:tc>
          <w:tcPr>
            <w:tcW w:w="1549" w:type="pct"/>
            <w:shd w:val="clear" w:color="auto" w:fill="auto"/>
            <w:vAlign w:val="bottom"/>
          </w:tcPr>
          <w:p w14:paraId="2534A88C" w14:textId="5AF48D9E" w:rsidR="00B26552" w:rsidRPr="0092243F" w:rsidRDefault="00B26552" w:rsidP="00953054">
            <w:pPr>
              <w:spacing w:line="276" w:lineRule="auto"/>
              <w:jc w:val="both"/>
              <w:rPr>
                <w:szCs w:val="22"/>
              </w:rPr>
            </w:pPr>
          </w:p>
        </w:tc>
      </w:tr>
      <w:tr w:rsidR="00B26552" w:rsidRPr="0092243F" w14:paraId="3919571D" w14:textId="77777777" w:rsidTr="00972824">
        <w:trPr>
          <w:trHeight w:val="432"/>
        </w:trPr>
        <w:tc>
          <w:tcPr>
            <w:tcW w:w="3451" w:type="pct"/>
            <w:shd w:val="clear" w:color="auto" w:fill="auto"/>
            <w:vAlign w:val="bottom"/>
          </w:tcPr>
          <w:p w14:paraId="65336B48" w14:textId="77777777" w:rsidR="00B26552" w:rsidRPr="0092243F" w:rsidRDefault="00B26552" w:rsidP="00953054">
            <w:pPr>
              <w:spacing w:line="276" w:lineRule="auto"/>
              <w:jc w:val="both"/>
              <w:rPr>
                <w:b/>
                <w:bCs/>
                <w:szCs w:val="22"/>
              </w:rPr>
            </w:pPr>
            <w:r w:rsidRPr="0092243F">
              <w:rPr>
                <w:b/>
                <w:bCs/>
                <w:szCs w:val="22"/>
              </w:rPr>
              <w:t>Total</w:t>
            </w:r>
          </w:p>
        </w:tc>
        <w:tc>
          <w:tcPr>
            <w:tcW w:w="1549" w:type="pct"/>
            <w:shd w:val="clear" w:color="auto" w:fill="auto"/>
            <w:vAlign w:val="bottom"/>
          </w:tcPr>
          <w:p w14:paraId="00A79C07" w14:textId="72E9DCB5" w:rsidR="00B26552" w:rsidRPr="0092243F" w:rsidRDefault="00B26552" w:rsidP="00953054">
            <w:pPr>
              <w:spacing w:line="276" w:lineRule="auto"/>
              <w:jc w:val="both"/>
              <w:rPr>
                <w:b/>
                <w:szCs w:val="22"/>
              </w:rPr>
            </w:pPr>
          </w:p>
        </w:tc>
      </w:tr>
    </w:tbl>
    <w:p w14:paraId="1C2FD193" w14:textId="77777777" w:rsidR="00E73D9D" w:rsidRPr="0092243F" w:rsidRDefault="00E73D9D" w:rsidP="00953054">
      <w:pPr>
        <w:autoSpaceDE/>
        <w:autoSpaceDN/>
        <w:spacing w:line="360" w:lineRule="auto"/>
        <w:jc w:val="both"/>
        <w:rPr>
          <w:bCs/>
          <w:i/>
          <w:szCs w:val="22"/>
          <w:lang w:eastAsia="en-GB"/>
        </w:rPr>
      </w:pPr>
      <w:r w:rsidRPr="0092243F">
        <w:rPr>
          <w:bCs/>
          <w:i/>
          <w:szCs w:val="22"/>
          <w:lang w:eastAsia="en-GB"/>
        </w:rPr>
        <w:t>(Give details)</w:t>
      </w:r>
    </w:p>
    <w:p w14:paraId="7187B1C4" w14:textId="24CD89CD" w:rsidR="001D6CEB" w:rsidRDefault="001D6CEB">
      <w:pPr>
        <w:autoSpaceDE/>
        <w:autoSpaceDN/>
        <w:rPr>
          <w:b/>
          <w:sz w:val="22"/>
          <w:szCs w:val="22"/>
        </w:rPr>
      </w:pPr>
      <w:r>
        <w:rPr>
          <w:b/>
          <w:sz w:val="22"/>
          <w:szCs w:val="22"/>
        </w:rPr>
        <w:br w:type="page"/>
      </w:r>
    </w:p>
    <w:p w14:paraId="64A2475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7C2C4FBE" w14:textId="77777777" w:rsidR="00E73D9D" w:rsidRPr="0092243F" w:rsidRDefault="00E73D9D" w:rsidP="00953054">
      <w:pPr>
        <w:autoSpaceDE/>
        <w:autoSpaceDN/>
        <w:spacing w:line="360" w:lineRule="auto"/>
        <w:jc w:val="both"/>
        <w:rPr>
          <w:b/>
          <w:szCs w:val="22"/>
        </w:rPr>
      </w:pPr>
    </w:p>
    <w:p w14:paraId="7DBBA356" w14:textId="77777777" w:rsidR="007D72A4"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2243F" w14:paraId="30BEA4C0" w14:textId="77777777" w:rsidTr="00B26552">
        <w:trPr>
          <w:trHeight w:val="345"/>
        </w:trPr>
        <w:tc>
          <w:tcPr>
            <w:tcW w:w="3328" w:type="pct"/>
            <w:shd w:val="clear" w:color="auto" w:fill="0070C0"/>
            <w:vAlign w:val="bottom"/>
          </w:tcPr>
          <w:p w14:paraId="22761341" w14:textId="77777777" w:rsidR="00B26552" w:rsidRPr="0092243F" w:rsidRDefault="00B26552" w:rsidP="00953054">
            <w:pPr>
              <w:spacing w:line="276" w:lineRule="auto"/>
              <w:jc w:val="both"/>
              <w:rPr>
                <w:b/>
                <w:bCs/>
                <w:szCs w:val="22"/>
              </w:rPr>
            </w:pPr>
            <w:r w:rsidRPr="0092243F">
              <w:rPr>
                <w:b/>
                <w:bCs/>
                <w:szCs w:val="22"/>
              </w:rPr>
              <w:t>Capital Commitments</w:t>
            </w:r>
          </w:p>
        </w:tc>
        <w:tc>
          <w:tcPr>
            <w:tcW w:w="1672" w:type="pct"/>
            <w:shd w:val="clear" w:color="auto" w:fill="0070C0"/>
            <w:vAlign w:val="center"/>
          </w:tcPr>
          <w:p w14:paraId="26CD6594" w14:textId="4D47C31F" w:rsidR="00B26552" w:rsidRPr="0092243F" w:rsidRDefault="001C4D4D" w:rsidP="00953054">
            <w:pPr>
              <w:spacing w:line="276" w:lineRule="auto"/>
              <w:jc w:val="both"/>
              <w:rPr>
                <w:b/>
                <w:bCs/>
                <w:szCs w:val="22"/>
              </w:rPr>
            </w:pPr>
            <w:r w:rsidRPr="0092243F">
              <w:rPr>
                <w:b/>
                <w:i/>
                <w:iCs/>
                <w:szCs w:val="22"/>
                <w:lang w:val="en-US"/>
              </w:rPr>
              <w:t>Per</w:t>
            </w:r>
            <w:r w:rsidR="002E6BF7" w:rsidRPr="0092243F">
              <w:rPr>
                <w:b/>
                <w:i/>
                <w:iCs/>
                <w:szCs w:val="22"/>
                <w:lang w:val="en-US"/>
              </w:rPr>
              <w:t>iod ended</w:t>
            </w:r>
            <w:r w:rsidR="00A0074D">
              <w:rPr>
                <w:b/>
                <w:i/>
                <w:iCs/>
                <w:szCs w:val="22"/>
                <w:lang w:val="en-US"/>
              </w:rPr>
              <w:t xml:space="preserve"> </w:t>
            </w:r>
            <w:r w:rsidR="00197E7C">
              <w:rPr>
                <w:b/>
                <w:i/>
                <w:iCs/>
                <w:szCs w:val="22"/>
                <w:lang w:val="en-US"/>
              </w:rPr>
              <w:t>June</w:t>
            </w:r>
            <w:r w:rsidR="00A9379F" w:rsidRPr="00A9379F">
              <w:rPr>
                <w:b/>
                <w:i/>
                <w:iCs/>
                <w:szCs w:val="22"/>
                <w:lang w:val="en-US"/>
              </w:rPr>
              <w:t xml:space="preserve"> 2025</w:t>
            </w:r>
          </w:p>
        </w:tc>
      </w:tr>
      <w:tr w:rsidR="00B26552" w:rsidRPr="0092243F" w14:paraId="4BE1E8E5" w14:textId="77777777" w:rsidTr="00B26552">
        <w:trPr>
          <w:trHeight w:val="345"/>
        </w:trPr>
        <w:tc>
          <w:tcPr>
            <w:tcW w:w="3328" w:type="pct"/>
            <w:shd w:val="clear" w:color="auto" w:fill="0070C0"/>
            <w:vAlign w:val="bottom"/>
          </w:tcPr>
          <w:p w14:paraId="1CC32641" w14:textId="77777777" w:rsidR="00B26552" w:rsidRPr="0092243F" w:rsidRDefault="00B26552" w:rsidP="00953054">
            <w:pPr>
              <w:spacing w:line="276" w:lineRule="auto"/>
              <w:jc w:val="both"/>
              <w:rPr>
                <w:b/>
                <w:bCs/>
                <w:szCs w:val="22"/>
              </w:rPr>
            </w:pPr>
          </w:p>
        </w:tc>
        <w:tc>
          <w:tcPr>
            <w:tcW w:w="1672" w:type="pct"/>
            <w:shd w:val="clear" w:color="auto" w:fill="0070C0"/>
            <w:vAlign w:val="bottom"/>
          </w:tcPr>
          <w:p w14:paraId="059F508D" w14:textId="77777777" w:rsidR="00B26552" w:rsidRPr="0092243F" w:rsidRDefault="00B26552" w:rsidP="00953054">
            <w:pPr>
              <w:spacing w:line="276" w:lineRule="auto"/>
              <w:jc w:val="both"/>
              <w:rPr>
                <w:b/>
                <w:szCs w:val="22"/>
              </w:rPr>
            </w:pPr>
            <w:r w:rsidRPr="0092243F">
              <w:rPr>
                <w:b/>
                <w:szCs w:val="22"/>
              </w:rPr>
              <w:t>Kshs</w:t>
            </w:r>
          </w:p>
        </w:tc>
      </w:tr>
      <w:tr w:rsidR="00B26552" w:rsidRPr="0092243F" w14:paraId="687D1673" w14:textId="77777777" w:rsidTr="00F47970">
        <w:trPr>
          <w:trHeight w:val="345"/>
        </w:trPr>
        <w:tc>
          <w:tcPr>
            <w:tcW w:w="3328" w:type="pct"/>
            <w:shd w:val="clear" w:color="auto" w:fill="auto"/>
            <w:vAlign w:val="bottom"/>
          </w:tcPr>
          <w:p w14:paraId="34B07175" w14:textId="77777777" w:rsidR="00B26552" w:rsidRPr="0092243F" w:rsidRDefault="00B26552" w:rsidP="00953054">
            <w:pPr>
              <w:spacing w:line="276" w:lineRule="auto"/>
              <w:jc w:val="both"/>
              <w:rPr>
                <w:bCs/>
                <w:szCs w:val="22"/>
              </w:rPr>
            </w:pPr>
            <w:r w:rsidRPr="0092243F">
              <w:rPr>
                <w:bCs/>
                <w:szCs w:val="22"/>
              </w:rPr>
              <w:t>Authorised for</w:t>
            </w:r>
          </w:p>
        </w:tc>
        <w:tc>
          <w:tcPr>
            <w:tcW w:w="1672" w:type="pct"/>
            <w:shd w:val="clear" w:color="auto" w:fill="auto"/>
            <w:vAlign w:val="center"/>
          </w:tcPr>
          <w:p w14:paraId="6FFD6E4B" w14:textId="1CF4C70C" w:rsidR="00B26552" w:rsidRPr="0092243F" w:rsidRDefault="00B26552" w:rsidP="00F47970">
            <w:pPr>
              <w:tabs>
                <w:tab w:val="decimal" w:pos="612"/>
              </w:tabs>
              <w:spacing w:line="276" w:lineRule="auto"/>
              <w:rPr>
                <w:szCs w:val="22"/>
              </w:rPr>
            </w:pPr>
          </w:p>
        </w:tc>
      </w:tr>
      <w:tr w:rsidR="00B26552" w:rsidRPr="0092243F" w14:paraId="003CD661" w14:textId="77777777" w:rsidTr="00B26552">
        <w:trPr>
          <w:trHeight w:val="345"/>
        </w:trPr>
        <w:tc>
          <w:tcPr>
            <w:tcW w:w="3328" w:type="pct"/>
            <w:shd w:val="clear" w:color="auto" w:fill="auto"/>
            <w:vAlign w:val="bottom"/>
          </w:tcPr>
          <w:p w14:paraId="21D32680" w14:textId="77777777" w:rsidR="00B26552" w:rsidRPr="0092243F" w:rsidRDefault="00B26552" w:rsidP="00953054">
            <w:pPr>
              <w:spacing w:line="276" w:lineRule="auto"/>
              <w:jc w:val="both"/>
              <w:rPr>
                <w:bCs/>
                <w:szCs w:val="22"/>
              </w:rPr>
            </w:pPr>
            <w:r w:rsidRPr="0092243F">
              <w:rPr>
                <w:bCs/>
                <w:szCs w:val="22"/>
              </w:rPr>
              <w:t>Authorised and Contracted for</w:t>
            </w:r>
          </w:p>
        </w:tc>
        <w:tc>
          <w:tcPr>
            <w:tcW w:w="1672" w:type="pct"/>
            <w:shd w:val="clear" w:color="auto" w:fill="auto"/>
            <w:vAlign w:val="bottom"/>
          </w:tcPr>
          <w:p w14:paraId="3C78C57B" w14:textId="7584CD4E" w:rsidR="00B26552" w:rsidRPr="0092243F" w:rsidRDefault="00B26552" w:rsidP="00953054">
            <w:pPr>
              <w:spacing w:line="276" w:lineRule="auto"/>
              <w:jc w:val="both"/>
              <w:rPr>
                <w:szCs w:val="22"/>
              </w:rPr>
            </w:pPr>
          </w:p>
        </w:tc>
      </w:tr>
      <w:tr w:rsidR="00B26552" w:rsidRPr="0092243F" w14:paraId="683B1116" w14:textId="77777777" w:rsidTr="00B26552">
        <w:trPr>
          <w:trHeight w:val="345"/>
        </w:trPr>
        <w:tc>
          <w:tcPr>
            <w:tcW w:w="3328" w:type="pct"/>
            <w:shd w:val="clear" w:color="auto" w:fill="auto"/>
            <w:vAlign w:val="bottom"/>
          </w:tcPr>
          <w:p w14:paraId="38F900C9" w14:textId="77777777" w:rsidR="00B26552" w:rsidRPr="0092243F" w:rsidRDefault="00B26552" w:rsidP="00953054">
            <w:pPr>
              <w:spacing w:line="276" w:lineRule="auto"/>
              <w:jc w:val="both"/>
              <w:rPr>
                <w:b/>
                <w:bCs/>
                <w:szCs w:val="22"/>
              </w:rPr>
            </w:pPr>
            <w:r w:rsidRPr="0092243F">
              <w:rPr>
                <w:b/>
                <w:bCs/>
                <w:szCs w:val="22"/>
              </w:rPr>
              <w:t>Total</w:t>
            </w:r>
          </w:p>
        </w:tc>
        <w:tc>
          <w:tcPr>
            <w:tcW w:w="1672" w:type="pct"/>
            <w:shd w:val="clear" w:color="auto" w:fill="auto"/>
            <w:vAlign w:val="bottom"/>
          </w:tcPr>
          <w:p w14:paraId="439FE5AE" w14:textId="1382D802" w:rsidR="00B26552" w:rsidRPr="0092243F" w:rsidRDefault="00B26552" w:rsidP="00953054">
            <w:pPr>
              <w:spacing w:line="276" w:lineRule="auto"/>
              <w:jc w:val="both"/>
              <w:rPr>
                <w:b/>
                <w:szCs w:val="22"/>
              </w:rPr>
            </w:pPr>
          </w:p>
        </w:tc>
      </w:tr>
      <w:tr w:rsidR="00B26552" w:rsidRPr="0092243F" w14:paraId="34F3C6C7" w14:textId="77777777" w:rsidTr="00B26552">
        <w:trPr>
          <w:trHeight w:val="345"/>
        </w:trPr>
        <w:tc>
          <w:tcPr>
            <w:tcW w:w="3328" w:type="pct"/>
            <w:shd w:val="clear" w:color="auto" w:fill="auto"/>
            <w:vAlign w:val="bottom"/>
          </w:tcPr>
          <w:p w14:paraId="3D0B60C5" w14:textId="77777777" w:rsidR="00B26552" w:rsidRPr="0092243F" w:rsidRDefault="00B26552" w:rsidP="00953054">
            <w:pPr>
              <w:spacing w:line="276" w:lineRule="auto"/>
              <w:jc w:val="both"/>
              <w:rPr>
                <w:b/>
                <w:bCs/>
                <w:szCs w:val="22"/>
              </w:rPr>
            </w:pPr>
          </w:p>
        </w:tc>
        <w:tc>
          <w:tcPr>
            <w:tcW w:w="1672" w:type="pct"/>
            <w:shd w:val="clear" w:color="auto" w:fill="auto"/>
            <w:vAlign w:val="bottom"/>
          </w:tcPr>
          <w:p w14:paraId="788C2EFE" w14:textId="77777777" w:rsidR="00B26552" w:rsidRPr="0092243F" w:rsidRDefault="00B26552" w:rsidP="00953054">
            <w:pPr>
              <w:spacing w:line="276" w:lineRule="auto"/>
              <w:jc w:val="both"/>
              <w:rPr>
                <w:b/>
                <w:szCs w:val="22"/>
              </w:rPr>
            </w:pPr>
          </w:p>
        </w:tc>
      </w:tr>
    </w:tbl>
    <w:p w14:paraId="071D878E" w14:textId="77777777" w:rsidR="00893492" w:rsidRPr="0092243F" w:rsidRDefault="00770179" w:rsidP="00953054">
      <w:pPr>
        <w:autoSpaceDE/>
        <w:autoSpaceDN/>
        <w:spacing w:line="360" w:lineRule="auto"/>
        <w:jc w:val="both"/>
        <w:rPr>
          <w:bCs/>
          <w:i/>
          <w:szCs w:val="22"/>
          <w:lang w:eastAsia="en-GB"/>
        </w:rPr>
      </w:pPr>
      <w:r w:rsidRPr="0092243F">
        <w:rPr>
          <w:bCs/>
          <w:i/>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2E5FC19" w14:textId="77777777" w:rsidR="002160F5" w:rsidRPr="0092243F" w:rsidRDefault="002160F5" w:rsidP="00953054">
      <w:pPr>
        <w:autoSpaceDE/>
        <w:autoSpaceDN/>
        <w:spacing w:line="360" w:lineRule="auto"/>
        <w:jc w:val="both"/>
        <w:rPr>
          <w:b/>
          <w:szCs w:val="22"/>
        </w:rPr>
      </w:pPr>
    </w:p>
    <w:p w14:paraId="1C0516B0" w14:textId="77777777" w:rsidR="00696310"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Events after the Reporting Period</w:t>
      </w:r>
    </w:p>
    <w:p w14:paraId="0A441BFB" w14:textId="77777777" w:rsidR="00893492" w:rsidRPr="0092243F" w:rsidRDefault="006D19CB" w:rsidP="00953054">
      <w:pPr>
        <w:autoSpaceDE/>
        <w:autoSpaceDN/>
        <w:spacing w:line="360" w:lineRule="auto"/>
        <w:jc w:val="both"/>
        <w:rPr>
          <w:b/>
          <w:bCs/>
          <w:szCs w:val="22"/>
          <w:lang w:eastAsia="en-GB"/>
        </w:rPr>
      </w:pPr>
      <w:r w:rsidRPr="0092243F">
        <w:rPr>
          <w:bCs/>
          <w:szCs w:val="22"/>
          <w:lang w:eastAsia="en-GB"/>
        </w:rPr>
        <w:t>There were no material adjusting and non- adjusting events after the reporting period</w:t>
      </w:r>
      <w:r w:rsidRPr="0092243F">
        <w:rPr>
          <w:b/>
          <w:bCs/>
          <w:szCs w:val="22"/>
          <w:lang w:eastAsia="en-GB"/>
        </w:rPr>
        <w:t>.</w:t>
      </w:r>
    </w:p>
    <w:p w14:paraId="71F22EF1" w14:textId="77777777" w:rsidR="00696310" w:rsidRPr="0092243F" w:rsidRDefault="00893492"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 xml:space="preserve">Ultimate And Holding </w:t>
      </w:r>
      <w:r w:rsidR="00E80625" w:rsidRPr="0092243F">
        <w:rPr>
          <w:rFonts w:eastAsia="Arial"/>
          <w:b/>
          <w:bCs/>
          <w:spacing w:val="3"/>
          <w:szCs w:val="22"/>
        </w:rPr>
        <w:t>Entity</w:t>
      </w:r>
    </w:p>
    <w:p w14:paraId="72FFCDAE" w14:textId="77777777" w:rsidR="006D19CB" w:rsidRPr="0092243F" w:rsidRDefault="006D19CB" w:rsidP="00953054">
      <w:pPr>
        <w:autoSpaceDE/>
        <w:autoSpaceDN/>
        <w:spacing w:line="360" w:lineRule="auto"/>
        <w:jc w:val="both"/>
        <w:rPr>
          <w:bCs/>
          <w:szCs w:val="22"/>
          <w:lang w:eastAsia="en-GB"/>
        </w:rPr>
      </w:pPr>
      <w:r w:rsidRPr="0092243F">
        <w:rPr>
          <w:bCs/>
          <w:szCs w:val="22"/>
          <w:lang w:eastAsia="en-GB"/>
        </w:rPr>
        <w:t xml:space="preserve">The </w:t>
      </w:r>
      <w:r w:rsidR="00E80625" w:rsidRPr="0092243F">
        <w:rPr>
          <w:bCs/>
          <w:szCs w:val="22"/>
          <w:lang w:eastAsia="en-GB"/>
        </w:rPr>
        <w:t>Entity</w:t>
      </w:r>
      <w:r w:rsidRPr="0092243F">
        <w:rPr>
          <w:bCs/>
          <w:szCs w:val="22"/>
          <w:lang w:eastAsia="en-GB"/>
        </w:rPr>
        <w:t xml:space="preserve"> ultimate parent is the Government of Kenya.</w:t>
      </w:r>
    </w:p>
    <w:p w14:paraId="5A828F69" w14:textId="77777777" w:rsidR="00696310" w:rsidRPr="0092243F" w:rsidRDefault="006D19CB" w:rsidP="00196F69">
      <w:pPr>
        <w:pStyle w:val="ListParagraph"/>
        <w:numPr>
          <w:ilvl w:val="0"/>
          <w:numId w:val="36"/>
        </w:numPr>
        <w:spacing w:line="360" w:lineRule="auto"/>
        <w:ind w:right="-20"/>
        <w:jc w:val="both"/>
        <w:rPr>
          <w:rFonts w:eastAsia="Arial"/>
          <w:b/>
          <w:bCs/>
          <w:spacing w:val="3"/>
          <w:szCs w:val="22"/>
        </w:rPr>
      </w:pPr>
      <w:r w:rsidRPr="0092243F">
        <w:rPr>
          <w:rFonts w:eastAsia="Arial"/>
          <w:b/>
          <w:bCs/>
          <w:spacing w:val="3"/>
          <w:szCs w:val="22"/>
        </w:rPr>
        <w:t>Currency</w:t>
      </w:r>
    </w:p>
    <w:p w14:paraId="5DC48B14" w14:textId="77777777" w:rsidR="00B067B1" w:rsidRPr="0092243F" w:rsidRDefault="006D19CB" w:rsidP="00953054">
      <w:pPr>
        <w:autoSpaceDE/>
        <w:autoSpaceDN/>
        <w:spacing w:line="360" w:lineRule="auto"/>
        <w:jc w:val="both"/>
        <w:rPr>
          <w:bCs/>
          <w:szCs w:val="22"/>
          <w:lang w:eastAsia="en-GB"/>
        </w:rPr>
      </w:pPr>
      <w:r w:rsidRPr="0092243F">
        <w:rPr>
          <w:bCs/>
          <w:szCs w:val="22"/>
          <w:lang w:eastAsia="en-GB"/>
        </w:rPr>
        <w:t>The financial statements are presented in Kenya Shillings (Kshs).</w:t>
      </w:r>
    </w:p>
    <w:p w14:paraId="58187999" w14:textId="77777777" w:rsidR="00D02A00" w:rsidRPr="0092243F" w:rsidRDefault="00D02A00" w:rsidP="00953054">
      <w:pPr>
        <w:autoSpaceDE/>
        <w:autoSpaceDN/>
        <w:spacing w:line="360" w:lineRule="auto"/>
        <w:jc w:val="both"/>
        <w:rPr>
          <w:bCs/>
          <w:szCs w:val="22"/>
          <w:lang w:eastAsia="en-GB"/>
        </w:rPr>
      </w:pPr>
    </w:p>
    <w:p w14:paraId="3DFDBBAC" w14:textId="77777777" w:rsidR="00D02A00" w:rsidRPr="0092243F" w:rsidRDefault="00D02A00" w:rsidP="00953054">
      <w:pPr>
        <w:autoSpaceDE/>
        <w:autoSpaceDN/>
        <w:spacing w:line="360" w:lineRule="auto"/>
        <w:jc w:val="both"/>
        <w:rPr>
          <w:bCs/>
          <w:szCs w:val="22"/>
          <w:lang w:eastAsia="en-GB"/>
        </w:rPr>
      </w:pPr>
    </w:p>
    <w:p w14:paraId="4A158E33" w14:textId="77777777" w:rsidR="009F7E0F" w:rsidRPr="0092243F" w:rsidRDefault="009F7E0F" w:rsidP="00953054">
      <w:pPr>
        <w:autoSpaceDE/>
        <w:autoSpaceDN/>
        <w:spacing w:line="360" w:lineRule="auto"/>
        <w:jc w:val="both"/>
        <w:rPr>
          <w:bCs/>
          <w:szCs w:val="22"/>
          <w:lang w:eastAsia="en-GB"/>
        </w:rPr>
      </w:pPr>
    </w:p>
    <w:p w14:paraId="37FD16C4" w14:textId="77777777" w:rsidR="00D02A00" w:rsidRPr="00953054" w:rsidRDefault="00D02A00" w:rsidP="00953054">
      <w:pPr>
        <w:autoSpaceDE/>
        <w:autoSpaceDN/>
        <w:spacing w:line="360" w:lineRule="auto"/>
        <w:jc w:val="both"/>
        <w:rPr>
          <w:sz w:val="22"/>
          <w:szCs w:val="22"/>
        </w:rPr>
        <w:sectPr w:rsidR="00D02A00" w:rsidRPr="00953054" w:rsidSect="006E6202">
          <w:pgSz w:w="11920" w:h="16840"/>
          <w:pgMar w:top="1440" w:right="1440" w:bottom="1440" w:left="1440" w:header="743" w:footer="510" w:gutter="0"/>
          <w:cols w:space="720"/>
          <w:docGrid w:linePitch="326"/>
        </w:sectPr>
      </w:pPr>
    </w:p>
    <w:p w14:paraId="1501EFB5" w14:textId="41360D13" w:rsidR="00F275AB" w:rsidRDefault="004F0A02" w:rsidP="00717184">
      <w:pPr>
        <w:pStyle w:val="Heading1"/>
        <w:numPr>
          <w:ilvl w:val="0"/>
          <w:numId w:val="2"/>
        </w:numPr>
        <w:tabs>
          <w:tab w:val="left" w:pos="450"/>
        </w:tabs>
        <w:spacing w:line="360" w:lineRule="auto"/>
        <w:ind w:left="450"/>
        <w:jc w:val="both"/>
        <w:rPr>
          <w:sz w:val="22"/>
          <w:szCs w:val="22"/>
        </w:rPr>
      </w:pPr>
      <w:bookmarkStart w:id="27" w:name="_Toc358752224"/>
      <w:bookmarkStart w:id="28" w:name="_Toc394333768"/>
      <w:r w:rsidRPr="00953054">
        <w:rPr>
          <w:sz w:val="22"/>
          <w:szCs w:val="22"/>
        </w:rPr>
        <w:lastRenderedPageBreak/>
        <w:t xml:space="preserve"> </w:t>
      </w:r>
      <w:bookmarkStart w:id="29" w:name="_Toc204920796"/>
      <w:bookmarkEnd w:id="27"/>
      <w:bookmarkEnd w:id="28"/>
      <w:r w:rsidR="00F275AB">
        <w:rPr>
          <w:sz w:val="22"/>
          <w:szCs w:val="22"/>
        </w:rPr>
        <w:t>Appendices</w:t>
      </w:r>
      <w:bookmarkEnd w:id="29"/>
    </w:p>
    <w:p w14:paraId="035F27B0" w14:textId="2D8CFE3B" w:rsidR="00E33CDA" w:rsidRDefault="00366D55" w:rsidP="00997A71">
      <w:pPr>
        <w:rPr>
          <w:b/>
          <w:bCs/>
        </w:rPr>
      </w:pPr>
      <w:r w:rsidRPr="00997A71">
        <w:rPr>
          <w:b/>
          <w:bCs/>
          <w:sz w:val="22"/>
          <w:szCs w:val="22"/>
          <w:lang w:val="en-US"/>
        </w:rPr>
        <w:t xml:space="preserve">Appendix I: </w:t>
      </w:r>
      <w:r w:rsidR="00404854" w:rsidRPr="00997A71">
        <w:rPr>
          <w:b/>
          <w:bCs/>
        </w:rPr>
        <w:t>Statement of Financial Performance for Each Quarter</w:t>
      </w:r>
    </w:p>
    <w:p w14:paraId="7568E953" w14:textId="77777777" w:rsidR="00776069" w:rsidRPr="00997A71" w:rsidRDefault="00776069" w:rsidP="00997A71">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806"/>
        <w:gridCol w:w="1576"/>
        <w:gridCol w:w="1596"/>
        <w:gridCol w:w="1596"/>
        <w:gridCol w:w="1596"/>
        <w:gridCol w:w="1969"/>
      </w:tblGrid>
      <w:tr w:rsidR="002C68B9" w:rsidRPr="0071146A" w14:paraId="6450139E" w14:textId="77777777" w:rsidTr="00AA7077">
        <w:trPr>
          <w:trHeight w:val="301"/>
          <w:tblHeader/>
        </w:trPr>
        <w:tc>
          <w:tcPr>
            <w:tcW w:w="1747" w:type="pct"/>
            <w:vMerge w:val="restart"/>
            <w:shd w:val="clear" w:color="auto" w:fill="0070C0"/>
            <w:noWrap/>
            <w:vAlign w:val="center"/>
            <w:hideMark/>
          </w:tcPr>
          <w:p w14:paraId="5761AF73" w14:textId="77777777" w:rsidR="002C68B9" w:rsidRPr="0092243F" w:rsidRDefault="002C68B9">
            <w:pPr>
              <w:autoSpaceDE/>
              <w:autoSpaceDN/>
              <w:rPr>
                <w:color w:val="000000"/>
                <w:szCs w:val="22"/>
                <w:lang w:val="en-US"/>
              </w:rPr>
            </w:pPr>
            <w:r w:rsidRPr="0092243F">
              <w:rPr>
                <w:b/>
                <w:bCs/>
                <w:color w:val="231F20"/>
                <w:szCs w:val="22"/>
                <w:lang w:val="en-US"/>
              </w:rPr>
              <w:t>Description</w:t>
            </w:r>
          </w:p>
        </w:tc>
        <w:tc>
          <w:tcPr>
            <w:tcW w:w="311" w:type="pct"/>
            <w:shd w:val="clear" w:color="auto" w:fill="0070C0"/>
            <w:noWrap/>
            <w:vAlign w:val="bottom"/>
            <w:hideMark/>
          </w:tcPr>
          <w:p w14:paraId="5994C131" w14:textId="34F916A9" w:rsidR="002C68B9" w:rsidRPr="0092243F" w:rsidRDefault="002C68B9" w:rsidP="00DC412D">
            <w:pPr>
              <w:autoSpaceDE/>
              <w:autoSpaceDN/>
              <w:jc w:val="center"/>
              <w:rPr>
                <w:b/>
                <w:color w:val="000000"/>
                <w:szCs w:val="22"/>
                <w:lang w:val="en-US"/>
              </w:rPr>
            </w:pPr>
            <w:r w:rsidRPr="0092243F">
              <w:rPr>
                <w:b/>
                <w:color w:val="000000"/>
                <w:szCs w:val="22"/>
                <w:lang w:val="en-US"/>
              </w:rPr>
              <w:t>Notes</w:t>
            </w:r>
          </w:p>
        </w:tc>
        <w:tc>
          <w:tcPr>
            <w:tcW w:w="565" w:type="pct"/>
            <w:shd w:val="clear" w:color="auto" w:fill="0070C0"/>
            <w:noWrap/>
            <w:vAlign w:val="bottom"/>
            <w:hideMark/>
          </w:tcPr>
          <w:p w14:paraId="3AC45CA7" w14:textId="77777777" w:rsidR="002C68B9" w:rsidRPr="0092243F" w:rsidRDefault="002C68B9" w:rsidP="00DC412D">
            <w:pPr>
              <w:autoSpaceDE/>
              <w:autoSpaceDN/>
              <w:jc w:val="center"/>
              <w:rPr>
                <w:b/>
                <w:color w:val="000000"/>
                <w:szCs w:val="22"/>
                <w:lang w:val="en-US"/>
              </w:rPr>
            </w:pPr>
            <w:r w:rsidRPr="0092243F">
              <w:rPr>
                <w:b/>
                <w:bCs/>
                <w:color w:val="000000"/>
                <w:szCs w:val="22"/>
                <w:lang w:val="en-US"/>
              </w:rPr>
              <w:t>Quarter 1</w:t>
            </w:r>
          </w:p>
        </w:tc>
        <w:tc>
          <w:tcPr>
            <w:tcW w:w="572" w:type="pct"/>
            <w:shd w:val="clear" w:color="auto" w:fill="0070C0"/>
            <w:vAlign w:val="bottom"/>
          </w:tcPr>
          <w:p w14:paraId="1A234312" w14:textId="77777777" w:rsidR="002C68B9" w:rsidRPr="0092243F" w:rsidRDefault="002C68B9" w:rsidP="00DC412D">
            <w:pPr>
              <w:autoSpaceDE/>
              <w:autoSpaceDN/>
              <w:jc w:val="center"/>
              <w:rPr>
                <w:b/>
                <w:bCs/>
                <w:color w:val="000000"/>
                <w:szCs w:val="22"/>
                <w:lang w:val="en-US"/>
              </w:rPr>
            </w:pPr>
          </w:p>
          <w:p w14:paraId="55D0B931" w14:textId="56D45F6F" w:rsidR="002C68B9" w:rsidRPr="0092243F" w:rsidRDefault="002C68B9" w:rsidP="00DC412D">
            <w:pPr>
              <w:autoSpaceDE/>
              <w:autoSpaceDN/>
              <w:jc w:val="center"/>
              <w:rPr>
                <w:b/>
                <w:bCs/>
                <w:color w:val="000000"/>
                <w:szCs w:val="22"/>
                <w:lang w:val="en-US"/>
              </w:rPr>
            </w:pPr>
            <w:r w:rsidRPr="0092243F">
              <w:rPr>
                <w:b/>
                <w:bCs/>
                <w:color w:val="000000"/>
                <w:szCs w:val="22"/>
                <w:lang w:val="en-US"/>
              </w:rPr>
              <w:t>Quarter 2</w:t>
            </w:r>
          </w:p>
        </w:tc>
        <w:tc>
          <w:tcPr>
            <w:tcW w:w="572" w:type="pct"/>
            <w:shd w:val="clear" w:color="auto" w:fill="0070C0"/>
            <w:vAlign w:val="bottom"/>
          </w:tcPr>
          <w:p w14:paraId="435D7AB9" w14:textId="77777777" w:rsidR="002C68B9" w:rsidRPr="0092243F" w:rsidRDefault="002C68B9" w:rsidP="00DC412D">
            <w:pPr>
              <w:autoSpaceDE/>
              <w:autoSpaceDN/>
              <w:jc w:val="center"/>
              <w:rPr>
                <w:b/>
                <w:bCs/>
                <w:color w:val="000000"/>
                <w:szCs w:val="22"/>
                <w:lang w:val="en-US"/>
              </w:rPr>
            </w:pPr>
          </w:p>
          <w:p w14:paraId="7439D096" w14:textId="2C5DFD37" w:rsidR="002C68B9" w:rsidRPr="0092243F" w:rsidRDefault="002C68B9" w:rsidP="00DC412D">
            <w:pPr>
              <w:autoSpaceDE/>
              <w:autoSpaceDN/>
              <w:jc w:val="center"/>
              <w:rPr>
                <w:b/>
                <w:bCs/>
                <w:color w:val="000000"/>
                <w:szCs w:val="22"/>
                <w:lang w:val="en-US"/>
              </w:rPr>
            </w:pPr>
            <w:r w:rsidRPr="0092243F">
              <w:rPr>
                <w:b/>
                <w:bCs/>
                <w:color w:val="000000"/>
                <w:szCs w:val="22"/>
                <w:lang w:val="en-US"/>
              </w:rPr>
              <w:t>Quarter 3</w:t>
            </w:r>
          </w:p>
        </w:tc>
        <w:tc>
          <w:tcPr>
            <w:tcW w:w="505" w:type="pct"/>
            <w:shd w:val="clear" w:color="auto" w:fill="0070C0"/>
            <w:vAlign w:val="bottom"/>
          </w:tcPr>
          <w:p w14:paraId="69041256" w14:textId="77777777" w:rsidR="002C68B9" w:rsidRPr="0092243F" w:rsidRDefault="002C68B9" w:rsidP="00DC412D">
            <w:pPr>
              <w:autoSpaceDE/>
              <w:autoSpaceDN/>
              <w:jc w:val="center"/>
              <w:rPr>
                <w:b/>
                <w:bCs/>
                <w:color w:val="000000"/>
                <w:szCs w:val="22"/>
                <w:lang w:val="en-US"/>
              </w:rPr>
            </w:pPr>
          </w:p>
          <w:p w14:paraId="5C405338" w14:textId="77777777" w:rsidR="002C68B9" w:rsidRPr="0092243F" w:rsidRDefault="002C68B9" w:rsidP="00DC412D">
            <w:pPr>
              <w:autoSpaceDE/>
              <w:autoSpaceDN/>
              <w:jc w:val="center"/>
              <w:rPr>
                <w:b/>
                <w:bCs/>
                <w:color w:val="FF0000"/>
                <w:szCs w:val="22"/>
                <w:lang w:val="en-US"/>
              </w:rPr>
            </w:pPr>
            <w:r w:rsidRPr="0092243F">
              <w:rPr>
                <w:b/>
                <w:bCs/>
                <w:color w:val="000000"/>
                <w:szCs w:val="22"/>
                <w:lang w:val="en-US"/>
              </w:rPr>
              <w:t>Quarter 4</w:t>
            </w:r>
          </w:p>
        </w:tc>
        <w:tc>
          <w:tcPr>
            <w:tcW w:w="728" w:type="pct"/>
            <w:shd w:val="clear" w:color="auto" w:fill="0070C0"/>
            <w:vAlign w:val="bottom"/>
          </w:tcPr>
          <w:p w14:paraId="2AC56D5A" w14:textId="77777777" w:rsidR="002C68B9" w:rsidRPr="0092243F" w:rsidRDefault="002C68B9" w:rsidP="00DC412D">
            <w:pPr>
              <w:autoSpaceDE/>
              <w:autoSpaceDN/>
              <w:jc w:val="center"/>
              <w:rPr>
                <w:b/>
                <w:bCs/>
                <w:szCs w:val="22"/>
              </w:rPr>
            </w:pPr>
          </w:p>
          <w:p w14:paraId="7300DFA6" w14:textId="77777777" w:rsidR="002C68B9" w:rsidRPr="0092243F" w:rsidRDefault="002C68B9" w:rsidP="00DC412D">
            <w:pPr>
              <w:autoSpaceDE/>
              <w:autoSpaceDN/>
              <w:jc w:val="center"/>
              <w:rPr>
                <w:b/>
                <w:bCs/>
                <w:color w:val="FF0000"/>
                <w:szCs w:val="22"/>
                <w:lang w:val="en-US"/>
              </w:rPr>
            </w:pPr>
            <w:r w:rsidRPr="0092243F">
              <w:rPr>
                <w:b/>
                <w:bCs/>
                <w:szCs w:val="22"/>
              </w:rPr>
              <w:t>Cumulative**</w:t>
            </w:r>
          </w:p>
        </w:tc>
      </w:tr>
      <w:tr w:rsidR="002C68B9" w:rsidRPr="0071146A" w14:paraId="20ACB8F4" w14:textId="77777777" w:rsidTr="00AA7077">
        <w:trPr>
          <w:trHeight w:val="301"/>
          <w:tblHeader/>
        </w:trPr>
        <w:tc>
          <w:tcPr>
            <w:tcW w:w="1747" w:type="pct"/>
            <w:vMerge/>
            <w:shd w:val="clear" w:color="auto" w:fill="0070C0"/>
            <w:noWrap/>
            <w:hideMark/>
          </w:tcPr>
          <w:p w14:paraId="6F0D8649" w14:textId="77777777" w:rsidR="002C68B9" w:rsidRPr="0092243F" w:rsidRDefault="002C68B9">
            <w:pPr>
              <w:autoSpaceDE/>
              <w:autoSpaceDN/>
              <w:rPr>
                <w:b/>
                <w:bCs/>
                <w:color w:val="231F20"/>
                <w:szCs w:val="22"/>
                <w:lang w:val="en-US"/>
              </w:rPr>
            </w:pPr>
          </w:p>
        </w:tc>
        <w:tc>
          <w:tcPr>
            <w:tcW w:w="311" w:type="pct"/>
            <w:shd w:val="clear" w:color="auto" w:fill="0070C0"/>
            <w:noWrap/>
            <w:vAlign w:val="center"/>
            <w:hideMark/>
          </w:tcPr>
          <w:p w14:paraId="74E5A251" w14:textId="77777777" w:rsidR="002C68B9" w:rsidRPr="0092243F" w:rsidRDefault="002C68B9" w:rsidP="00130234">
            <w:pPr>
              <w:autoSpaceDE/>
              <w:autoSpaceDN/>
              <w:jc w:val="center"/>
              <w:rPr>
                <w:b/>
                <w:color w:val="000000"/>
                <w:szCs w:val="22"/>
                <w:lang w:val="en-US"/>
              </w:rPr>
            </w:pPr>
          </w:p>
        </w:tc>
        <w:tc>
          <w:tcPr>
            <w:tcW w:w="565" w:type="pct"/>
            <w:shd w:val="clear" w:color="auto" w:fill="0070C0"/>
            <w:noWrap/>
            <w:vAlign w:val="center"/>
            <w:hideMark/>
          </w:tcPr>
          <w:p w14:paraId="2890EABF" w14:textId="77777777" w:rsidR="002C68B9" w:rsidRPr="0092243F" w:rsidRDefault="002C68B9" w:rsidP="00F40C63">
            <w:pPr>
              <w:autoSpaceDE/>
              <w:autoSpaceDN/>
              <w:jc w:val="center"/>
              <w:rPr>
                <w:b/>
                <w:color w:val="000000"/>
                <w:szCs w:val="22"/>
                <w:lang w:val="en-US"/>
              </w:rPr>
            </w:pPr>
            <w:r w:rsidRPr="0092243F">
              <w:rPr>
                <w:b/>
                <w:color w:val="000000"/>
                <w:szCs w:val="22"/>
                <w:lang w:val="en-US"/>
              </w:rPr>
              <w:t>Kshs</w:t>
            </w:r>
          </w:p>
        </w:tc>
        <w:tc>
          <w:tcPr>
            <w:tcW w:w="572" w:type="pct"/>
            <w:shd w:val="clear" w:color="auto" w:fill="0070C0"/>
            <w:vAlign w:val="center"/>
          </w:tcPr>
          <w:p w14:paraId="5A8A7BD3"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572" w:type="pct"/>
            <w:shd w:val="clear" w:color="auto" w:fill="0070C0"/>
            <w:vAlign w:val="center"/>
          </w:tcPr>
          <w:p w14:paraId="0DBD30B6"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505" w:type="pct"/>
            <w:shd w:val="clear" w:color="auto" w:fill="0070C0"/>
            <w:vAlign w:val="center"/>
          </w:tcPr>
          <w:p w14:paraId="2E026E8A" w14:textId="77777777" w:rsidR="002C68B9" w:rsidRPr="0092243F" w:rsidRDefault="002C68B9" w:rsidP="00F40C63">
            <w:pPr>
              <w:autoSpaceDE/>
              <w:autoSpaceDN/>
              <w:jc w:val="center"/>
              <w:rPr>
                <w:b/>
                <w:color w:val="000000"/>
                <w:szCs w:val="22"/>
                <w:lang w:val="en-US"/>
              </w:rPr>
            </w:pPr>
            <w:r w:rsidRPr="0092243F">
              <w:rPr>
                <w:b/>
                <w:szCs w:val="22"/>
              </w:rPr>
              <w:t>Kshs</w:t>
            </w:r>
          </w:p>
        </w:tc>
        <w:tc>
          <w:tcPr>
            <w:tcW w:w="728" w:type="pct"/>
            <w:shd w:val="clear" w:color="auto" w:fill="0070C0"/>
            <w:vAlign w:val="center"/>
          </w:tcPr>
          <w:p w14:paraId="2E57755B" w14:textId="77777777" w:rsidR="002C68B9" w:rsidRPr="0092243F" w:rsidRDefault="002C68B9">
            <w:pPr>
              <w:autoSpaceDE/>
              <w:autoSpaceDN/>
              <w:jc w:val="center"/>
              <w:rPr>
                <w:b/>
                <w:color w:val="000000"/>
                <w:szCs w:val="22"/>
                <w:lang w:val="en-US"/>
              </w:rPr>
            </w:pPr>
            <w:r w:rsidRPr="0092243F">
              <w:rPr>
                <w:b/>
                <w:color w:val="000000"/>
                <w:szCs w:val="22"/>
                <w:lang w:val="en-US"/>
              </w:rPr>
              <w:t>Kshs</w:t>
            </w:r>
          </w:p>
        </w:tc>
      </w:tr>
      <w:tr w:rsidR="002C68B9" w:rsidRPr="0071146A" w14:paraId="4E33ABDA" w14:textId="77777777" w:rsidTr="00AA7077">
        <w:trPr>
          <w:trHeight w:val="301"/>
        </w:trPr>
        <w:tc>
          <w:tcPr>
            <w:tcW w:w="1747" w:type="pct"/>
            <w:shd w:val="clear" w:color="auto" w:fill="auto"/>
            <w:noWrap/>
            <w:hideMark/>
          </w:tcPr>
          <w:p w14:paraId="1D403226" w14:textId="77777777" w:rsidR="002C68B9" w:rsidRPr="0092243F" w:rsidRDefault="002C68B9">
            <w:pPr>
              <w:autoSpaceDE/>
              <w:autoSpaceDN/>
              <w:rPr>
                <w:b/>
                <w:bCs/>
                <w:color w:val="231F20"/>
                <w:szCs w:val="22"/>
                <w:lang w:val="en-US"/>
              </w:rPr>
            </w:pPr>
            <w:r w:rsidRPr="0092243F">
              <w:rPr>
                <w:b/>
                <w:bCs/>
                <w:color w:val="231F20"/>
                <w:szCs w:val="22"/>
                <w:lang w:val="en-US"/>
              </w:rPr>
              <w:t>Revenue</w:t>
            </w:r>
            <w:r w:rsidRPr="0092243F">
              <w:rPr>
                <w:color w:val="000000"/>
                <w:szCs w:val="22"/>
                <w:lang w:val="en-US"/>
              </w:rPr>
              <w:t xml:space="preserve"> </w:t>
            </w:r>
            <w:r w:rsidRPr="0092243F">
              <w:rPr>
                <w:b/>
                <w:bCs/>
                <w:color w:val="231F20"/>
                <w:szCs w:val="22"/>
                <w:lang w:val="en-US"/>
              </w:rPr>
              <w:t>from</w:t>
            </w:r>
            <w:r w:rsidRPr="0092243F">
              <w:rPr>
                <w:color w:val="000000"/>
                <w:szCs w:val="22"/>
                <w:lang w:val="en-US"/>
              </w:rPr>
              <w:t xml:space="preserve"> </w:t>
            </w:r>
            <w:r w:rsidRPr="0092243F">
              <w:rPr>
                <w:b/>
                <w:bCs/>
                <w:color w:val="231F20"/>
                <w:szCs w:val="22"/>
                <w:lang w:val="en-US"/>
              </w:rPr>
              <w:t>non-exchange</w:t>
            </w:r>
            <w:r w:rsidRPr="0092243F">
              <w:rPr>
                <w:color w:val="000000"/>
                <w:szCs w:val="22"/>
                <w:lang w:val="en-US"/>
              </w:rPr>
              <w:t xml:space="preserve"> </w:t>
            </w:r>
            <w:r w:rsidRPr="0092243F">
              <w:rPr>
                <w:b/>
                <w:bCs/>
                <w:color w:val="231F20"/>
                <w:szCs w:val="22"/>
                <w:lang w:val="en-US"/>
              </w:rPr>
              <w:t>transactions</w:t>
            </w:r>
          </w:p>
        </w:tc>
        <w:tc>
          <w:tcPr>
            <w:tcW w:w="311" w:type="pct"/>
            <w:shd w:val="clear" w:color="auto" w:fill="auto"/>
            <w:noWrap/>
            <w:vAlign w:val="center"/>
            <w:hideMark/>
          </w:tcPr>
          <w:p w14:paraId="42D0968C" w14:textId="77777777" w:rsidR="002C68B9" w:rsidRPr="0092243F" w:rsidRDefault="002C68B9" w:rsidP="00130234">
            <w:pPr>
              <w:autoSpaceDE/>
              <w:autoSpaceDN/>
              <w:jc w:val="center"/>
              <w:rPr>
                <w:color w:val="000000"/>
                <w:szCs w:val="22"/>
                <w:lang w:val="en-US"/>
              </w:rPr>
            </w:pPr>
          </w:p>
        </w:tc>
        <w:tc>
          <w:tcPr>
            <w:tcW w:w="565" w:type="pct"/>
            <w:shd w:val="clear" w:color="auto" w:fill="auto"/>
            <w:noWrap/>
            <w:vAlign w:val="center"/>
            <w:hideMark/>
          </w:tcPr>
          <w:p w14:paraId="572C6248" w14:textId="77777777" w:rsidR="002C68B9" w:rsidRPr="0092243F" w:rsidRDefault="002C68B9" w:rsidP="00F40C63">
            <w:pPr>
              <w:autoSpaceDE/>
              <w:autoSpaceDN/>
              <w:jc w:val="center"/>
              <w:rPr>
                <w:color w:val="000000"/>
                <w:szCs w:val="22"/>
                <w:lang w:val="en-US"/>
              </w:rPr>
            </w:pPr>
          </w:p>
        </w:tc>
        <w:tc>
          <w:tcPr>
            <w:tcW w:w="572" w:type="pct"/>
            <w:shd w:val="clear" w:color="auto" w:fill="auto"/>
            <w:vAlign w:val="center"/>
          </w:tcPr>
          <w:p w14:paraId="5CC353CC" w14:textId="77777777" w:rsidR="002C68B9" w:rsidRPr="0092243F" w:rsidRDefault="002C68B9" w:rsidP="00F40C63">
            <w:pPr>
              <w:autoSpaceDE/>
              <w:autoSpaceDN/>
              <w:jc w:val="center"/>
              <w:rPr>
                <w:color w:val="000000"/>
                <w:szCs w:val="22"/>
                <w:lang w:val="en-US"/>
              </w:rPr>
            </w:pPr>
          </w:p>
        </w:tc>
        <w:tc>
          <w:tcPr>
            <w:tcW w:w="572" w:type="pct"/>
            <w:shd w:val="clear" w:color="auto" w:fill="auto"/>
            <w:vAlign w:val="center"/>
          </w:tcPr>
          <w:p w14:paraId="4C72ABAD" w14:textId="77777777" w:rsidR="002C68B9" w:rsidRPr="0092243F" w:rsidRDefault="002C68B9" w:rsidP="00F40C63">
            <w:pPr>
              <w:autoSpaceDE/>
              <w:autoSpaceDN/>
              <w:jc w:val="center"/>
              <w:rPr>
                <w:color w:val="000000"/>
                <w:szCs w:val="22"/>
                <w:lang w:val="en-US"/>
              </w:rPr>
            </w:pPr>
          </w:p>
        </w:tc>
        <w:tc>
          <w:tcPr>
            <w:tcW w:w="505" w:type="pct"/>
            <w:shd w:val="clear" w:color="auto" w:fill="auto"/>
            <w:vAlign w:val="center"/>
          </w:tcPr>
          <w:p w14:paraId="6630DB45" w14:textId="77777777" w:rsidR="002C68B9" w:rsidRPr="0092243F" w:rsidRDefault="002C68B9" w:rsidP="00F40C63">
            <w:pPr>
              <w:autoSpaceDE/>
              <w:autoSpaceDN/>
              <w:jc w:val="center"/>
              <w:rPr>
                <w:color w:val="000000"/>
                <w:szCs w:val="22"/>
                <w:lang w:val="en-US"/>
              </w:rPr>
            </w:pPr>
          </w:p>
        </w:tc>
        <w:tc>
          <w:tcPr>
            <w:tcW w:w="728" w:type="pct"/>
            <w:shd w:val="clear" w:color="auto" w:fill="auto"/>
            <w:vAlign w:val="center"/>
          </w:tcPr>
          <w:p w14:paraId="7B58D495" w14:textId="77777777" w:rsidR="002C68B9" w:rsidRPr="0092243F" w:rsidRDefault="002C68B9" w:rsidP="00F40C63">
            <w:pPr>
              <w:autoSpaceDE/>
              <w:autoSpaceDN/>
              <w:jc w:val="center"/>
              <w:rPr>
                <w:color w:val="000000"/>
                <w:szCs w:val="22"/>
                <w:lang w:val="en-US"/>
              </w:rPr>
            </w:pPr>
          </w:p>
        </w:tc>
      </w:tr>
      <w:tr w:rsidR="002E6BF7" w:rsidRPr="0071146A" w14:paraId="5BBEF372" w14:textId="77777777" w:rsidTr="00AA7077">
        <w:trPr>
          <w:trHeight w:val="251"/>
        </w:trPr>
        <w:tc>
          <w:tcPr>
            <w:tcW w:w="1747" w:type="pct"/>
            <w:shd w:val="clear" w:color="auto" w:fill="auto"/>
            <w:noWrap/>
            <w:hideMark/>
          </w:tcPr>
          <w:p w14:paraId="2F54B319" w14:textId="77777777" w:rsidR="002E6BF7" w:rsidRPr="0092243F" w:rsidRDefault="002E6BF7" w:rsidP="002E6BF7">
            <w:pPr>
              <w:autoSpaceDE/>
              <w:autoSpaceDN/>
              <w:rPr>
                <w:color w:val="000000"/>
                <w:szCs w:val="22"/>
                <w:lang w:val="en-US"/>
              </w:rPr>
            </w:pPr>
            <w:r w:rsidRPr="0092243F">
              <w:rPr>
                <w:color w:val="231F20"/>
                <w:szCs w:val="22"/>
                <w:lang w:val="en-US"/>
              </w:rPr>
              <w:t>Transfers from</w:t>
            </w:r>
            <w:r w:rsidRPr="0092243F">
              <w:rPr>
                <w:color w:val="000000"/>
                <w:szCs w:val="22"/>
                <w:lang w:val="en-US"/>
              </w:rPr>
              <w:t xml:space="preserve"> </w:t>
            </w:r>
            <w:r w:rsidRPr="0092243F">
              <w:rPr>
                <w:color w:val="231F20"/>
                <w:szCs w:val="22"/>
                <w:lang w:val="en-US"/>
              </w:rPr>
              <w:t>other</w:t>
            </w:r>
            <w:r w:rsidRPr="0092243F">
              <w:rPr>
                <w:color w:val="000000"/>
                <w:szCs w:val="22"/>
                <w:lang w:val="en-US"/>
              </w:rPr>
              <w:t xml:space="preserve"> </w:t>
            </w:r>
            <w:r w:rsidRPr="0092243F">
              <w:rPr>
                <w:color w:val="231F20"/>
                <w:szCs w:val="22"/>
                <w:lang w:val="en-US"/>
              </w:rPr>
              <w:t>governments entities</w:t>
            </w:r>
            <w:r w:rsidRPr="0092243F">
              <w:rPr>
                <w:color w:val="000000"/>
                <w:szCs w:val="22"/>
                <w:lang w:val="en-US"/>
              </w:rPr>
              <w:t xml:space="preserve"> </w:t>
            </w:r>
          </w:p>
        </w:tc>
        <w:tc>
          <w:tcPr>
            <w:tcW w:w="311" w:type="pct"/>
            <w:shd w:val="clear" w:color="auto" w:fill="auto"/>
            <w:noWrap/>
            <w:vAlign w:val="center"/>
            <w:hideMark/>
          </w:tcPr>
          <w:p w14:paraId="5F6784F2" w14:textId="52E7338D" w:rsidR="002E6BF7" w:rsidRPr="0092243F" w:rsidRDefault="002E6BF7" w:rsidP="002E6BF7">
            <w:pPr>
              <w:autoSpaceDE/>
              <w:autoSpaceDN/>
              <w:jc w:val="center"/>
              <w:rPr>
                <w:color w:val="231F20"/>
                <w:szCs w:val="22"/>
                <w:lang w:val="en-US"/>
              </w:rPr>
            </w:pPr>
            <w:r w:rsidRPr="0092243F">
              <w:rPr>
                <w:color w:val="231F20"/>
                <w:szCs w:val="22"/>
                <w:lang w:val="en-US"/>
              </w:rPr>
              <w:t>7</w:t>
            </w:r>
          </w:p>
        </w:tc>
        <w:tc>
          <w:tcPr>
            <w:tcW w:w="565" w:type="pct"/>
            <w:shd w:val="clear" w:color="auto" w:fill="auto"/>
            <w:noWrap/>
            <w:vAlign w:val="center"/>
            <w:hideMark/>
          </w:tcPr>
          <w:p w14:paraId="216420F7" w14:textId="2BF24E5D" w:rsidR="002E6BF7" w:rsidRPr="0092243F" w:rsidRDefault="002E6BF7" w:rsidP="002E6BF7">
            <w:pPr>
              <w:autoSpaceDE/>
              <w:autoSpaceDN/>
              <w:jc w:val="center"/>
              <w:rPr>
                <w:color w:val="231F20"/>
                <w:szCs w:val="22"/>
                <w:lang w:val="en-US"/>
              </w:rPr>
            </w:pPr>
            <w:r w:rsidRPr="0092243F">
              <w:rPr>
                <w:color w:val="231F20"/>
                <w:szCs w:val="22"/>
                <w:lang w:val="en-US"/>
              </w:rPr>
              <w:t>736,206,458</w:t>
            </w:r>
          </w:p>
        </w:tc>
        <w:tc>
          <w:tcPr>
            <w:tcW w:w="572" w:type="pct"/>
            <w:vAlign w:val="center"/>
          </w:tcPr>
          <w:p w14:paraId="19517089" w14:textId="642CB756" w:rsidR="002E6BF7" w:rsidRPr="0092243F" w:rsidRDefault="00206F40" w:rsidP="002E6BF7">
            <w:pPr>
              <w:autoSpaceDE/>
              <w:autoSpaceDN/>
              <w:jc w:val="center"/>
              <w:rPr>
                <w:color w:val="231F20"/>
                <w:szCs w:val="22"/>
                <w:lang w:val="en-US"/>
              </w:rPr>
            </w:pPr>
            <w:r w:rsidRPr="00206F40">
              <w:rPr>
                <w:color w:val="231F20"/>
                <w:szCs w:val="22"/>
                <w:lang w:val="en-US"/>
              </w:rPr>
              <w:t>2,407,342,474</w:t>
            </w:r>
          </w:p>
        </w:tc>
        <w:tc>
          <w:tcPr>
            <w:tcW w:w="572" w:type="pct"/>
            <w:vAlign w:val="center"/>
          </w:tcPr>
          <w:p w14:paraId="6456F236" w14:textId="5B5268E4" w:rsidR="002E6BF7" w:rsidRPr="0092243F" w:rsidRDefault="00AA7077" w:rsidP="002E6BF7">
            <w:pPr>
              <w:autoSpaceDE/>
              <w:autoSpaceDN/>
              <w:jc w:val="center"/>
              <w:rPr>
                <w:color w:val="231F20"/>
                <w:szCs w:val="22"/>
                <w:lang w:val="en-US"/>
              </w:rPr>
            </w:pPr>
            <w:r w:rsidRPr="00AA7077">
              <w:rPr>
                <w:color w:val="231F20"/>
                <w:szCs w:val="22"/>
                <w:lang w:val="en-US"/>
              </w:rPr>
              <w:t>1,485,167,195</w:t>
            </w:r>
          </w:p>
        </w:tc>
        <w:tc>
          <w:tcPr>
            <w:tcW w:w="505" w:type="pct"/>
            <w:vAlign w:val="center"/>
          </w:tcPr>
          <w:p w14:paraId="7696F587" w14:textId="1F0DA69D" w:rsidR="002E6BF7" w:rsidRPr="0092243F" w:rsidRDefault="00BF19AD" w:rsidP="002E6BF7">
            <w:pPr>
              <w:autoSpaceDE/>
              <w:autoSpaceDN/>
              <w:jc w:val="center"/>
              <w:rPr>
                <w:color w:val="231F20"/>
                <w:szCs w:val="22"/>
                <w:lang w:val="en-US"/>
              </w:rPr>
            </w:pPr>
            <w:r w:rsidRPr="00BF19AD">
              <w:rPr>
                <w:color w:val="231F20"/>
                <w:szCs w:val="22"/>
                <w:lang w:val="en-US"/>
              </w:rPr>
              <w:t>2,798,906,284</w:t>
            </w:r>
          </w:p>
        </w:tc>
        <w:tc>
          <w:tcPr>
            <w:tcW w:w="728" w:type="pct"/>
          </w:tcPr>
          <w:p w14:paraId="18563C2C" w14:textId="71AABA00" w:rsidR="002E6BF7" w:rsidRPr="0092243F" w:rsidRDefault="00627767" w:rsidP="002E6BF7">
            <w:pPr>
              <w:autoSpaceDE/>
              <w:autoSpaceDN/>
              <w:jc w:val="center"/>
              <w:rPr>
                <w:color w:val="231F20"/>
                <w:szCs w:val="22"/>
                <w:lang w:val="en-US"/>
              </w:rPr>
            </w:pPr>
            <w:r w:rsidRPr="00627767">
              <w:rPr>
                <w:color w:val="231F20"/>
                <w:szCs w:val="22"/>
                <w:lang w:val="en-US"/>
              </w:rPr>
              <w:t>7,427,622,411</w:t>
            </w:r>
          </w:p>
        </w:tc>
      </w:tr>
      <w:tr w:rsidR="002E6BF7" w:rsidRPr="0071146A" w14:paraId="27999416" w14:textId="77777777" w:rsidTr="00AA7077">
        <w:trPr>
          <w:trHeight w:val="301"/>
        </w:trPr>
        <w:tc>
          <w:tcPr>
            <w:tcW w:w="1747" w:type="pct"/>
            <w:shd w:val="clear" w:color="auto" w:fill="auto"/>
            <w:noWrap/>
            <w:hideMark/>
          </w:tcPr>
          <w:p w14:paraId="478E50A1" w14:textId="77777777" w:rsidR="002E6BF7" w:rsidRPr="0092243F" w:rsidRDefault="002E6BF7" w:rsidP="002E6BF7">
            <w:pPr>
              <w:autoSpaceDE/>
              <w:autoSpaceDN/>
              <w:rPr>
                <w:color w:val="000000"/>
                <w:szCs w:val="22"/>
                <w:lang w:val="en-US"/>
              </w:rPr>
            </w:pPr>
            <w:r w:rsidRPr="0092243F">
              <w:rPr>
                <w:color w:val="231F20"/>
                <w:szCs w:val="22"/>
                <w:lang w:val="en-US"/>
              </w:rPr>
              <w:t xml:space="preserve">Levies, Fines and </w:t>
            </w:r>
            <w:r w:rsidRPr="0092243F">
              <w:rPr>
                <w:color w:val="000000"/>
                <w:szCs w:val="22"/>
                <w:lang w:val="en-US"/>
              </w:rPr>
              <w:t xml:space="preserve">penalties </w:t>
            </w:r>
          </w:p>
        </w:tc>
        <w:tc>
          <w:tcPr>
            <w:tcW w:w="311" w:type="pct"/>
            <w:shd w:val="clear" w:color="auto" w:fill="auto"/>
            <w:noWrap/>
            <w:vAlign w:val="center"/>
            <w:hideMark/>
          </w:tcPr>
          <w:p w14:paraId="39B7FFC3" w14:textId="0AB1971F" w:rsidR="002E6BF7" w:rsidRPr="0092243F" w:rsidRDefault="002E6BF7" w:rsidP="002E6BF7">
            <w:pPr>
              <w:autoSpaceDE/>
              <w:autoSpaceDN/>
              <w:jc w:val="center"/>
              <w:rPr>
                <w:color w:val="231F20"/>
                <w:szCs w:val="22"/>
                <w:lang w:val="en-US"/>
              </w:rPr>
            </w:pPr>
            <w:r w:rsidRPr="0092243F">
              <w:rPr>
                <w:color w:val="231F20"/>
                <w:szCs w:val="22"/>
                <w:lang w:val="en-US"/>
              </w:rPr>
              <w:t>8</w:t>
            </w:r>
          </w:p>
        </w:tc>
        <w:tc>
          <w:tcPr>
            <w:tcW w:w="565" w:type="pct"/>
            <w:shd w:val="clear" w:color="auto" w:fill="auto"/>
            <w:noWrap/>
            <w:vAlign w:val="center"/>
          </w:tcPr>
          <w:p w14:paraId="62DBBC6C" w14:textId="75174B9B" w:rsidR="002E6BF7" w:rsidRPr="0092243F" w:rsidRDefault="002E6BF7" w:rsidP="002E6BF7">
            <w:pPr>
              <w:autoSpaceDE/>
              <w:autoSpaceDN/>
              <w:jc w:val="center"/>
              <w:rPr>
                <w:color w:val="231F20"/>
                <w:szCs w:val="22"/>
                <w:lang w:val="en-US"/>
              </w:rPr>
            </w:pPr>
          </w:p>
        </w:tc>
        <w:tc>
          <w:tcPr>
            <w:tcW w:w="572" w:type="pct"/>
            <w:vAlign w:val="center"/>
          </w:tcPr>
          <w:p w14:paraId="22D85A3F" w14:textId="1BFED1BE" w:rsidR="002E6BF7" w:rsidRPr="0092243F" w:rsidRDefault="002E6BF7" w:rsidP="002E6BF7">
            <w:pPr>
              <w:autoSpaceDE/>
              <w:autoSpaceDN/>
              <w:jc w:val="center"/>
              <w:rPr>
                <w:color w:val="231F20"/>
                <w:szCs w:val="22"/>
                <w:lang w:val="en-US"/>
              </w:rPr>
            </w:pPr>
          </w:p>
        </w:tc>
        <w:tc>
          <w:tcPr>
            <w:tcW w:w="572" w:type="pct"/>
            <w:vAlign w:val="center"/>
          </w:tcPr>
          <w:p w14:paraId="610AE2A6" w14:textId="6764AAF1" w:rsidR="002E6BF7" w:rsidRPr="0092243F" w:rsidRDefault="002E6BF7" w:rsidP="002E6BF7">
            <w:pPr>
              <w:autoSpaceDE/>
              <w:autoSpaceDN/>
              <w:jc w:val="center"/>
              <w:rPr>
                <w:color w:val="231F20"/>
                <w:szCs w:val="22"/>
                <w:lang w:val="en-US"/>
              </w:rPr>
            </w:pPr>
          </w:p>
        </w:tc>
        <w:tc>
          <w:tcPr>
            <w:tcW w:w="505" w:type="pct"/>
            <w:vAlign w:val="center"/>
          </w:tcPr>
          <w:p w14:paraId="79A5EA3F" w14:textId="32830507" w:rsidR="002E6BF7" w:rsidRPr="0092243F" w:rsidRDefault="002E6BF7" w:rsidP="002E6BF7">
            <w:pPr>
              <w:autoSpaceDE/>
              <w:autoSpaceDN/>
              <w:jc w:val="center"/>
              <w:rPr>
                <w:color w:val="231F20"/>
                <w:szCs w:val="22"/>
                <w:lang w:val="en-US"/>
              </w:rPr>
            </w:pPr>
          </w:p>
        </w:tc>
        <w:tc>
          <w:tcPr>
            <w:tcW w:w="728" w:type="pct"/>
          </w:tcPr>
          <w:p w14:paraId="6D185AF6" w14:textId="12DE2BDF" w:rsidR="002E6BF7" w:rsidRPr="0092243F" w:rsidRDefault="002E6BF7" w:rsidP="002E6BF7">
            <w:pPr>
              <w:autoSpaceDE/>
              <w:autoSpaceDN/>
              <w:jc w:val="center"/>
              <w:rPr>
                <w:color w:val="231F20"/>
                <w:szCs w:val="22"/>
                <w:lang w:val="en-US"/>
              </w:rPr>
            </w:pPr>
          </w:p>
        </w:tc>
      </w:tr>
      <w:tr w:rsidR="002E6BF7" w:rsidRPr="0071146A" w14:paraId="27FF81E3" w14:textId="77777777" w:rsidTr="00AA7077">
        <w:trPr>
          <w:trHeight w:val="301"/>
        </w:trPr>
        <w:tc>
          <w:tcPr>
            <w:tcW w:w="1747" w:type="pct"/>
            <w:shd w:val="clear" w:color="auto" w:fill="auto"/>
            <w:noWrap/>
            <w:hideMark/>
          </w:tcPr>
          <w:p w14:paraId="49D2DB85" w14:textId="77777777" w:rsidR="002E6BF7" w:rsidRPr="0092243F" w:rsidRDefault="002E6BF7" w:rsidP="002E6BF7">
            <w:pPr>
              <w:autoSpaceDE/>
              <w:autoSpaceDN/>
              <w:rPr>
                <w:color w:val="000000"/>
                <w:szCs w:val="22"/>
                <w:lang w:val="en-US"/>
              </w:rPr>
            </w:pPr>
            <w:r w:rsidRPr="0092243F">
              <w:rPr>
                <w:color w:val="231F20"/>
                <w:szCs w:val="22"/>
                <w:lang w:val="en-US"/>
              </w:rPr>
              <w:t>Public</w:t>
            </w:r>
            <w:r w:rsidRPr="0092243F">
              <w:rPr>
                <w:color w:val="000000"/>
                <w:szCs w:val="22"/>
                <w:lang w:val="en-US"/>
              </w:rPr>
              <w:t xml:space="preserve"> </w:t>
            </w:r>
            <w:r w:rsidRPr="0092243F">
              <w:rPr>
                <w:color w:val="231F20"/>
                <w:szCs w:val="22"/>
                <w:lang w:val="en-US"/>
              </w:rPr>
              <w:t>contributions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donations</w:t>
            </w:r>
          </w:p>
        </w:tc>
        <w:tc>
          <w:tcPr>
            <w:tcW w:w="311" w:type="pct"/>
            <w:shd w:val="clear" w:color="auto" w:fill="auto"/>
            <w:noWrap/>
            <w:vAlign w:val="center"/>
            <w:hideMark/>
          </w:tcPr>
          <w:p w14:paraId="393C5AC1" w14:textId="59FF2D24" w:rsidR="002E6BF7" w:rsidRPr="0092243F" w:rsidRDefault="002E6BF7" w:rsidP="002E6BF7">
            <w:pPr>
              <w:autoSpaceDE/>
              <w:autoSpaceDN/>
              <w:jc w:val="center"/>
              <w:rPr>
                <w:color w:val="231F20"/>
                <w:szCs w:val="22"/>
                <w:lang w:val="en-US"/>
              </w:rPr>
            </w:pPr>
            <w:r w:rsidRPr="0092243F">
              <w:rPr>
                <w:color w:val="231F20"/>
                <w:szCs w:val="22"/>
                <w:lang w:val="en-US"/>
              </w:rPr>
              <w:t>9</w:t>
            </w:r>
          </w:p>
        </w:tc>
        <w:tc>
          <w:tcPr>
            <w:tcW w:w="565" w:type="pct"/>
            <w:shd w:val="clear" w:color="auto" w:fill="auto"/>
            <w:noWrap/>
            <w:vAlign w:val="center"/>
          </w:tcPr>
          <w:p w14:paraId="5B7264FE" w14:textId="19BC6EA6" w:rsidR="002E6BF7" w:rsidRPr="0092243F" w:rsidRDefault="002E6BF7" w:rsidP="002E6BF7">
            <w:pPr>
              <w:autoSpaceDE/>
              <w:autoSpaceDN/>
              <w:jc w:val="center"/>
              <w:rPr>
                <w:color w:val="231F20"/>
                <w:szCs w:val="22"/>
                <w:lang w:val="en-US"/>
              </w:rPr>
            </w:pPr>
          </w:p>
        </w:tc>
        <w:tc>
          <w:tcPr>
            <w:tcW w:w="572" w:type="pct"/>
            <w:vAlign w:val="center"/>
          </w:tcPr>
          <w:p w14:paraId="4E995E08" w14:textId="104ACC75" w:rsidR="002E6BF7" w:rsidRPr="0092243F" w:rsidRDefault="002E6BF7" w:rsidP="002E6BF7">
            <w:pPr>
              <w:autoSpaceDE/>
              <w:autoSpaceDN/>
              <w:jc w:val="center"/>
              <w:rPr>
                <w:color w:val="231F20"/>
                <w:szCs w:val="22"/>
                <w:lang w:val="en-US"/>
              </w:rPr>
            </w:pPr>
          </w:p>
        </w:tc>
        <w:tc>
          <w:tcPr>
            <w:tcW w:w="572" w:type="pct"/>
            <w:vAlign w:val="center"/>
          </w:tcPr>
          <w:p w14:paraId="6CB9391D" w14:textId="24B35EDB" w:rsidR="002E6BF7" w:rsidRPr="0092243F" w:rsidRDefault="002E6BF7" w:rsidP="002E6BF7">
            <w:pPr>
              <w:autoSpaceDE/>
              <w:autoSpaceDN/>
              <w:jc w:val="center"/>
              <w:rPr>
                <w:color w:val="231F20"/>
                <w:szCs w:val="22"/>
                <w:lang w:val="en-US"/>
              </w:rPr>
            </w:pPr>
          </w:p>
        </w:tc>
        <w:tc>
          <w:tcPr>
            <w:tcW w:w="505" w:type="pct"/>
            <w:vAlign w:val="center"/>
          </w:tcPr>
          <w:p w14:paraId="18D0F012" w14:textId="19C138F9" w:rsidR="002E6BF7" w:rsidRPr="0092243F" w:rsidRDefault="002E6BF7" w:rsidP="002E6BF7">
            <w:pPr>
              <w:autoSpaceDE/>
              <w:autoSpaceDN/>
              <w:jc w:val="center"/>
              <w:rPr>
                <w:color w:val="231F20"/>
                <w:szCs w:val="22"/>
                <w:lang w:val="en-US"/>
              </w:rPr>
            </w:pPr>
          </w:p>
        </w:tc>
        <w:tc>
          <w:tcPr>
            <w:tcW w:w="728" w:type="pct"/>
          </w:tcPr>
          <w:p w14:paraId="2296909F" w14:textId="7045BDDC" w:rsidR="002E6BF7" w:rsidRPr="0092243F" w:rsidRDefault="002E6BF7" w:rsidP="002E6BF7">
            <w:pPr>
              <w:autoSpaceDE/>
              <w:autoSpaceDN/>
              <w:jc w:val="center"/>
              <w:rPr>
                <w:color w:val="231F20"/>
                <w:szCs w:val="22"/>
                <w:lang w:val="en-US"/>
              </w:rPr>
            </w:pPr>
          </w:p>
        </w:tc>
      </w:tr>
      <w:tr w:rsidR="002E6BF7" w:rsidRPr="0071146A" w14:paraId="0B77AF17" w14:textId="77777777" w:rsidTr="00AA7077">
        <w:trPr>
          <w:trHeight w:val="301"/>
        </w:trPr>
        <w:tc>
          <w:tcPr>
            <w:tcW w:w="1747" w:type="pct"/>
            <w:shd w:val="clear" w:color="auto" w:fill="auto"/>
            <w:noWrap/>
            <w:hideMark/>
          </w:tcPr>
          <w:p w14:paraId="1026BB15" w14:textId="77777777" w:rsidR="002E6BF7" w:rsidRPr="0092243F" w:rsidRDefault="002E6BF7" w:rsidP="002E6BF7">
            <w:pPr>
              <w:autoSpaceDE/>
              <w:autoSpaceDN/>
              <w:rPr>
                <w:color w:val="000000"/>
                <w:szCs w:val="22"/>
                <w:lang w:val="en-US"/>
              </w:rPr>
            </w:pPr>
            <w:r w:rsidRPr="0092243F">
              <w:rPr>
                <w:color w:val="231F20"/>
                <w:szCs w:val="22"/>
                <w:lang w:val="en-US"/>
              </w:rPr>
              <w:t>Property</w:t>
            </w:r>
            <w:r w:rsidRPr="0092243F">
              <w:rPr>
                <w:color w:val="000000"/>
                <w:szCs w:val="22"/>
                <w:lang w:val="en-US"/>
              </w:rPr>
              <w:t xml:space="preserve"> </w:t>
            </w:r>
            <w:r w:rsidRPr="0092243F">
              <w:rPr>
                <w:color w:val="231F20"/>
                <w:szCs w:val="22"/>
                <w:lang w:val="en-US"/>
              </w:rPr>
              <w:t>taxes</w:t>
            </w:r>
            <w:r w:rsidRPr="0092243F">
              <w:rPr>
                <w:color w:val="000000"/>
                <w:szCs w:val="22"/>
                <w:lang w:val="en-US"/>
              </w:rPr>
              <w:t xml:space="preserve"> </w:t>
            </w:r>
            <w:r w:rsidRPr="0092243F">
              <w:rPr>
                <w:color w:val="231F20"/>
                <w:szCs w:val="22"/>
                <w:lang w:val="en-US"/>
              </w:rPr>
              <w:t>revenue</w:t>
            </w:r>
          </w:p>
        </w:tc>
        <w:tc>
          <w:tcPr>
            <w:tcW w:w="311" w:type="pct"/>
            <w:shd w:val="clear" w:color="auto" w:fill="auto"/>
            <w:noWrap/>
            <w:vAlign w:val="center"/>
            <w:hideMark/>
          </w:tcPr>
          <w:p w14:paraId="38E3D166" w14:textId="2D73B6B7" w:rsidR="002E6BF7" w:rsidRPr="0092243F" w:rsidRDefault="002E6BF7" w:rsidP="002E6BF7">
            <w:pPr>
              <w:autoSpaceDE/>
              <w:autoSpaceDN/>
              <w:jc w:val="center"/>
              <w:rPr>
                <w:color w:val="000000"/>
                <w:szCs w:val="22"/>
                <w:lang w:val="en-US"/>
              </w:rPr>
            </w:pPr>
          </w:p>
        </w:tc>
        <w:tc>
          <w:tcPr>
            <w:tcW w:w="565" w:type="pct"/>
            <w:shd w:val="clear" w:color="auto" w:fill="auto"/>
            <w:noWrap/>
            <w:vAlign w:val="center"/>
          </w:tcPr>
          <w:p w14:paraId="16E4F572" w14:textId="6CED9B29" w:rsidR="002E6BF7" w:rsidRPr="0092243F" w:rsidRDefault="002E6BF7" w:rsidP="002E6BF7">
            <w:pPr>
              <w:autoSpaceDE/>
              <w:autoSpaceDN/>
              <w:jc w:val="center"/>
              <w:rPr>
                <w:color w:val="231F20"/>
                <w:szCs w:val="22"/>
                <w:lang w:val="en-US"/>
              </w:rPr>
            </w:pPr>
          </w:p>
        </w:tc>
        <w:tc>
          <w:tcPr>
            <w:tcW w:w="572" w:type="pct"/>
            <w:vAlign w:val="center"/>
          </w:tcPr>
          <w:p w14:paraId="68A8E383" w14:textId="20A05536" w:rsidR="002E6BF7" w:rsidRPr="0092243F" w:rsidRDefault="002E6BF7" w:rsidP="002E6BF7">
            <w:pPr>
              <w:autoSpaceDE/>
              <w:autoSpaceDN/>
              <w:jc w:val="center"/>
              <w:rPr>
                <w:color w:val="231F20"/>
                <w:szCs w:val="22"/>
                <w:lang w:val="en-US"/>
              </w:rPr>
            </w:pPr>
          </w:p>
        </w:tc>
        <w:tc>
          <w:tcPr>
            <w:tcW w:w="572" w:type="pct"/>
            <w:vAlign w:val="center"/>
          </w:tcPr>
          <w:p w14:paraId="322D1546" w14:textId="281DF72E" w:rsidR="002E6BF7" w:rsidRPr="0092243F" w:rsidRDefault="002E6BF7" w:rsidP="002E6BF7">
            <w:pPr>
              <w:autoSpaceDE/>
              <w:autoSpaceDN/>
              <w:jc w:val="center"/>
              <w:rPr>
                <w:color w:val="231F20"/>
                <w:szCs w:val="22"/>
                <w:lang w:val="en-US"/>
              </w:rPr>
            </w:pPr>
          </w:p>
        </w:tc>
        <w:tc>
          <w:tcPr>
            <w:tcW w:w="505" w:type="pct"/>
            <w:vAlign w:val="center"/>
          </w:tcPr>
          <w:p w14:paraId="0695DB80" w14:textId="20925044" w:rsidR="002E6BF7" w:rsidRPr="0092243F" w:rsidRDefault="002E6BF7" w:rsidP="002E6BF7">
            <w:pPr>
              <w:autoSpaceDE/>
              <w:autoSpaceDN/>
              <w:jc w:val="center"/>
              <w:rPr>
                <w:color w:val="231F20"/>
                <w:szCs w:val="22"/>
                <w:lang w:val="en-US"/>
              </w:rPr>
            </w:pPr>
          </w:p>
        </w:tc>
        <w:tc>
          <w:tcPr>
            <w:tcW w:w="728" w:type="pct"/>
          </w:tcPr>
          <w:p w14:paraId="3E127266" w14:textId="3E919570" w:rsidR="002E6BF7" w:rsidRPr="0092243F" w:rsidRDefault="002E6BF7" w:rsidP="002E6BF7">
            <w:pPr>
              <w:autoSpaceDE/>
              <w:autoSpaceDN/>
              <w:jc w:val="center"/>
              <w:rPr>
                <w:color w:val="231F20"/>
                <w:szCs w:val="22"/>
                <w:lang w:val="en-US"/>
              </w:rPr>
            </w:pPr>
          </w:p>
        </w:tc>
      </w:tr>
      <w:tr w:rsidR="002E6BF7" w:rsidRPr="0071146A" w14:paraId="32420CC3" w14:textId="77777777" w:rsidTr="00AA7077">
        <w:trPr>
          <w:trHeight w:val="301"/>
        </w:trPr>
        <w:tc>
          <w:tcPr>
            <w:tcW w:w="1747" w:type="pct"/>
            <w:shd w:val="clear" w:color="auto" w:fill="auto"/>
            <w:noWrap/>
            <w:hideMark/>
          </w:tcPr>
          <w:p w14:paraId="0984B457" w14:textId="77777777" w:rsidR="002E6BF7" w:rsidRPr="0092243F" w:rsidRDefault="002E6BF7" w:rsidP="002E6BF7">
            <w:pPr>
              <w:autoSpaceDE/>
              <w:autoSpaceDN/>
              <w:rPr>
                <w:color w:val="000000"/>
                <w:szCs w:val="22"/>
                <w:lang w:val="en-US"/>
              </w:rPr>
            </w:pPr>
            <w:r w:rsidRPr="0092243F">
              <w:rPr>
                <w:color w:val="231F20"/>
                <w:szCs w:val="22"/>
                <w:lang w:val="en-US"/>
              </w:rPr>
              <w:t>Licenses, Fees,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permits</w:t>
            </w:r>
          </w:p>
        </w:tc>
        <w:tc>
          <w:tcPr>
            <w:tcW w:w="311" w:type="pct"/>
            <w:shd w:val="clear" w:color="auto" w:fill="auto"/>
            <w:noWrap/>
            <w:vAlign w:val="center"/>
            <w:hideMark/>
          </w:tcPr>
          <w:p w14:paraId="43071CCF" w14:textId="77777777" w:rsidR="002E6BF7" w:rsidRPr="0092243F" w:rsidRDefault="002E6BF7" w:rsidP="002E6BF7">
            <w:pPr>
              <w:autoSpaceDE/>
              <w:autoSpaceDN/>
              <w:jc w:val="center"/>
              <w:rPr>
                <w:color w:val="231F20"/>
                <w:szCs w:val="22"/>
                <w:lang w:val="en-US"/>
              </w:rPr>
            </w:pPr>
            <w:r w:rsidRPr="0092243F">
              <w:rPr>
                <w:color w:val="231F20"/>
                <w:szCs w:val="22"/>
                <w:lang w:val="en-US"/>
              </w:rPr>
              <w:t>10</w:t>
            </w:r>
          </w:p>
        </w:tc>
        <w:tc>
          <w:tcPr>
            <w:tcW w:w="565" w:type="pct"/>
            <w:shd w:val="clear" w:color="auto" w:fill="auto"/>
            <w:noWrap/>
            <w:vAlign w:val="center"/>
          </w:tcPr>
          <w:p w14:paraId="02E91BAD" w14:textId="72667152" w:rsidR="002E6BF7" w:rsidRPr="0092243F" w:rsidRDefault="002E6BF7" w:rsidP="002E6BF7">
            <w:pPr>
              <w:autoSpaceDE/>
              <w:autoSpaceDN/>
              <w:jc w:val="center"/>
              <w:rPr>
                <w:color w:val="231F20"/>
                <w:szCs w:val="22"/>
                <w:lang w:val="en-US"/>
              </w:rPr>
            </w:pPr>
          </w:p>
        </w:tc>
        <w:tc>
          <w:tcPr>
            <w:tcW w:w="572" w:type="pct"/>
            <w:vAlign w:val="center"/>
          </w:tcPr>
          <w:p w14:paraId="43D77398" w14:textId="63E8D103" w:rsidR="002E6BF7" w:rsidRPr="0092243F" w:rsidRDefault="002E6BF7" w:rsidP="002E6BF7">
            <w:pPr>
              <w:autoSpaceDE/>
              <w:autoSpaceDN/>
              <w:jc w:val="center"/>
              <w:rPr>
                <w:color w:val="231F20"/>
                <w:szCs w:val="22"/>
                <w:lang w:val="en-US"/>
              </w:rPr>
            </w:pPr>
          </w:p>
        </w:tc>
        <w:tc>
          <w:tcPr>
            <w:tcW w:w="572" w:type="pct"/>
            <w:vAlign w:val="center"/>
          </w:tcPr>
          <w:p w14:paraId="3B7A6D75" w14:textId="735D789B" w:rsidR="002E6BF7" w:rsidRPr="0092243F" w:rsidRDefault="002E6BF7" w:rsidP="002E6BF7">
            <w:pPr>
              <w:autoSpaceDE/>
              <w:autoSpaceDN/>
              <w:jc w:val="center"/>
              <w:rPr>
                <w:color w:val="231F20"/>
                <w:szCs w:val="22"/>
                <w:lang w:val="en-US"/>
              </w:rPr>
            </w:pPr>
          </w:p>
        </w:tc>
        <w:tc>
          <w:tcPr>
            <w:tcW w:w="505" w:type="pct"/>
            <w:vAlign w:val="center"/>
          </w:tcPr>
          <w:p w14:paraId="62C5E6D0" w14:textId="41F1C69E" w:rsidR="002E6BF7" w:rsidRPr="0092243F" w:rsidRDefault="002E6BF7" w:rsidP="002E6BF7">
            <w:pPr>
              <w:autoSpaceDE/>
              <w:autoSpaceDN/>
              <w:jc w:val="center"/>
              <w:rPr>
                <w:color w:val="231F20"/>
                <w:szCs w:val="22"/>
                <w:lang w:val="en-US"/>
              </w:rPr>
            </w:pPr>
          </w:p>
        </w:tc>
        <w:tc>
          <w:tcPr>
            <w:tcW w:w="728" w:type="pct"/>
          </w:tcPr>
          <w:p w14:paraId="5D349413" w14:textId="721EAE8B" w:rsidR="002E6BF7" w:rsidRPr="0092243F" w:rsidRDefault="002E6BF7" w:rsidP="002E6BF7">
            <w:pPr>
              <w:autoSpaceDE/>
              <w:autoSpaceDN/>
              <w:jc w:val="center"/>
              <w:rPr>
                <w:color w:val="231F20"/>
                <w:szCs w:val="22"/>
                <w:lang w:val="en-US"/>
              </w:rPr>
            </w:pPr>
          </w:p>
        </w:tc>
      </w:tr>
      <w:tr w:rsidR="002E6BF7" w:rsidRPr="0071146A" w14:paraId="6482C25E" w14:textId="77777777" w:rsidTr="00AA7077">
        <w:trPr>
          <w:trHeight w:val="202"/>
        </w:trPr>
        <w:tc>
          <w:tcPr>
            <w:tcW w:w="1747" w:type="pct"/>
            <w:shd w:val="clear" w:color="auto" w:fill="auto"/>
            <w:noWrap/>
            <w:hideMark/>
          </w:tcPr>
          <w:p w14:paraId="2AF06670" w14:textId="77777777" w:rsidR="002E6BF7" w:rsidRPr="0092243F" w:rsidRDefault="002E6BF7" w:rsidP="002E6BF7">
            <w:pPr>
              <w:autoSpaceDE/>
              <w:autoSpaceDN/>
              <w:rPr>
                <w:color w:val="000000"/>
                <w:szCs w:val="22"/>
                <w:lang w:val="en-US"/>
              </w:rPr>
            </w:pPr>
            <w:r w:rsidRPr="0092243F">
              <w:rPr>
                <w:color w:val="000000"/>
                <w:szCs w:val="22"/>
                <w:lang w:val="en-US"/>
              </w:rPr>
              <w:t> </w:t>
            </w:r>
          </w:p>
        </w:tc>
        <w:tc>
          <w:tcPr>
            <w:tcW w:w="311" w:type="pct"/>
            <w:shd w:val="clear" w:color="auto" w:fill="auto"/>
            <w:noWrap/>
            <w:vAlign w:val="center"/>
            <w:hideMark/>
          </w:tcPr>
          <w:p w14:paraId="6396A91B" w14:textId="4B354EE4"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25E26985" w14:textId="33CF5020" w:rsidR="002E6BF7" w:rsidRPr="0092243F" w:rsidRDefault="002E6BF7" w:rsidP="002E6BF7">
            <w:pPr>
              <w:autoSpaceDE/>
              <w:autoSpaceDN/>
              <w:jc w:val="center"/>
              <w:rPr>
                <w:b/>
                <w:bCs/>
                <w:color w:val="231F20"/>
                <w:szCs w:val="22"/>
                <w:lang w:val="en-US"/>
              </w:rPr>
            </w:pPr>
            <w:r w:rsidRPr="0092243F">
              <w:rPr>
                <w:b/>
                <w:bCs/>
                <w:color w:val="231F20"/>
                <w:szCs w:val="22"/>
                <w:lang w:val="en-US"/>
              </w:rPr>
              <w:t>736,206,458</w:t>
            </w:r>
          </w:p>
        </w:tc>
        <w:tc>
          <w:tcPr>
            <w:tcW w:w="572" w:type="pct"/>
            <w:vAlign w:val="center"/>
          </w:tcPr>
          <w:p w14:paraId="79F6DEB1" w14:textId="117D4D15" w:rsidR="002E6BF7" w:rsidRPr="0092243F" w:rsidRDefault="00206F40" w:rsidP="002E6BF7">
            <w:pPr>
              <w:autoSpaceDE/>
              <w:autoSpaceDN/>
              <w:jc w:val="center"/>
              <w:rPr>
                <w:b/>
                <w:bCs/>
                <w:color w:val="231F20"/>
                <w:szCs w:val="22"/>
                <w:lang w:val="en-US"/>
              </w:rPr>
            </w:pPr>
            <w:r w:rsidRPr="00206F40">
              <w:rPr>
                <w:b/>
                <w:bCs/>
                <w:color w:val="231F20"/>
                <w:szCs w:val="22"/>
                <w:lang w:val="en-US"/>
              </w:rPr>
              <w:t>2,407,342,474</w:t>
            </w:r>
          </w:p>
        </w:tc>
        <w:tc>
          <w:tcPr>
            <w:tcW w:w="572" w:type="pct"/>
            <w:vAlign w:val="center"/>
          </w:tcPr>
          <w:p w14:paraId="0ECA222B" w14:textId="3FF222D9" w:rsidR="002E6BF7" w:rsidRPr="0092243F" w:rsidRDefault="00AA7077" w:rsidP="002E6BF7">
            <w:pPr>
              <w:autoSpaceDE/>
              <w:autoSpaceDN/>
              <w:jc w:val="center"/>
              <w:rPr>
                <w:b/>
                <w:bCs/>
                <w:color w:val="231F20"/>
                <w:szCs w:val="22"/>
                <w:lang w:val="en-US"/>
              </w:rPr>
            </w:pPr>
            <w:r w:rsidRPr="00AA7077">
              <w:rPr>
                <w:b/>
                <w:bCs/>
                <w:color w:val="231F20"/>
                <w:szCs w:val="22"/>
                <w:lang w:val="en-US"/>
              </w:rPr>
              <w:t>1,485,167,195</w:t>
            </w:r>
          </w:p>
        </w:tc>
        <w:tc>
          <w:tcPr>
            <w:tcW w:w="505" w:type="pct"/>
            <w:vAlign w:val="center"/>
          </w:tcPr>
          <w:p w14:paraId="7B8D7474" w14:textId="1F36FA8C" w:rsidR="002E6BF7" w:rsidRPr="0092243F" w:rsidRDefault="00BF19AD" w:rsidP="002E6BF7">
            <w:pPr>
              <w:autoSpaceDE/>
              <w:autoSpaceDN/>
              <w:jc w:val="center"/>
              <w:rPr>
                <w:b/>
                <w:bCs/>
                <w:color w:val="231F20"/>
                <w:szCs w:val="22"/>
                <w:lang w:val="en-US"/>
              </w:rPr>
            </w:pPr>
            <w:r w:rsidRPr="00BF19AD">
              <w:rPr>
                <w:b/>
                <w:bCs/>
                <w:color w:val="231F20"/>
                <w:szCs w:val="22"/>
                <w:lang w:val="en-US"/>
              </w:rPr>
              <w:t>2,798,906,284</w:t>
            </w:r>
          </w:p>
        </w:tc>
        <w:tc>
          <w:tcPr>
            <w:tcW w:w="728" w:type="pct"/>
          </w:tcPr>
          <w:p w14:paraId="7CB9861D" w14:textId="2A663E73" w:rsidR="002E6BF7" w:rsidRPr="0092243F" w:rsidRDefault="00627767" w:rsidP="002E6BF7">
            <w:pPr>
              <w:autoSpaceDE/>
              <w:autoSpaceDN/>
              <w:jc w:val="center"/>
              <w:rPr>
                <w:b/>
                <w:color w:val="231F20"/>
                <w:szCs w:val="22"/>
                <w:lang w:val="en-US"/>
              </w:rPr>
            </w:pPr>
            <w:r w:rsidRPr="00627767">
              <w:rPr>
                <w:b/>
                <w:color w:val="231F20"/>
                <w:szCs w:val="22"/>
                <w:lang w:val="en-US"/>
              </w:rPr>
              <w:t>7,427,622,411</w:t>
            </w:r>
          </w:p>
        </w:tc>
      </w:tr>
      <w:tr w:rsidR="002E6BF7" w:rsidRPr="0071146A" w14:paraId="51AE4464" w14:textId="77777777" w:rsidTr="00AA7077">
        <w:trPr>
          <w:trHeight w:val="301"/>
        </w:trPr>
        <w:tc>
          <w:tcPr>
            <w:tcW w:w="1747" w:type="pct"/>
            <w:shd w:val="clear" w:color="auto" w:fill="auto"/>
            <w:noWrap/>
            <w:hideMark/>
          </w:tcPr>
          <w:p w14:paraId="07678AA9" w14:textId="77777777" w:rsidR="002E6BF7" w:rsidRPr="0092243F" w:rsidRDefault="002E6BF7" w:rsidP="002E6BF7">
            <w:pPr>
              <w:autoSpaceDE/>
              <w:autoSpaceDN/>
              <w:rPr>
                <w:color w:val="000000"/>
                <w:szCs w:val="22"/>
                <w:lang w:val="en-US"/>
              </w:rPr>
            </w:pPr>
            <w:r w:rsidRPr="0092243F">
              <w:rPr>
                <w:b/>
                <w:bCs/>
                <w:color w:val="231F20"/>
                <w:szCs w:val="22"/>
                <w:lang w:val="en-US"/>
              </w:rPr>
              <w:t>Revenue</w:t>
            </w:r>
            <w:r w:rsidRPr="0092243F">
              <w:rPr>
                <w:color w:val="000000"/>
                <w:szCs w:val="22"/>
                <w:lang w:val="en-US"/>
              </w:rPr>
              <w:t xml:space="preserve"> </w:t>
            </w:r>
            <w:r w:rsidRPr="0092243F">
              <w:rPr>
                <w:b/>
                <w:bCs/>
                <w:color w:val="231F20"/>
                <w:szCs w:val="22"/>
                <w:lang w:val="en-US"/>
              </w:rPr>
              <w:t>from</w:t>
            </w:r>
            <w:r w:rsidRPr="0092243F">
              <w:rPr>
                <w:color w:val="000000"/>
                <w:szCs w:val="22"/>
                <w:lang w:val="en-US"/>
              </w:rPr>
              <w:t xml:space="preserve"> </w:t>
            </w:r>
            <w:r w:rsidRPr="0092243F">
              <w:rPr>
                <w:b/>
                <w:bCs/>
                <w:color w:val="231F20"/>
                <w:szCs w:val="22"/>
                <w:lang w:val="en-US"/>
              </w:rPr>
              <w:t>exchange</w:t>
            </w:r>
            <w:r w:rsidRPr="0092243F">
              <w:rPr>
                <w:color w:val="000000"/>
                <w:szCs w:val="22"/>
                <w:lang w:val="en-US"/>
              </w:rPr>
              <w:t xml:space="preserve"> </w:t>
            </w:r>
            <w:r w:rsidRPr="0092243F">
              <w:rPr>
                <w:b/>
                <w:bCs/>
                <w:color w:val="231F20"/>
                <w:szCs w:val="22"/>
                <w:lang w:val="en-US"/>
              </w:rPr>
              <w:t>transactions</w:t>
            </w:r>
          </w:p>
        </w:tc>
        <w:tc>
          <w:tcPr>
            <w:tcW w:w="311" w:type="pct"/>
            <w:shd w:val="clear" w:color="auto" w:fill="auto"/>
            <w:noWrap/>
            <w:vAlign w:val="center"/>
            <w:hideMark/>
          </w:tcPr>
          <w:p w14:paraId="2A3F2833" w14:textId="57205472"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53F5E5D9" w14:textId="0D18F69E" w:rsidR="002E6BF7" w:rsidRPr="0092243F" w:rsidRDefault="002E6BF7" w:rsidP="002E6BF7">
            <w:pPr>
              <w:autoSpaceDE/>
              <w:autoSpaceDN/>
              <w:jc w:val="center"/>
              <w:rPr>
                <w:color w:val="000000"/>
                <w:szCs w:val="22"/>
                <w:lang w:val="en-US"/>
              </w:rPr>
            </w:pPr>
          </w:p>
        </w:tc>
        <w:tc>
          <w:tcPr>
            <w:tcW w:w="572" w:type="pct"/>
            <w:vAlign w:val="center"/>
          </w:tcPr>
          <w:p w14:paraId="1B7F8DF3" w14:textId="11B9B4FD" w:rsidR="002E6BF7" w:rsidRPr="0092243F" w:rsidRDefault="002E6BF7" w:rsidP="002E6BF7">
            <w:pPr>
              <w:autoSpaceDE/>
              <w:autoSpaceDN/>
              <w:jc w:val="center"/>
              <w:rPr>
                <w:color w:val="000000"/>
                <w:szCs w:val="22"/>
                <w:lang w:val="en-US"/>
              </w:rPr>
            </w:pPr>
          </w:p>
        </w:tc>
        <w:tc>
          <w:tcPr>
            <w:tcW w:w="572" w:type="pct"/>
            <w:vAlign w:val="center"/>
          </w:tcPr>
          <w:p w14:paraId="07756E22" w14:textId="1C60FA1F" w:rsidR="002E6BF7" w:rsidRPr="0092243F" w:rsidRDefault="002E6BF7" w:rsidP="002E6BF7">
            <w:pPr>
              <w:autoSpaceDE/>
              <w:autoSpaceDN/>
              <w:jc w:val="center"/>
              <w:rPr>
                <w:color w:val="000000"/>
                <w:szCs w:val="22"/>
                <w:lang w:val="en-US"/>
              </w:rPr>
            </w:pPr>
          </w:p>
        </w:tc>
        <w:tc>
          <w:tcPr>
            <w:tcW w:w="505" w:type="pct"/>
            <w:vAlign w:val="center"/>
          </w:tcPr>
          <w:p w14:paraId="3F0ED370" w14:textId="4F68312E" w:rsidR="002E6BF7" w:rsidRPr="0092243F" w:rsidRDefault="002E6BF7" w:rsidP="002E6BF7">
            <w:pPr>
              <w:autoSpaceDE/>
              <w:autoSpaceDN/>
              <w:jc w:val="center"/>
              <w:rPr>
                <w:color w:val="000000"/>
                <w:szCs w:val="22"/>
                <w:lang w:val="en-US"/>
              </w:rPr>
            </w:pPr>
          </w:p>
        </w:tc>
        <w:tc>
          <w:tcPr>
            <w:tcW w:w="728" w:type="pct"/>
          </w:tcPr>
          <w:p w14:paraId="36D2354C" w14:textId="6B339B35" w:rsidR="002E6BF7" w:rsidRPr="0092243F" w:rsidRDefault="002E6BF7" w:rsidP="002E6BF7">
            <w:pPr>
              <w:autoSpaceDE/>
              <w:autoSpaceDN/>
              <w:jc w:val="center"/>
              <w:rPr>
                <w:color w:val="231F20"/>
                <w:szCs w:val="22"/>
                <w:lang w:val="en-US"/>
              </w:rPr>
            </w:pPr>
          </w:p>
        </w:tc>
      </w:tr>
      <w:tr w:rsidR="002E6BF7" w:rsidRPr="0071146A" w14:paraId="618B9C91" w14:textId="77777777" w:rsidTr="00AA7077">
        <w:trPr>
          <w:trHeight w:val="301"/>
        </w:trPr>
        <w:tc>
          <w:tcPr>
            <w:tcW w:w="1747" w:type="pct"/>
            <w:shd w:val="clear" w:color="auto" w:fill="auto"/>
            <w:noWrap/>
            <w:hideMark/>
          </w:tcPr>
          <w:p w14:paraId="25828C7E" w14:textId="77777777" w:rsidR="002E6BF7" w:rsidRPr="0092243F" w:rsidRDefault="002E6BF7" w:rsidP="002E6BF7">
            <w:pPr>
              <w:autoSpaceDE/>
              <w:autoSpaceDN/>
              <w:rPr>
                <w:color w:val="000000"/>
                <w:szCs w:val="22"/>
                <w:lang w:val="en-US"/>
              </w:rPr>
            </w:pPr>
            <w:r w:rsidRPr="0092243F">
              <w:rPr>
                <w:color w:val="231F20"/>
                <w:szCs w:val="22"/>
                <w:lang w:val="en-US"/>
              </w:rPr>
              <w:t>Rendering</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services</w:t>
            </w:r>
          </w:p>
        </w:tc>
        <w:tc>
          <w:tcPr>
            <w:tcW w:w="311" w:type="pct"/>
            <w:shd w:val="clear" w:color="auto" w:fill="auto"/>
            <w:noWrap/>
            <w:vAlign w:val="center"/>
            <w:hideMark/>
          </w:tcPr>
          <w:p w14:paraId="1C548149" w14:textId="77777777" w:rsidR="002E6BF7" w:rsidRPr="0092243F" w:rsidRDefault="002E6BF7" w:rsidP="002E6BF7">
            <w:pPr>
              <w:autoSpaceDE/>
              <w:autoSpaceDN/>
              <w:jc w:val="center"/>
              <w:rPr>
                <w:color w:val="231F20"/>
                <w:szCs w:val="22"/>
                <w:lang w:val="en-US"/>
              </w:rPr>
            </w:pPr>
            <w:r w:rsidRPr="0092243F">
              <w:rPr>
                <w:color w:val="231F20"/>
                <w:szCs w:val="22"/>
                <w:lang w:val="en-US"/>
              </w:rPr>
              <w:t>11</w:t>
            </w:r>
          </w:p>
        </w:tc>
        <w:tc>
          <w:tcPr>
            <w:tcW w:w="565" w:type="pct"/>
            <w:shd w:val="clear" w:color="auto" w:fill="auto"/>
            <w:noWrap/>
            <w:vAlign w:val="center"/>
          </w:tcPr>
          <w:p w14:paraId="70F09A3E" w14:textId="6062B410" w:rsidR="002E6BF7" w:rsidRPr="0092243F" w:rsidRDefault="002E6BF7" w:rsidP="002E6BF7">
            <w:pPr>
              <w:autoSpaceDE/>
              <w:autoSpaceDN/>
              <w:jc w:val="center"/>
              <w:rPr>
                <w:color w:val="231F20"/>
                <w:szCs w:val="22"/>
                <w:lang w:val="en-US"/>
              </w:rPr>
            </w:pPr>
          </w:p>
        </w:tc>
        <w:tc>
          <w:tcPr>
            <w:tcW w:w="572" w:type="pct"/>
            <w:vAlign w:val="center"/>
          </w:tcPr>
          <w:p w14:paraId="595A3CB9" w14:textId="0C08F2BB" w:rsidR="002E6BF7" w:rsidRPr="0092243F" w:rsidRDefault="002E6BF7" w:rsidP="002E6BF7">
            <w:pPr>
              <w:autoSpaceDE/>
              <w:autoSpaceDN/>
              <w:jc w:val="center"/>
              <w:rPr>
                <w:color w:val="231F20"/>
                <w:szCs w:val="22"/>
                <w:lang w:val="en-US"/>
              </w:rPr>
            </w:pPr>
          </w:p>
        </w:tc>
        <w:tc>
          <w:tcPr>
            <w:tcW w:w="572" w:type="pct"/>
            <w:vAlign w:val="center"/>
          </w:tcPr>
          <w:p w14:paraId="75D87D50" w14:textId="69B97D4D" w:rsidR="002E6BF7" w:rsidRPr="0092243F" w:rsidRDefault="002E6BF7" w:rsidP="002E6BF7">
            <w:pPr>
              <w:autoSpaceDE/>
              <w:autoSpaceDN/>
              <w:jc w:val="center"/>
              <w:rPr>
                <w:color w:val="231F20"/>
                <w:szCs w:val="22"/>
                <w:lang w:val="en-US"/>
              </w:rPr>
            </w:pPr>
          </w:p>
        </w:tc>
        <w:tc>
          <w:tcPr>
            <w:tcW w:w="505" w:type="pct"/>
            <w:vAlign w:val="center"/>
          </w:tcPr>
          <w:p w14:paraId="0D4C6CC9" w14:textId="36BC1D36" w:rsidR="002E6BF7" w:rsidRPr="0092243F" w:rsidRDefault="002E6BF7" w:rsidP="002E6BF7">
            <w:pPr>
              <w:autoSpaceDE/>
              <w:autoSpaceDN/>
              <w:jc w:val="center"/>
              <w:rPr>
                <w:color w:val="231F20"/>
                <w:szCs w:val="22"/>
                <w:lang w:val="en-US"/>
              </w:rPr>
            </w:pPr>
          </w:p>
        </w:tc>
        <w:tc>
          <w:tcPr>
            <w:tcW w:w="728" w:type="pct"/>
          </w:tcPr>
          <w:p w14:paraId="47F62520" w14:textId="6706A944" w:rsidR="002E6BF7" w:rsidRPr="0092243F" w:rsidRDefault="002E6BF7" w:rsidP="002E6BF7">
            <w:pPr>
              <w:autoSpaceDE/>
              <w:autoSpaceDN/>
              <w:jc w:val="center"/>
              <w:rPr>
                <w:color w:val="231F20"/>
                <w:szCs w:val="22"/>
                <w:lang w:val="en-US"/>
              </w:rPr>
            </w:pPr>
          </w:p>
        </w:tc>
      </w:tr>
      <w:tr w:rsidR="002E6BF7" w:rsidRPr="0071146A" w14:paraId="03E5D69A" w14:textId="77777777" w:rsidTr="00AA7077">
        <w:trPr>
          <w:trHeight w:val="301"/>
        </w:trPr>
        <w:tc>
          <w:tcPr>
            <w:tcW w:w="1747" w:type="pct"/>
            <w:shd w:val="clear" w:color="auto" w:fill="auto"/>
            <w:noWrap/>
            <w:hideMark/>
          </w:tcPr>
          <w:p w14:paraId="44025951" w14:textId="77777777" w:rsidR="002E6BF7" w:rsidRPr="0092243F" w:rsidRDefault="002E6BF7" w:rsidP="002E6BF7">
            <w:pPr>
              <w:autoSpaceDE/>
              <w:autoSpaceDN/>
              <w:rPr>
                <w:color w:val="000000"/>
                <w:szCs w:val="22"/>
                <w:lang w:val="en-US"/>
              </w:rPr>
            </w:pPr>
            <w:r w:rsidRPr="0092243F">
              <w:rPr>
                <w:color w:val="231F20"/>
                <w:szCs w:val="22"/>
                <w:lang w:val="en-US"/>
              </w:rPr>
              <w:t>Sale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goods</w:t>
            </w:r>
          </w:p>
        </w:tc>
        <w:tc>
          <w:tcPr>
            <w:tcW w:w="311" w:type="pct"/>
            <w:shd w:val="clear" w:color="auto" w:fill="auto"/>
            <w:noWrap/>
            <w:vAlign w:val="center"/>
            <w:hideMark/>
          </w:tcPr>
          <w:p w14:paraId="29294ED2" w14:textId="0E548E88" w:rsidR="002E6BF7" w:rsidRPr="0092243F" w:rsidRDefault="002E6BF7" w:rsidP="002E6BF7">
            <w:pPr>
              <w:autoSpaceDE/>
              <w:autoSpaceDN/>
              <w:jc w:val="center"/>
              <w:rPr>
                <w:color w:val="231F20"/>
                <w:szCs w:val="22"/>
                <w:lang w:val="en-US"/>
              </w:rPr>
            </w:pPr>
            <w:r w:rsidRPr="0092243F">
              <w:rPr>
                <w:color w:val="231F20"/>
                <w:szCs w:val="22"/>
                <w:lang w:val="en-US"/>
              </w:rPr>
              <w:t>12</w:t>
            </w:r>
          </w:p>
        </w:tc>
        <w:tc>
          <w:tcPr>
            <w:tcW w:w="565" w:type="pct"/>
            <w:shd w:val="clear" w:color="auto" w:fill="auto"/>
            <w:noWrap/>
            <w:vAlign w:val="center"/>
          </w:tcPr>
          <w:p w14:paraId="30C19253" w14:textId="45A2C286" w:rsidR="002E6BF7" w:rsidRPr="0092243F" w:rsidRDefault="002E6BF7" w:rsidP="002E6BF7">
            <w:pPr>
              <w:autoSpaceDE/>
              <w:autoSpaceDN/>
              <w:jc w:val="center"/>
              <w:rPr>
                <w:color w:val="231F20"/>
                <w:szCs w:val="22"/>
                <w:lang w:val="en-US"/>
              </w:rPr>
            </w:pPr>
          </w:p>
        </w:tc>
        <w:tc>
          <w:tcPr>
            <w:tcW w:w="572" w:type="pct"/>
            <w:vAlign w:val="center"/>
          </w:tcPr>
          <w:p w14:paraId="0D17514C" w14:textId="06A24244" w:rsidR="002E6BF7" w:rsidRPr="0092243F" w:rsidRDefault="002E6BF7" w:rsidP="002E6BF7">
            <w:pPr>
              <w:autoSpaceDE/>
              <w:autoSpaceDN/>
              <w:jc w:val="center"/>
              <w:rPr>
                <w:color w:val="231F20"/>
                <w:szCs w:val="22"/>
                <w:lang w:val="en-US"/>
              </w:rPr>
            </w:pPr>
          </w:p>
        </w:tc>
        <w:tc>
          <w:tcPr>
            <w:tcW w:w="572" w:type="pct"/>
            <w:vAlign w:val="center"/>
          </w:tcPr>
          <w:p w14:paraId="52968D9A" w14:textId="1E5038DD" w:rsidR="002E6BF7" w:rsidRPr="0092243F" w:rsidRDefault="002E6BF7" w:rsidP="002E6BF7">
            <w:pPr>
              <w:autoSpaceDE/>
              <w:autoSpaceDN/>
              <w:jc w:val="center"/>
              <w:rPr>
                <w:color w:val="231F20"/>
                <w:szCs w:val="22"/>
                <w:lang w:val="en-US"/>
              </w:rPr>
            </w:pPr>
          </w:p>
        </w:tc>
        <w:tc>
          <w:tcPr>
            <w:tcW w:w="505" w:type="pct"/>
            <w:vAlign w:val="center"/>
          </w:tcPr>
          <w:p w14:paraId="74C3213D" w14:textId="4E5497CB" w:rsidR="002E6BF7" w:rsidRPr="0092243F" w:rsidRDefault="002E6BF7" w:rsidP="002E6BF7">
            <w:pPr>
              <w:autoSpaceDE/>
              <w:autoSpaceDN/>
              <w:jc w:val="center"/>
              <w:rPr>
                <w:color w:val="231F20"/>
                <w:szCs w:val="22"/>
                <w:lang w:val="en-US"/>
              </w:rPr>
            </w:pPr>
          </w:p>
        </w:tc>
        <w:tc>
          <w:tcPr>
            <w:tcW w:w="728" w:type="pct"/>
          </w:tcPr>
          <w:p w14:paraId="7CDF0842" w14:textId="0598752A" w:rsidR="002E6BF7" w:rsidRPr="0092243F" w:rsidRDefault="002E6BF7" w:rsidP="002E6BF7">
            <w:pPr>
              <w:autoSpaceDE/>
              <w:autoSpaceDN/>
              <w:jc w:val="center"/>
              <w:rPr>
                <w:color w:val="231F20"/>
                <w:szCs w:val="22"/>
                <w:lang w:val="en-US"/>
              </w:rPr>
            </w:pPr>
          </w:p>
        </w:tc>
      </w:tr>
      <w:tr w:rsidR="002E6BF7" w:rsidRPr="0071146A" w14:paraId="07B35FFD" w14:textId="77777777" w:rsidTr="00AA7077">
        <w:trPr>
          <w:trHeight w:val="301"/>
        </w:trPr>
        <w:tc>
          <w:tcPr>
            <w:tcW w:w="1747" w:type="pct"/>
            <w:shd w:val="clear" w:color="auto" w:fill="auto"/>
            <w:noWrap/>
            <w:hideMark/>
          </w:tcPr>
          <w:p w14:paraId="2366765D" w14:textId="77777777" w:rsidR="002E6BF7" w:rsidRPr="0092243F" w:rsidRDefault="002E6BF7" w:rsidP="002E6BF7">
            <w:pPr>
              <w:autoSpaceDE/>
              <w:autoSpaceDN/>
              <w:rPr>
                <w:color w:val="000000"/>
                <w:szCs w:val="22"/>
                <w:lang w:val="en-US"/>
              </w:rPr>
            </w:pPr>
            <w:r w:rsidRPr="0092243F">
              <w:rPr>
                <w:color w:val="231F20"/>
                <w:szCs w:val="22"/>
                <w:lang w:val="en-US"/>
              </w:rPr>
              <w:t>Rental</w:t>
            </w:r>
            <w:r w:rsidRPr="0092243F">
              <w:rPr>
                <w:color w:val="000000"/>
                <w:szCs w:val="22"/>
                <w:lang w:val="en-US"/>
              </w:rPr>
              <w:t xml:space="preserve"> </w:t>
            </w:r>
            <w:r w:rsidRPr="0092243F">
              <w:rPr>
                <w:color w:val="231F20"/>
                <w:szCs w:val="22"/>
                <w:lang w:val="en-US"/>
              </w:rPr>
              <w:t>revenue</w:t>
            </w:r>
            <w:r w:rsidRPr="0092243F">
              <w:rPr>
                <w:color w:val="000000"/>
                <w:szCs w:val="22"/>
                <w:lang w:val="en-US"/>
              </w:rPr>
              <w:t xml:space="preserve"> </w:t>
            </w:r>
            <w:r w:rsidRPr="0092243F">
              <w:rPr>
                <w:color w:val="231F20"/>
                <w:szCs w:val="22"/>
                <w:lang w:val="en-US"/>
              </w:rPr>
              <w:t>from</w:t>
            </w:r>
            <w:r w:rsidRPr="0092243F">
              <w:rPr>
                <w:color w:val="000000"/>
                <w:szCs w:val="22"/>
                <w:lang w:val="en-US"/>
              </w:rPr>
              <w:t xml:space="preserve"> </w:t>
            </w:r>
            <w:r w:rsidRPr="0092243F">
              <w:rPr>
                <w:color w:val="231F20"/>
                <w:szCs w:val="22"/>
                <w:lang w:val="en-US"/>
              </w:rPr>
              <w:t>facilities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equipment</w:t>
            </w:r>
          </w:p>
        </w:tc>
        <w:tc>
          <w:tcPr>
            <w:tcW w:w="311" w:type="pct"/>
            <w:shd w:val="clear" w:color="auto" w:fill="auto"/>
            <w:noWrap/>
            <w:vAlign w:val="center"/>
            <w:hideMark/>
          </w:tcPr>
          <w:p w14:paraId="2CD78BE7" w14:textId="5CECA736" w:rsidR="002E6BF7" w:rsidRPr="0092243F" w:rsidRDefault="002E6BF7" w:rsidP="002E6BF7">
            <w:pPr>
              <w:autoSpaceDE/>
              <w:autoSpaceDN/>
              <w:jc w:val="center"/>
              <w:rPr>
                <w:color w:val="231F20"/>
                <w:szCs w:val="22"/>
                <w:lang w:val="en-US"/>
              </w:rPr>
            </w:pPr>
            <w:r w:rsidRPr="0092243F">
              <w:rPr>
                <w:color w:val="231F20"/>
                <w:szCs w:val="22"/>
                <w:lang w:val="en-US"/>
              </w:rPr>
              <w:t>13</w:t>
            </w:r>
          </w:p>
        </w:tc>
        <w:tc>
          <w:tcPr>
            <w:tcW w:w="565" w:type="pct"/>
            <w:shd w:val="clear" w:color="auto" w:fill="auto"/>
            <w:noWrap/>
            <w:vAlign w:val="center"/>
          </w:tcPr>
          <w:p w14:paraId="641EE6A5" w14:textId="100D5A10" w:rsidR="002E6BF7" w:rsidRPr="0092243F" w:rsidRDefault="002E6BF7" w:rsidP="002E6BF7">
            <w:pPr>
              <w:autoSpaceDE/>
              <w:autoSpaceDN/>
              <w:jc w:val="center"/>
              <w:rPr>
                <w:color w:val="231F20"/>
                <w:szCs w:val="22"/>
                <w:lang w:val="en-US"/>
              </w:rPr>
            </w:pPr>
          </w:p>
        </w:tc>
        <w:tc>
          <w:tcPr>
            <w:tcW w:w="572" w:type="pct"/>
            <w:vAlign w:val="center"/>
          </w:tcPr>
          <w:p w14:paraId="10833DF5" w14:textId="6E2BD6B6" w:rsidR="002E6BF7" w:rsidRPr="0092243F" w:rsidRDefault="002E6BF7" w:rsidP="002E6BF7">
            <w:pPr>
              <w:autoSpaceDE/>
              <w:autoSpaceDN/>
              <w:jc w:val="center"/>
              <w:rPr>
                <w:color w:val="231F20"/>
                <w:szCs w:val="22"/>
                <w:lang w:val="en-US"/>
              </w:rPr>
            </w:pPr>
          </w:p>
        </w:tc>
        <w:tc>
          <w:tcPr>
            <w:tcW w:w="572" w:type="pct"/>
            <w:vAlign w:val="center"/>
          </w:tcPr>
          <w:p w14:paraId="15EC96B4" w14:textId="176A903B" w:rsidR="002E6BF7" w:rsidRPr="0092243F" w:rsidRDefault="002E6BF7" w:rsidP="002E6BF7">
            <w:pPr>
              <w:autoSpaceDE/>
              <w:autoSpaceDN/>
              <w:jc w:val="center"/>
              <w:rPr>
                <w:color w:val="231F20"/>
                <w:szCs w:val="22"/>
                <w:lang w:val="en-US"/>
              </w:rPr>
            </w:pPr>
          </w:p>
        </w:tc>
        <w:tc>
          <w:tcPr>
            <w:tcW w:w="505" w:type="pct"/>
            <w:vAlign w:val="center"/>
          </w:tcPr>
          <w:p w14:paraId="305E41CC" w14:textId="19D4E53A" w:rsidR="002E6BF7" w:rsidRPr="0092243F" w:rsidRDefault="002E6BF7" w:rsidP="002E6BF7">
            <w:pPr>
              <w:autoSpaceDE/>
              <w:autoSpaceDN/>
              <w:jc w:val="center"/>
              <w:rPr>
                <w:color w:val="231F20"/>
                <w:szCs w:val="22"/>
                <w:lang w:val="en-US"/>
              </w:rPr>
            </w:pPr>
          </w:p>
        </w:tc>
        <w:tc>
          <w:tcPr>
            <w:tcW w:w="728" w:type="pct"/>
          </w:tcPr>
          <w:p w14:paraId="2B0EF0C0" w14:textId="44D38F78" w:rsidR="002E6BF7" w:rsidRPr="0092243F" w:rsidRDefault="002E6BF7" w:rsidP="002E6BF7">
            <w:pPr>
              <w:autoSpaceDE/>
              <w:autoSpaceDN/>
              <w:jc w:val="center"/>
              <w:rPr>
                <w:color w:val="231F20"/>
                <w:szCs w:val="22"/>
                <w:lang w:val="en-US"/>
              </w:rPr>
            </w:pPr>
          </w:p>
        </w:tc>
      </w:tr>
      <w:tr w:rsidR="002E6BF7" w:rsidRPr="0071146A" w14:paraId="452C7DDD" w14:textId="77777777" w:rsidTr="00AA7077">
        <w:trPr>
          <w:trHeight w:val="301"/>
        </w:trPr>
        <w:tc>
          <w:tcPr>
            <w:tcW w:w="1747" w:type="pct"/>
            <w:shd w:val="clear" w:color="auto" w:fill="auto"/>
            <w:noWrap/>
            <w:hideMark/>
          </w:tcPr>
          <w:p w14:paraId="07760EDB" w14:textId="77777777" w:rsidR="002E6BF7" w:rsidRPr="0092243F" w:rsidRDefault="002E6BF7" w:rsidP="002E6BF7">
            <w:pPr>
              <w:autoSpaceDE/>
              <w:autoSpaceDN/>
              <w:rPr>
                <w:color w:val="000000"/>
                <w:szCs w:val="22"/>
                <w:lang w:val="en-US"/>
              </w:rPr>
            </w:pPr>
            <w:r w:rsidRPr="0092243F">
              <w:rPr>
                <w:color w:val="231F20"/>
                <w:szCs w:val="22"/>
                <w:lang w:val="en-US"/>
              </w:rPr>
              <w:t>Finance</w:t>
            </w:r>
            <w:r w:rsidRPr="0092243F">
              <w:rPr>
                <w:color w:val="000000"/>
                <w:szCs w:val="22"/>
                <w:lang w:val="en-US"/>
              </w:rPr>
              <w:t xml:space="preserve"> </w:t>
            </w:r>
            <w:r w:rsidRPr="0092243F">
              <w:rPr>
                <w:color w:val="231F20"/>
                <w:szCs w:val="22"/>
                <w:lang w:val="en-US"/>
              </w:rPr>
              <w:t>income</w:t>
            </w:r>
            <w:r w:rsidRPr="0092243F">
              <w:rPr>
                <w:color w:val="000000"/>
                <w:szCs w:val="22"/>
                <w:lang w:val="en-US"/>
              </w:rPr>
              <w:t xml:space="preserve"> </w:t>
            </w:r>
            <w:r w:rsidRPr="0092243F">
              <w:rPr>
                <w:color w:val="231F20"/>
                <w:szCs w:val="22"/>
                <w:lang w:val="en-US"/>
              </w:rPr>
              <w:t>-</w:t>
            </w:r>
            <w:r w:rsidRPr="0092243F">
              <w:rPr>
                <w:color w:val="000000"/>
                <w:szCs w:val="22"/>
                <w:lang w:val="en-US"/>
              </w:rPr>
              <w:t xml:space="preserve"> </w:t>
            </w:r>
            <w:r w:rsidRPr="0092243F">
              <w:rPr>
                <w:color w:val="231F20"/>
                <w:szCs w:val="22"/>
                <w:lang w:val="en-US"/>
              </w:rPr>
              <w:t>external</w:t>
            </w:r>
            <w:r w:rsidRPr="0092243F">
              <w:rPr>
                <w:color w:val="000000"/>
                <w:szCs w:val="22"/>
                <w:lang w:val="en-US"/>
              </w:rPr>
              <w:t xml:space="preserve"> </w:t>
            </w:r>
            <w:r w:rsidRPr="0092243F">
              <w:rPr>
                <w:color w:val="231F20"/>
                <w:szCs w:val="22"/>
                <w:lang w:val="en-US"/>
              </w:rPr>
              <w:t>investments</w:t>
            </w:r>
          </w:p>
        </w:tc>
        <w:tc>
          <w:tcPr>
            <w:tcW w:w="311" w:type="pct"/>
            <w:shd w:val="clear" w:color="auto" w:fill="auto"/>
            <w:noWrap/>
            <w:vAlign w:val="center"/>
            <w:hideMark/>
          </w:tcPr>
          <w:p w14:paraId="5724A5E6" w14:textId="7DD7981B" w:rsidR="002E6BF7" w:rsidRPr="0092243F" w:rsidRDefault="002E6BF7" w:rsidP="002E6BF7">
            <w:pPr>
              <w:autoSpaceDE/>
              <w:autoSpaceDN/>
              <w:jc w:val="center"/>
              <w:rPr>
                <w:color w:val="231F20"/>
                <w:szCs w:val="22"/>
                <w:lang w:val="en-US"/>
              </w:rPr>
            </w:pPr>
            <w:r w:rsidRPr="0092243F">
              <w:rPr>
                <w:color w:val="231F20"/>
                <w:szCs w:val="22"/>
                <w:lang w:val="en-US"/>
              </w:rPr>
              <w:t>14</w:t>
            </w:r>
          </w:p>
        </w:tc>
        <w:tc>
          <w:tcPr>
            <w:tcW w:w="565" w:type="pct"/>
            <w:shd w:val="clear" w:color="auto" w:fill="auto"/>
            <w:noWrap/>
            <w:vAlign w:val="center"/>
          </w:tcPr>
          <w:p w14:paraId="33FD4731" w14:textId="6B44C0F2" w:rsidR="002E6BF7" w:rsidRPr="0092243F" w:rsidRDefault="002E6BF7" w:rsidP="002E6BF7">
            <w:pPr>
              <w:autoSpaceDE/>
              <w:autoSpaceDN/>
              <w:jc w:val="center"/>
              <w:rPr>
                <w:color w:val="231F20"/>
                <w:szCs w:val="22"/>
                <w:lang w:val="en-US"/>
              </w:rPr>
            </w:pPr>
          </w:p>
        </w:tc>
        <w:tc>
          <w:tcPr>
            <w:tcW w:w="572" w:type="pct"/>
            <w:vAlign w:val="center"/>
          </w:tcPr>
          <w:p w14:paraId="16A0E617" w14:textId="616DBE89" w:rsidR="002E6BF7" w:rsidRPr="0092243F" w:rsidRDefault="002E6BF7" w:rsidP="002E6BF7">
            <w:pPr>
              <w:autoSpaceDE/>
              <w:autoSpaceDN/>
              <w:jc w:val="center"/>
              <w:rPr>
                <w:color w:val="231F20"/>
                <w:szCs w:val="22"/>
                <w:lang w:val="en-US"/>
              </w:rPr>
            </w:pPr>
          </w:p>
        </w:tc>
        <w:tc>
          <w:tcPr>
            <w:tcW w:w="572" w:type="pct"/>
            <w:vAlign w:val="center"/>
          </w:tcPr>
          <w:p w14:paraId="35A7B82E" w14:textId="78514916" w:rsidR="002E6BF7" w:rsidRPr="0092243F" w:rsidRDefault="002E6BF7" w:rsidP="002E6BF7">
            <w:pPr>
              <w:autoSpaceDE/>
              <w:autoSpaceDN/>
              <w:jc w:val="center"/>
              <w:rPr>
                <w:color w:val="231F20"/>
                <w:szCs w:val="22"/>
                <w:lang w:val="en-US"/>
              </w:rPr>
            </w:pPr>
          </w:p>
        </w:tc>
        <w:tc>
          <w:tcPr>
            <w:tcW w:w="505" w:type="pct"/>
            <w:vAlign w:val="center"/>
          </w:tcPr>
          <w:p w14:paraId="7E517C8C" w14:textId="22D8F590" w:rsidR="002E6BF7" w:rsidRPr="0092243F" w:rsidRDefault="002E6BF7" w:rsidP="002E6BF7">
            <w:pPr>
              <w:autoSpaceDE/>
              <w:autoSpaceDN/>
              <w:jc w:val="center"/>
              <w:rPr>
                <w:color w:val="231F20"/>
                <w:szCs w:val="22"/>
                <w:lang w:val="en-US"/>
              </w:rPr>
            </w:pPr>
          </w:p>
        </w:tc>
        <w:tc>
          <w:tcPr>
            <w:tcW w:w="728" w:type="pct"/>
          </w:tcPr>
          <w:p w14:paraId="1723FDC6" w14:textId="0333C5D0" w:rsidR="002E6BF7" w:rsidRPr="0092243F" w:rsidRDefault="002E6BF7" w:rsidP="002E6BF7">
            <w:pPr>
              <w:autoSpaceDE/>
              <w:autoSpaceDN/>
              <w:jc w:val="center"/>
              <w:rPr>
                <w:color w:val="231F20"/>
                <w:szCs w:val="22"/>
                <w:lang w:val="en-US"/>
              </w:rPr>
            </w:pPr>
          </w:p>
        </w:tc>
      </w:tr>
      <w:tr w:rsidR="002E6BF7" w:rsidRPr="0071146A" w14:paraId="38C5FE54" w14:textId="77777777" w:rsidTr="00AA7077">
        <w:trPr>
          <w:trHeight w:val="301"/>
        </w:trPr>
        <w:tc>
          <w:tcPr>
            <w:tcW w:w="1747" w:type="pct"/>
            <w:shd w:val="clear" w:color="auto" w:fill="auto"/>
            <w:noWrap/>
            <w:hideMark/>
          </w:tcPr>
          <w:p w14:paraId="56E56FA9" w14:textId="77777777" w:rsidR="002E6BF7" w:rsidRPr="0092243F" w:rsidRDefault="002E6BF7" w:rsidP="002E6BF7">
            <w:pPr>
              <w:autoSpaceDE/>
              <w:autoSpaceDN/>
              <w:rPr>
                <w:color w:val="000000"/>
                <w:szCs w:val="22"/>
                <w:lang w:val="en-US"/>
              </w:rPr>
            </w:pPr>
            <w:r w:rsidRPr="0092243F">
              <w:rPr>
                <w:color w:val="231F20"/>
                <w:szCs w:val="22"/>
                <w:lang w:val="en-US"/>
              </w:rPr>
              <w:t>Agency</w:t>
            </w:r>
            <w:r w:rsidRPr="0092243F">
              <w:rPr>
                <w:color w:val="000000"/>
                <w:szCs w:val="22"/>
                <w:lang w:val="en-US"/>
              </w:rPr>
              <w:t xml:space="preserve"> </w:t>
            </w:r>
            <w:r w:rsidRPr="0092243F">
              <w:rPr>
                <w:color w:val="231F20"/>
                <w:szCs w:val="22"/>
                <w:lang w:val="en-US"/>
              </w:rPr>
              <w:t>fees</w:t>
            </w:r>
          </w:p>
        </w:tc>
        <w:tc>
          <w:tcPr>
            <w:tcW w:w="311" w:type="pct"/>
            <w:shd w:val="clear" w:color="auto" w:fill="auto"/>
            <w:noWrap/>
            <w:vAlign w:val="center"/>
            <w:hideMark/>
          </w:tcPr>
          <w:p w14:paraId="3AF98135" w14:textId="52F34DAD" w:rsidR="002E6BF7" w:rsidRPr="0092243F" w:rsidRDefault="002E6BF7" w:rsidP="002E6BF7">
            <w:pPr>
              <w:autoSpaceDE/>
              <w:autoSpaceDN/>
              <w:jc w:val="center"/>
              <w:rPr>
                <w:color w:val="000000"/>
                <w:szCs w:val="22"/>
                <w:lang w:val="en-US"/>
              </w:rPr>
            </w:pPr>
          </w:p>
        </w:tc>
        <w:tc>
          <w:tcPr>
            <w:tcW w:w="565" w:type="pct"/>
            <w:shd w:val="clear" w:color="auto" w:fill="auto"/>
            <w:noWrap/>
            <w:vAlign w:val="center"/>
          </w:tcPr>
          <w:p w14:paraId="10DEADCA" w14:textId="47AAF967" w:rsidR="002E6BF7" w:rsidRPr="0092243F" w:rsidRDefault="002E6BF7" w:rsidP="002E6BF7">
            <w:pPr>
              <w:autoSpaceDE/>
              <w:autoSpaceDN/>
              <w:jc w:val="center"/>
              <w:rPr>
                <w:color w:val="231F20"/>
                <w:szCs w:val="22"/>
                <w:lang w:val="en-US"/>
              </w:rPr>
            </w:pPr>
          </w:p>
        </w:tc>
        <w:tc>
          <w:tcPr>
            <w:tcW w:w="572" w:type="pct"/>
            <w:vAlign w:val="center"/>
          </w:tcPr>
          <w:p w14:paraId="49BDE890" w14:textId="744A32DE" w:rsidR="002E6BF7" w:rsidRPr="0092243F" w:rsidRDefault="002E6BF7" w:rsidP="002E6BF7">
            <w:pPr>
              <w:autoSpaceDE/>
              <w:autoSpaceDN/>
              <w:jc w:val="center"/>
              <w:rPr>
                <w:color w:val="231F20"/>
                <w:szCs w:val="22"/>
                <w:lang w:val="en-US"/>
              </w:rPr>
            </w:pPr>
          </w:p>
        </w:tc>
        <w:tc>
          <w:tcPr>
            <w:tcW w:w="572" w:type="pct"/>
            <w:vAlign w:val="center"/>
          </w:tcPr>
          <w:p w14:paraId="158FAF69" w14:textId="34567819" w:rsidR="002E6BF7" w:rsidRPr="0092243F" w:rsidRDefault="002E6BF7" w:rsidP="002E6BF7">
            <w:pPr>
              <w:autoSpaceDE/>
              <w:autoSpaceDN/>
              <w:jc w:val="center"/>
              <w:rPr>
                <w:color w:val="231F20"/>
                <w:szCs w:val="22"/>
                <w:lang w:val="en-US"/>
              </w:rPr>
            </w:pPr>
          </w:p>
        </w:tc>
        <w:tc>
          <w:tcPr>
            <w:tcW w:w="505" w:type="pct"/>
            <w:vAlign w:val="center"/>
          </w:tcPr>
          <w:p w14:paraId="4449137B" w14:textId="4A337D30" w:rsidR="002E6BF7" w:rsidRPr="0092243F" w:rsidRDefault="002E6BF7" w:rsidP="002E6BF7">
            <w:pPr>
              <w:autoSpaceDE/>
              <w:autoSpaceDN/>
              <w:jc w:val="center"/>
              <w:rPr>
                <w:color w:val="231F20"/>
                <w:szCs w:val="22"/>
                <w:lang w:val="en-US"/>
              </w:rPr>
            </w:pPr>
          </w:p>
        </w:tc>
        <w:tc>
          <w:tcPr>
            <w:tcW w:w="728" w:type="pct"/>
          </w:tcPr>
          <w:p w14:paraId="427D2256" w14:textId="74388085" w:rsidR="002E6BF7" w:rsidRPr="0092243F" w:rsidRDefault="002E6BF7" w:rsidP="002E6BF7">
            <w:pPr>
              <w:autoSpaceDE/>
              <w:autoSpaceDN/>
              <w:jc w:val="center"/>
              <w:rPr>
                <w:color w:val="231F20"/>
                <w:szCs w:val="22"/>
                <w:lang w:val="en-US"/>
              </w:rPr>
            </w:pPr>
          </w:p>
        </w:tc>
      </w:tr>
      <w:tr w:rsidR="002E6BF7" w:rsidRPr="0071146A" w14:paraId="29F95BE1" w14:textId="77777777" w:rsidTr="00AA7077">
        <w:trPr>
          <w:trHeight w:val="301"/>
        </w:trPr>
        <w:tc>
          <w:tcPr>
            <w:tcW w:w="1747" w:type="pct"/>
            <w:shd w:val="clear" w:color="auto" w:fill="auto"/>
            <w:noWrap/>
            <w:hideMark/>
          </w:tcPr>
          <w:p w14:paraId="1EBAB588" w14:textId="77777777" w:rsidR="002E6BF7" w:rsidRPr="0092243F" w:rsidRDefault="002E6BF7" w:rsidP="002E6BF7">
            <w:pPr>
              <w:autoSpaceDE/>
              <w:autoSpaceDN/>
              <w:rPr>
                <w:color w:val="000000"/>
                <w:szCs w:val="22"/>
                <w:lang w:val="en-US"/>
              </w:rPr>
            </w:pPr>
            <w:r w:rsidRPr="0092243F">
              <w:rPr>
                <w:color w:val="231F20"/>
                <w:szCs w:val="22"/>
                <w:lang w:val="en-US"/>
              </w:rPr>
              <w:t>Other</w:t>
            </w:r>
            <w:r w:rsidRPr="0092243F">
              <w:rPr>
                <w:color w:val="000000"/>
                <w:szCs w:val="22"/>
                <w:lang w:val="en-US"/>
              </w:rPr>
              <w:t xml:space="preserve"> </w:t>
            </w:r>
            <w:r w:rsidRPr="0092243F">
              <w:rPr>
                <w:color w:val="231F20"/>
                <w:szCs w:val="22"/>
                <w:lang w:val="en-US"/>
              </w:rPr>
              <w:t>income</w:t>
            </w:r>
          </w:p>
        </w:tc>
        <w:tc>
          <w:tcPr>
            <w:tcW w:w="311" w:type="pct"/>
            <w:shd w:val="clear" w:color="auto" w:fill="auto"/>
            <w:noWrap/>
            <w:vAlign w:val="center"/>
            <w:hideMark/>
          </w:tcPr>
          <w:p w14:paraId="7BD2F426" w14:textId="5AF7C814" w:rsidR="002E6BF7" w:rsidRPr="0092243F" w:rsidRDefault="002E6BF7" w:rsidP="002E6BF7">
            <w:pPr>
              <w:autoSpaceDE/>
              <w:autoSpaceDN/>
              <w:jc w:val="center"/>
              <w:rPr>
                <w:color w:val="231F20"/>
                <w:szCs w:val="22"/>
                <w:lang w:val="en-US"/>
              </w:rPr>
            </w:pPr>
            <w:r w:rsidRPr="0092243F">
              <w:rPr>
                <w:color w:val="231F20"/>
                <w:szCs w:val="22"/>
                <w:lang w:val="en-US"/>
              </w:rPr>
              <w:t>15</w:t>
            </w:r>
          </w:p>
        </w:tc>
        <w:tc>
          <w:tcPr>
            <w:tcW w:w="565" w:type="pct"/>
            <w:shd w:val="clear" w:color="auto" w:fill="auto"/>
            <w:noWrap/>
            <w:vAlign w:val="center"/>
          </w:tcPr>
          <w:p w14:paraId="66ED5C86" w14:textId="052EB711" w:rsidR="002E6BF7" w:rsidRPr="0092243F" w:rsidRDefault="002E6BF7" w:rsidP="002E6BF7">
            <w:pPr>
              <w:autoSpaceDE/>
              <w:autoSpaceDN/>
              <w:jc w:val="center"/>
              <w:rPr>
                <w:color w:val="231F20"/>
                <w:szCs w:val="22"/>
                <w:lang w:val="en-US"/>
              </w:rPr>
            </w:pPr>
          </w:p>
        </w:tc>
        <w:tc>
          <w:tcPr>
            <w:tcW w:w="572" w:type="pct"/>
            <w:vAlign w:val="center"/>
          </w:tcPr>
          <w:p w14:paraId="3B037126" w14:textId="4A1CB57B" w:rsidR="002E6BF7" w:rsidRPr="0092243F" w:rsidRDefault="002E6BF7" w:rsidP="002E6BF7">
            <w:pPr>
              <w:autoSpaceDE/>
              <w:autoSpaceDN/>
              <w:jc w:val="center"/>
              <w:rPr>
                <w:color w:val="231F20"/>
                <w:szCs w:val="22"/>
                <w:lang w:val="en-US"/>
              </w:rPr>
            </w:pPr>
          </w:p>
        </w:tc>
        <w:tc>
          <w:tcPr>
            <w:tcW w:w="572" w:type="pct"/>
            <w:vAlign w:val="center"/>
          </w:tcPr>
          <w:p w14:paraId="0E188AEF" w14:textId="396DF354" w:rsidR="002E6BF7" w:rsidRPr="0092243F" w:rsidRDefault="002E6BF7" w:rsidP="002E6BF7">
            <w:pPr>
              <w:autoSpaceDE/>
              <w:autoSpaceDN/>
              <w:jc w:val="center"/>
              <w:rPr>
                <w:color w:val="231F20"/>
                <w:szCs w:val="22"/>
                <w:lang w:val="en-US"/>
              </w:rPr>
            </w:pPr>
          </w:p>
        </w:tc>
        <w:tc>
          <w:tcPr>
            <w:tcW w:w="505" w:type="pct"/>
            <w:vAlign w:val="center"/>
          </w:tcPr>
          <w:p w14:paraId="5E96BB47" w14:textId="5D8E5C0B" w:rsidR="002E6BF7" w:rsidRPr="0092243F" w:rsidRDefault="002E6BF7" w:rsidP="002E6BF7">
            <w:pPr>
              <w:autoSpaceDE/>
              <w:autoSpaceDN/>
              <w:jc w:val="center"/>
              <w:rPr>
                <w:color w:val="231F20"/>
                <w:szCs w:val="22"/>
                <w:lang w:val="en-US"/>
              </w:rPr>
            </w:pPr>
          </w:p>
        </w:tc>
        <w:tc>
          <w:tcPr>
            <w:tcW w:w="728" w:type="pct"/>
          </w:tcPr>
          <w:p w14:paraId="579B856F" w14:textId="36A764DB" w:rsidR="002E6BF7" w:rsidRPr="0092243F" w:rsidRDefault="002E6BF7" w:rsidP="002E6BF7">
            <w:pPr>
              <w:autoSpaceDE/>
              <w:autoSpaceDN/>
              <w:jc w:val="center"/>
              <w:rPr>
                <w:color w:val="231F20"/>
                <w:szCs w:val="22"/>
                <w:lang w:val="en-US"/>
              </w:rPr>
            </w:pPr>
          </w:p>
        </w:tc>
      </w:tr>
      <w:tr w:rsidR="002E6BF7" w:rsidRPr="0071146A" w14:paraId="225650C8" w14:textId="77777777" w:rsidTr="00AA7077">
        <w:trPr>
          <w:trHeight w:val="301"/>
        </w:trPr>
        <w:tc>
          <w:tcPr>
            <w:tcW w:w="1747" w:type="pct"/>
            <w:shd w:val="clear" w:color="auto" w:fill="auto"/>
            <w:noWrap/>
            <w:hideMark/>
          </w:tcPr>
          <w:p w14:paraId="5E469DE1" w14:textId="77777777" w:rsidR="002E6BF7" w:rsidRPr="0092243F" w:rsidRDefault="002E6BF7" w:rsidP="002E6BF7">
            <w:pPr>
              <w:autoSpaceDE/>
              <w:autoSpaceDN/>
              <w:rPr>
                <w:color w:val="000000"/>
                <w:szCs w:val="22"/>
                <w:lang w:val="en-US"/>
              </w:rPr>
            </w:pPr>
            <w:r w:rsidRPr="0092243F">
              <w:rPr>
                <w:b/>
                <w:bCs/>
                <w:color w:val="231F20"/>
                <w:szCs w:val="22"/>
                <w:lang w:val="en-US"/>
              </w:rPr>
              <w:t>Total</w:t>
            </w:r>
            <w:r w:rsidRPr="0092243F">
              <w:rPr>
                <w:color w:val="000000"/>
                <w:szCs w:val="22"/>
                <w:lang w:val="en-US"/>
              </w:rPr>
              <w:t xml:space="preserve"> </w:t>
            </w:r>
            <w:r w:rsidRPr="0092243F">
              <w:rPr>
                <w:b/>
                <w:bCs/>
                <w:color w:val="231F20"/>
                <w:szCs w:val="22"/>
                <w:lang w:val="en-US"/>
              </w:rPr>
              <w:t>revenue</w:t>
            </w:r>
          </w:p>
        </w:tc>
        <w:tc>
          <w:tcPr>
            <w:tcW w:w="311" w:type="pct"/>
            <w:shd w:val="clear" w:color="auto" w:fill="auto"/>
            <w:noWrap/>
            <w:vAlign w:val="center"/>
            <w:hideMark/>
          </w:tcPr>
          <w:p w14:paraId="5623A418" w14:textId="6EC3861F"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305B0104" w14:textId="09391B1C" w:rsidR="002E6BF7" w:rsidRPr="0092243F" w:rsidRDefault="002E6BF7" w:rsidP="002E6BF7">
            <w:pPr>
              <w:autoSpaceDE/>
              <w:autoSpaceDN/>
              <w:jc w:val="center"/>
              <w:rPr>
                <w:b/>
                <w:bCs/>
                <w:color w:val="231F20"/>
                <w:szCs w:val="22"/>
                <w:lang w:val="en-US"/>
              </w:rPr>
            </w:pPr>
            <w:r w:rsidRPr="0092243F">
              <w:rPr>
                <w:b/>
                <w:bCs/>
                <w:color w:val="231F20"/>
                <w:szCs w:val="22"/>
                <w:lang w:val="en-US"/>
              </w:rPr>
              <w:t>736,206,458</w:t>
            </w:r>
          </w:p>
        </w:tc>
        <w:tc>
          <w:tcPr>
            <w:tcW w:w="572" w:type="pct"/>
            <w:vAlign w:val="center"/>
          </w:tcPr>
          <w:p w14:paraId="2E42B731" w14:textId="32C3EE2B" w:rsidR="002E6BF7" w:rsidRPr="0092243F" w:rsidRDefault="00206F40" w:rsidP="002E6BF7">
            <w:pPr>
              <w:autoSpaceDE/>
              <w:autoSpaceDN/>
              <w:jc w:val="center"/>
              <w:rPr>
                <w:b/>
                <w:bCs/>
                <w:color w:val="231F20"/>
                <w:szCs w:val="22"/>
                <w:lang w:val="en-US"/>
              </w:rPr>
            </w:pPr>
            <w:r w:rsidRPr="00206F40">
              <w:rPr>
                <w:b/>
                <w:bCs/>
                <w:color w:val="231F20"/>
                <w:szCs w:val="22"/>
                <w:lang w:val="en-US"/>
              </w:rPr>
              <w:t>2,407,342,474</w:t>
            </w:r>
          </w:p>
        </w:tc>
        <w:tc>
          <w:tcPr>
            <w:tcW w:w="572" w:type="pct"/>
            <w:vAlign w:val="center"/>
          </w:tcPr>
          <w:p w14:paraId="507AAA3E" w14:textId="6FD1C645" w:rsidR="002E6BF7" w:rsidRPr="0092243F" w:rsidRDefault="00E94D90" w:rsidP="002E6BF7">
            <w:pPr>
              <w:autoSpaceDE/>
              <w:autoSpaceDN/>
              <w:jc w:val="center"/>
              <w:rPr>
                <w:b/>
                <w:bCs/>
                <w:color w:val="231F20"/>
                <w:szCs w:val="22"/>
                <w:lang w:val="en-US"/>
              </w:rPr>
            </w:pPr>
            <w:r w:rsidRPr="00E94D90">
              <w:rPr>
                <w:b/>
                <w:bCs/>
                <w:color w:val="231F20"/>
                <w:szCs w:val="22"/>
                <w:lang w:val="en-US"/>
              </w:rPr>
              <w:t>1,485,167,195</w:t>
            </w:r>
          </w:p>
        </w:tc>
        <w:tc>
          <w:tcPr>
            <w:tcW w:w="505" w:type="pct"/>
            <w:vAlign w:val="center"/>
          </w:tcPr>
          <w:p w14:paraId="0CE1E564" w14:textId="1622433B" w:rsidR="002E6BF7" w:rsidRPr="0092243F" w:rsidRDefault="00627767" w:rsidP="002E6BF7">
            <w:pPr>
              <w:autoSpaceDE/>
              <w:autoSpaceDN/>
              <w:jc w:val="center"/>
              <w:rPr>
                <w:b/>
                <w:bCs/>
                <w:color w:val="231F20"/>
                <w:szCs w:val="22"/>
                <w:lang w:val="en-US"/>
              </w:rPr>
            </w:pPr>
            <w:r w:rsidRPr="00627767">
              <w:rPr>
                <w:b/>
                <w:bCs/>
                <w:color w:val="231F20"/>
                <w:szCs w:val="22"/>
                <w:lang w:val="en-US"/>
              </w:rPr>
              <w:t>2,798,906,284</w:t>
            </w:r>
          </w:p>
        </w:tc>
        <w:tc>
          <w:tcPr>
            <w:tcW w:w="728" w:type="pct"/>
          </w:tcPr>
          <w:p w14:paraId="5129F123" w14:textId="0943CCFC" w:rsidR="002E6BF7" w:rsidRPr="0092243F" w:rsidRDefault="00627767" w:rsidP="002E6BF7">
            <w:pPr>
              <w:autoSpaceDE/>
              <w:autoSpaceDN/>
              <w:jc w:val="center"/>
              <w:rPr>
                <w:b/>
                <w:color w:val="231F20"/>
                <w:szCs w:val="22"/>
                <w:lang w:val="en-US"/>
              </w:rPr>
            </w:pPr>
            <w:r w:rsidRPr="00627767">
              <w:rPr>
                <w:b/>
                <w:color w:val="231F20"/>
                <w:szCs w:val="22"/>
                <w:lang w:val="en-US"/>
              </w:rPr>
              <w:t>7,427,622,411</w:t>
            </w:r>
          </w:p>
        </w:tc>
      </w:tr>
      <w:tr w:rsidR="002E6BF7" w:rsidRPr="0071146A" w14:paraId="2498A88A" w14:textId="77777777" w:rsidTr="00AA7077">
        <w:trPr>
          <w:trHeight w:val="301"/>
        </w:trPr>
        <w:tc>
          <w:tcPr>
            <w:tcW w:w="1747" w:type="pct"/>
            <w:shd w:val="clear" w:color="auto" w:fill="auto"/>
            <w:noWrap/>
            <w:hideMark/>
          </w:tcPr>
          <w:p w14:paraId="6465DBD3" w14:textId="77777777" w:rsidR="002E6BF7" w:rsidRPr="0092243F" w:rsidRDefault="002E6BF7" w:rsidP="002E6BF7">
            <w:pPr>
              <w:autoSpaceDE/>
              <w:autoSpaceDN/>
              <w:rPr>
                <w:b/>
                <w:bCs/>
                <w:color w:val="231F20"/>
                <w:szCs w:val="22"/>
                <w:lang w:val="en-US"/>
              </w:rPr>
            </w:pPr>
            <w:r w:rsidRPr="0092243F">
              <w:rPr>
                <w:b/>
                <w:bCs/>
                <w:color w:val="231F20"/>
                <w:szCs w:val="22"/>
                <w:lang w:val="en-US"/>
              </w:rPr>
              <w:t>Expenses</w:t>
            </w:r>
          </w:p>
        </w:tc>
        <w:tc>
          <w:tcPr>
            <w:tcW w:w="311" w:type="pct"/>
            <w:shd w:val="clear" w:color="auto" w:fill="auto"/>
            <w:noWrap/>
            <w:vAlign w:val="center"/>
            <w:hideMark/>
          </w:tcPr>
          <w:p w14:paraId="32AF1F52" w14:textId="5DFD51D0"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03515553" w14:textId="708BD442" w:rsidR="002E6BF7" w:rsidRPr="0092243F" w:rsidRDefault="002E6BF7" w:rsidP="002E6BF7">
            <w:pPr>
              <w:autoSpaceDE/>
              <w:autoSpaceDN/>
              <w:jc w:val="center"/>
              <w:rPr>
                <w:color w:val="000000"/>
                <w:szCs w:val="22"/>
                <w:lang w:val="en-US"/>
              </w:rPr>
            </w:pPr>
          </w:p>
        </w:tc>
        <w:tc>
          <w:tcPr>
            <w:tcW w:w="572" w:type="pct"/>
            <w:vAlign w:val="center"/>
          </w:tcPr>
          <w:p w14:paraId="6242FE08" w14:textId="3F5AEA34" w:rsidR="002E6BF7" w:rsidRPr="0092243F" w:rsidRDefault="002E6BF7" w:rsidP="002E6BF7">
            <w:pPr>
              <w:autoSpaceDE/>
              <w:autoSpaceDN/>
              <w:jc w:val="center"/>
              <w:rPr>
                <w:color w:val="000000"/>
                <w:szCs w:val="22"/>
                <w:lang w:val="en-US"/>
              </w:rPr>
            </w:pPr>
          </w:p>
        </w:tc>
        <w:tc>
          <w:tcPr>
            <w:tcW w:w="572" w:type="pct"/>
            <w:vAlign w:val="center"/>
          </w:tcPr>
          <w:p w14:paraId="3F18718B" w14:textId="1DD79AE5" w:rsidR="002E6BF7" w:rsidRPr="0092243F" w:rsidRDefault="002E6BF7" w:rsidP="002E6BF7">
            <w:pPr>
              <w:autoSpaceDE/>
              <w:autoSpaceDN/>
              <w:jc w:val="center"/>
              <w:rPr>
                <w:color w:val="000000"/>
                <w:szCs w:val="22"/>
                <w:lang w:val="en-US"/>
              </w:rPr>
            </w:pPr>
          </w:p>
        </w:tc>
        <w:tc>
          <w:tcPr>
            <w:tcW w:w="505" w:type="pct"/>
            <w:vAlign w:val="center"/>
          </w:tcPr>
          <w:p w14:paraId="27C8BCE9" w14:textId="735DFA09" w:rsidR="002E6BF7" w:rsidRPr="0092243F" w:rsidRDefault="002E6BF7" w:rsidP="002E6BF7">
            <w:pPr>
              <w:autoSpaceDE/>
              <w:autoSpaceDN/>
              <w:jc w:val="center"/>
              <w:rPr>
                <w:color w:val="000000"/>
                <w:szCs w:val="22"/>
                <w:lang w:val="en-US"/>
              </w:rPr>
            </w:pPr>
          </w:p>
        </w:tc>
        <w:tc>
          <w:tcPr>
            <w:tcW w:w="728" w:type="pct"/>
          </w:tcPr>
          <w:p w14:paraId="5B040132" w14:textId="3C00134C" w:rsidR="002E6BF7" w:rsidRPr="0092243F" w:rsidRDefault="002E6BF7" w:rsidP="002E6BF7">
            <w:pPr>
              <w:autoSpaceDE/>
              <w:autoSpaceDN/>
              <w:jc w:val="center"/>
              <w:rPr>
                <w:color w:val="231F20"/>
                <w:szCs w:val="22"/>
                <w:lang w:val="en-US"/>
              </w:rPr>
            </w:pPr>
          </w:p>
        </w:tc>
      </w:tr>
      <w:tr w:rsidR="00AA7077" w:rsidRPr="0071146A" w14:paraId="10EADC8E" w14:textId="77777777" w:rsidTr="00627767">
        <w:trPr>
          <w:trHeight w:val="368"/>
        </w:trPr>
        <w:tc>
          <w:tcPr>
            <w:tcW w:w="1747" w:type="pct"/>
            <w:shd w:val="clear" w:color="auto" w:fill="auto"/>
            <w:noWrap/>
            <w:hideMark/>
          </w:tcPr>
          <w:p w14:paraId="0F8684A9" w14:textId="77777777" w:rsidR="00AA7077" w:rsidRPr="0092243F" w:rsidRDefault="00AA7077" w:rsidP="00AA7077">
            <w:pPr>
              <w:autoSpaceDE/>
              <w:autoSpaceDN/>
              <w:rPr>
                <w:color w:val="000000"/>
                <w:szCs w:val="22"/>
                <w:lang w:val="en-US"/>
              </w:rPr>
            </w:pPr>
            <w:r w:rsidRPr="0092243F">
              <w:rPr>
                <w:color w:val="231F20"/>
                <w:szCs w:val="22"/>
                <w:lang w:val="en-US"/>
              </w:rPr>
              <w:t>Use of goods and services</w:t>
            </w:r>
          </w:p>
        </w:tc>
        <w:tc>
          <w:tcPr>
            <w:tcW w:w="311" w:type="pct"/>
            <w:shd w:val="clear" w:color="auto" w:fill="auto"/>
            <w:noWrap/>
            <w:vAlign w:val="center"/>
            <w:hideMark/>
          </w:tcPr>
          <w:p w14:paraId="369C08A8" w14:textId="5A3890D2" w:rsidR="00AA7077" w:rsidRPr="0092243F" w:rsidRDefault="00AA7077" w:rsidP="00AA7077">
            <w:pPr>
              <w:autoSpaceDE/>
              <w:autoSpaceDN/>
              <w:jc w:val="center"/>
              <w:rPr>
                <w:color w:val="231F20"/>
                <w:szCs w:val="22"/>
                <w:lang w:val="en-US"/>
              </w:rPr>
            </w:pPr>
            <w:r w:rsidRPr="0092243F">
              <w:rPr>
                <w:color w:val="231F20"/>
                <w:szCs w:val="22"/>
                <w:lang w:val="en-US"/>
              </w:rPr>
              <w:t>16</w:t>
            </w:r>
          </w:p>
        </w:tc>
        <w:tc>
          <w:tcPr>
            <w:tcW w:w="565" w:type="pct"/>
            <w:shd w:val="clear" w:color="auto" w:fill="auto"/>
            <w:noWrap/>
          </w:tcPr>
          <w:p w14:paraId="1B04F6E4" w14:textId="56A5BBFD" w:rsidR="00AA7077" w:rsidRPr="0092243F" w:rsidRDefault="00AA7077" w:rsidP="00AA7077">
            <w:pPr>
              <w:autoSpaceDE/>
              <w:autoSpaceDN/>
              <w:jc w:val="center"/>
              <w:rPr>
                <w:color w:val="231F20"/>
                <w:szCs w:val="22"/>
                <w:lang w:val="en-US"/>
              </w:rPr>
            </w:pPr>
            <w:r w:rsidRPr="00E91679">
              <w:t xml:space="preserve"> 110,739,308 </w:t>
            </w:r>
          </w:p>
        </w:tc>
        <w:tc>
          <w:tcPr>
            <w:tcW w:w="572" w:type="pct"/>
          </w:tcPr>
          <w:p w14:paraId="288044D9" w14:textId="2F29C243" w:rsidR="00AA7077" w:rsidRPr="0092243F" w:rsidRDefault="00AA7077" w:rsidP="00AA7077">
            <w:pPr>
              <w:autoSpaceDE/>
              <w:autoSpaceDN/>
              <w:jc w:val="center"/>
              <w:rPr>
                <w:color w:val="231F20"/>
                <w:szCs w:val="22"/>
                <w:lang w:val="en-US"/>
              </w:rPr>
            </w:pPr>
            <w:r w:rsidRPr="00E91679">
              <w:t xml:space="preserve"> 311,509,943 </w:t>
            </w:r>
          </w:p>
        </w:tc>
        <w:tc>
          <w:tcPr>
            <w:tcW w:w="572" w:type="pct"/>
          </w:tcPr>
          <w:p w14:paraId="5BDDFF43" w14:textId="70629EB4" w:rsidR="00AA7077" w:rsidRPr="0092243F" w:rsidRDefault="00AA7077" w:rsidP="00AA7077">
            <w:pPr>
              <w:autoSpaceDE/>
              <w:autoSpaceDN/>
              <w:jc w:val="center"/>
              <w:rPr>
                <w:color w:val="231F20"/>
                <w:szCs w:val="22"/>
                <w:lang w:val="en-US"/>
              </w:rPr>
            </w:pPr>
            <w:r w:rsidRPr="00E91679">
              <w:t xml:space="preserve"> </w:t>
            </w:r>
            <w:r w:rsidR="00AA42DB" w:rsidRPr="00AA42DB">
              <w:t xml:space="preserve"> 179,369,616</w:t>
            </w:r>
          </w:p>
        </w:tc>
        <w:tc>
          <w:tcPr>
            <w:tcW w:w="505" w:type="pct"/>
            <w:vAlign w:val="center"/>
          </w:tcPr>
          <w:p w14:paraId="6E96A3A6" w14:textId="55CDEAE0" w:rsidR="00AA7077" w:rsidRPr="0092243F" w:rsidRDefault="00627767" w:rsidP="00AA7077">
            <w:pPr>
              <w:autoSpaceDE/>
              <w:autoSpaceDN/>
              <w:jc w:val="center"/>
              <w:rPr>
                <w:color w:val="231F20"/>
                <w:szCs w:val="22"/>
                <w:lang w:val="en-US"/>
              </w:rPr>
            </w:pPr>
            <w:r w:rsidRPr="00627767">
              <w:rPr>
                <w:color w:val="231F20"/>
                <w:szCs w:val="22"/>
                <w:lang w:val="en-US"/>
              </w:rPr>
              <w:t>556,320,584</w:t>
            </w:r>
          </w:p>
        </w:tc>
        <w:tc>
          <w:tcPr>
            <w:tcW w:w="728" w:type="pct"/>
          </w:tcPr>
          <w:p w14:paraId="2411103E" w14:textId="3A81D884" w:rsidR="00AA7077" w:rsidRPr="00AA7077" w:rsidRDefault="00627767" w:rsidP="00AA7077">
            <w:pPr>
              <w:autoSpaceDE/>
              <w:autoSpaceDN/>
              <w:jc w:val="center"/>
              <w:rPr>
                <w:b/>
                <w:color w:val="231F20"/>
                <w:szCs w:val="22"/>
                <w:lang w:val="en-US"/>
              </w:rPr>
            </w:pPr>
            <w:r w:rsidRPr="00627767">
              <w:rPr>
                <w:b/>
                <w:color w:val="231F20"/>
                <w:szCs w:val="22"/>
                <w:lang w:val="en-US"/>
              </w:rPr>
              <w:t>1,157,939,451</w:t>
            </w:r>
          </w:p>
        </w:tc>
      </w:tr>
      <w:tr w:rsidR="00AA7077" w:rsidRPr="0071146A" w14:paraId="5DA9AF5D" w14:textId="77777777" w:rsidTr="003F73B7">
        <w:trPr>
          <w:trHeight w:val="301"/>
        </w:trPr>
        <w:tc>
          <w:tcPr>
            <w:tcW w:w="1747" w:type="pct"/>
            <w:shd w:val="clear" w:color="auto" w:fill="auto"/>
            <w:noWrap/>
            <w:hideMark/>
          </w:tcPr>
          <w:p w14:paraId="1D1BDD79" w14:textId="77777777" w:rsidR="00AA7077" w:rsidRPr="0092243F" w:rsidRDefault="00AA7077" w:rsidP="00AA7077">
            <w:pPr>
              <w:autoSpaceDE/>
              <w:autoSpaceDN/>
              <w:rPr>
                <w:color w:val="000000"/>
                <w:szCs w:val="22"/>
                <w:lang w:val="en-US"/>
              </w:rPr>
            </w:pPr>
            <w:r w:rsidRPr="0092243F">
              <w:rPr>
                <w:color w:val="231F20"/>
                <w:szCs w:val="22"/>
                <w:lang w:val="en-US"/>
              </w:rPr>
              <w:t>Employee</w:t>
            </w:r>
            <w:r w:rsidRPr="0092243F">
              <w:rPr>
                <w:color w:val="000000"/>
                <w:szCs w:val="22"/>
                <w:lang w:val="en-US"/>
              </w:rPr>
              <w:t xml:space="preserve"> </w:t>
            </w:r>
            <w:r w:rsidRPr="0092243F">
              <w:rPr>
                <w:color w:val="231F20"/>
                <w:szCs w:val="22"/>
                <w:lang w:val="en-US"/>
              </w:rPr>
              <w:t>costs</w:t>
            </w:r>
          </w:p>
        </w:tc>
        <w:tc>
          <w:tcPr>
            <w:tcW w:w="311" w:type="pct"/>
            <w:shd w:val="clear" w:color="auto" w:fill="auto"/>
            <w:noWrap/>
            <w:vAlign w:val="center"/>
            <w:hideMark/>
          </w:tcPr>
          <w:p w14:paraId="510C330A" w14:textId="4718B695" w:rsidR="00AA7077" w:rsidRPr="0092243F" w:rsidRDefault="00AA7077" w:rsidP="00AA7077">
            <w:pPr>
              <w:autoSpaceDE/>
              <w:autoSpaceDN/>
              <w:jc w:val="center"/>
              <w:rPr>
                <w:color w:val="231F20"/>
                <w:szCs w:val="22"/>
                <w:lang w:val="en-US"/>
              </w:rPr>
            </w:pPr>
            <w:r w:rsidRPr="0092243F">
              <w:rPr>
                <w:color w:val="231F20"/>
                <w:szCs w:val="22"/>
                <w:lang w:val="en-US"/>
              </w:rPr>
              <w:t>17</w:t>
            </w:r>
          </w:p>
        </w:tc>
        <w:tc>
          <w:tcPr>
            <w:tcW w:w="565" w:type="pct"/>
            <w:shd w:val="clear" w:color="auto" w:fill="auto"/>
            <w:noWrap/>
          </w:tcPr>
          <w:p w14:paraId="5C0ED66E" w14:textId="359B129C" w:rsidR="00AA7077" w:rsidRPr="0092243F" w:rsidRDefault="00AA7077" w:rsidP="00AA7077">
            <w:pPr>
              <w:autoSpaceDE/>
              <w:autoSpaceDN/>
              <w:jc w:val="center"/>
              <w:rPr>
                <w:color w:val="231F20"/>
                <w:szCs w:val="22"/>
                <w:lang w:val="en-US"/>
              </w:rPr>
            </w:pPr>
            <w:r w:rsidRPr="00AC4482">
              <w:t xml:space="preserve"> 768,021,801 </w:t>
            </w:r>
          </w:p>
        </w:tc>
        <w:tc>
          <w:tcPr>
            <w:tcW w:w="572" w:type="pct"/>
          </w:tcPr>
          <w:p w14:paraId="404524F5" w14:textId="43EEEC3A" w:rsidR="00AA7077" w:rsidRPr="00AA7077" w:rsidRDefault="00AA7077" w:rsidP="00AA7077">
            <w:pPr>
              <w:autoSpaceDE/>
              <w:autoSpaceDN/>
              <w:jc w:val="center"/>
            </w:pPr>
            <w:r w:rsidRPr="00AC4482">
              <w:t xml:space="preserve">1,157,183,133 </w:t>
            </w:r>
          </w:p>
        </w:tc>
        <w:tc>
          <w:tcPr>
            <w:tcW w:w="572" w:type="pct"/>
          </w:tcPr>
          <w:p w14:paraId="37A7B388" w14:textId="58584E1D" w:rsidR="00AA7077" w:rsidRPr="0092243F" w:rsidRDefault="00AA7077" w:rsidP="00AA7077">
            <w:pPr>
              <w:autoSpaceDE/>
              <w:autoSpaceDN/>
              <w:jc w:val="center"/>
              <w:rPr>
                <w:color w:val="231F20"/>
                <w:szCs w:val="22"/>
                <w:lang w:val="en-US"/>
              </w:rPr>
            </w:pPr>
            <w:r w:rsidRPr="00AC4482">
              <w:t xml:space="preserve"> 885,470,127 </w:t>
            </w:r>
          </w:p>
        </w:tc>
        <w:tc>
          <w:tcPr>
            <w:tcW w:w="505" w:type="pct"/>
            <w:vAlign w:val="center"/>
          </w:tcPr>
          <w:p w14:paraId="379F2ACB" w14:textId="7B8F044E" w:rsidR="00AA7077" w:rsidRPr="0092243F" w:rsidRDefault="00627767" w:rsidP="00AA7077">
            <w:pPr>
              <w:autoSpaceDE/>
              <w:autoSpaceDN/>
              <w:jc w:val="center"/>
              <w:rPr>
                <w:color w:val="231F20"/>
                <w:szCs w:val="22"/>
                <w:lang w:val="en-US"/>
              </w:rPr>
            </w:pPr>
            <w:r w:rsidRPr="00627767">
              <w:rPr>
                <w:color w:val="231F20"/>
                <w:szCs w:val="22"/>
                <w:lang w:val="en-US"/>
              </w:rPr>
              <w:t>892,216,648</w:t>
            </w:r>
          </w:p>
        </w:tc>
        <w:tc>
          <w:tcPr>
            <w:tcW w:w="728" w:type="pct"/>
          </w:tcPr>
          <w:p w14:paraId="70398509" w14:textId="1717CF06" w:rsidR="00AA7077" w:rsidRPr="00AA7077" w:rsidRDefault="00627767" w:rsidP="00AA7077">
            <w:pPr>
              <w:autoSpaceDE/>
              <w:autoSpaceDN/>
              <w:jc w:val="center"/>
              <w:rPr>
                <w:b/>
                <w:color w:val="231F20"/>
                <w:szCs w:val="22"/>
                <w:lang w:val="en-US"/>
              </w:rPr>
            </w:pPr>
            <w:r w:rsidRPr="00627767">
              <w:rPr>
                <w:b/>
                <w:color w:val="231F20"/>
                <w:szCs w:val="22"/>
                <w:lang w:val="en-US"/>
              </w:rPr>
              <w:t>3,702,891,709</w:t>
            </w:r>
          </w:p>
        </w:tc>
      </w:tr>
      <w:tr w:rsidR="00AA7077" w:rsidRPr="0071146A" w14:paraId="1940E13F" w14:textId="77777777" w:rsidTr="00AA7077">
        <w:trPr>
          <w:trHeight w:val="301"/>
        </w:trPr>
        <w:tc>
          <w:tcPr>
            <w:tcW w:w="1747" w:type="pct"/>
            <w:shd w:val="clear" w:color="auto" w:fill="auto"/>
            <w:noWrap/>
            <w:hideMark/>
          </w:tcPr>
          <w:p w14:paraId="51B96AA3" w14:textId="77777777" w:rsidR="00AA7077" w:rsidRPr="0092243F" w:rsidRDefault="00AA7077" w:rsidP="00AA7077">
            <w:pPr>
              <w:autoSpaceDE/>
              <w:autoSpaceDN/>
              <w:rPr>
                <w:color w:val="000000"/>
                <w:szCs w:val="22"/>
                <w:lang w:val="en-US"/>
              </w:rPr>
            </w:pPr>
            <w:r w:rsidRPr="0092243F">
              <w:rPr>
                <w:color w:val="231F20"/>
                <w:szCs w:val="22"/>
                <w:lang w:val="en-US"/>
              </w:rPr>
              <w:t>Remuneration</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directors</w:t>
            </w:r>
          </w:p>
        </w:tc>
        <w:tc>
          <w:tcPr>
            <w:tcW w:w="311" w:type="pct"/>
            <w:shd w:val="clear" w:color="auto" w:fill="auto"/>
            <w:noWrap/>
            <w:vAlign w:val="center"/>
            <w:hideMark/>
          </w:tcPr>
          <w:p w14:paraId="513CBF9D" w14:textId="1A215A5B" w:rsidR="00AA7077" w:rsidRPr="0092243F" w:rsidRDefault="00AA7077" w:rsidP="00AA7077">
            <w:pPr>
              <w:autoSpaceDE/>
              <w:autoSpaceDN/>
              <w:jc w:val="center"/>
              <w:rPr>
                <w:color w:val="231F20"/>
                <w:szCs w:val="22"/>
                <w:lang w:val="en-US"/>
              </w:rPr>
            </w:pPr>
            <w:r w:rsidRPr="0092243F">
              <w:rPr>
                <w:color w:val="231F20"/>
                <w:szCs w:val="22"/>
                <w:lang w:val="en-US"/>
              </w:rPr>
              <w:t>18</w:t>
            </w:r>
          </w:p>
        </w:tc>
        <w:tc>
          <w:tcPr>
            <w:tcW w:w="565" w:type="pct"/>
            <w:shd w:val="clear" w:color="auto" w:fill="auto"/>
            <w:noWrap/>
            <w:vAlign w:val="center"/>
            <w:hideMark/>
          </w:tcPr>
          <w:p w14:paraId="228FC00E" w14:textId="6D1FA1CD" w:rsidR="00AA7077" w:rsidRPr="0092243F" w:rsidRDefault="00AA7077" w:rsidP="00AA7077">
            <w:pPr>
              <w:autoSpaceDE/>
              <w:autoSpaceDN/>
              <w:jc w:val="center"/>
              <w:rPr>
                <w:color w:val="231F20"/>
                <w:szCs w:val="22"/>
                <w:lang w:val="en-US"/>
              </w:rPr>
            </w:pPr>
          </w:p>
        </w:tc>
        <w:tc>
          <w:tcPr>
            <w:tcW w:w="572" w:type="pct"/>
            <w:vAlign w:val="center"/>
          </w:tcPr>
          <w:p w14:paraId="7FC7A0A4" w14:textId="40EA2310" w:rsidR="00AA7077" w:rsidRPr="0092243F" w:rsidRDefault="00AA7077" w:rsidP="00AA7077">
            <w:pPr>
              <w:autoSpaceDE/>
              <w:autoSpaceDN/>
              <w:jc w:val="center"/>
              <w:rPr>
                <w:color w:val="231F20"/>
                <w:szCs w:val="22"/>
                <w:lang w:val="en-US"/>
              </w:rPr>
            </w:pPr>
          </w:p>
        </w:tc>
        <w:tc>
          <w:tcPr>
            <w:tcW w:w="572" w:type="pct"/>
          </w:tcPr>
          <w:p w14:paraId="286A9F54" w14:textId="427F163B" w:rsidR="00AA7077" w:rsidRPr="0092243F" w:rsidRDefault="00AA7077" w:rsidP="00AA7077">
            <w:pPr>
              <w:autoSpaceDE/>
              <w:autoSpaceDN/>
              <w:jc w:val="center"/>
              <w:rPr>
                <w:color w:val="231F20"/>
                <w:szCs w:val="22"/>
                <w:lang w:val="en-US"/>
              </w:rPr>
            </w:pPr>
          </w:p>
        </w:tc>
        <w:tc>
          <w:tcPr>
            <w:tcW w:w="505" w:type="pct"/>
            <w:vAlign w:val="center"/>
          </w:tcPr>
          <w:p w14:paraId="1D6F14A3" w14:textId="09C098E7" w:rsidR="00AA7077" w:rsidRPr="0092243F" w:rsidRDefault="00AA7077" w:rsidP="00AA7077">
            <w:pPr>
              <w:autoSpaceDE/>
              <w:autoSpaceDN/>
              <w:jc w:val="center"/>
              <w:rPr>
                <w:color w:val="231F20"/>
                <w:szCs w:val="22"/>
                <w:lang w:val="en-US"/>
              </w:rPr>
            </w:pPr>
          </w:p>
        </w:tc>
        <w:tc>
          <w:tcPr>
            <w:tcW w:w="728" w:type="pct"/>
          </w:tcPr>
          <w:p w14:paraId="497770C1" w14:textId="2AFBF48B" w:rsidR="00AA7077" w:rsidRPr="00AA7077" w:rsidRDefault="00AA7077" w:rsidP="00AA7077">
            <w:pPr>
              <w:autoSpaceDE/>
              <w:autoSpaceDN/>
              <w:jc w:val="center"/>
              <w:rPr>
                <w:b/>
                <w:color w:val="231F20"/>
                <w:szCs w:val="22"/>
                <w:lang w:val="en-US"/>
              </w:rPr>
            </w:pPr>
          </w:p>
        </w:tc>
      </w:tr>
      <w:tr w:rsidR="00AA7077" w:rsidRPr="0071146A" w14:paraId="7454D803" w14:textId="77777777" w:rsidTr="00AA7077">
        <w:trPr>
          <w:trHeight w:val="301"/>
        </w:trPr>
        <w:tc>
          <w:tcPr>
            <w:tcW w:w="1747" w:type="pct"/>
            <w:shd w:val="clear" w:color="auto" w:fill="auto"/>
            <w:noWrap/>
            <w:hideMark/>
          </w:tcPr>
          <w:p w14:paraId="690DEBB3" w14:textId="77777777" w:rsidR="00AA7077" w:rsidRPr="0092243F" w:rsidRDefault="00AA7077" w:rsidP="00AA7077">
            <w:pPr>
              <w:autoSpaceDE/>
              <w:autoSpaceDN/>
              <w:rPr>
                <w:color w:val="000000"/>
                <w:szCs w:val="22"/>
                <w:lang w:val="en-US"/>
              </w:rPr>
            </w:pPr>
            <w:r w:rsidRPr="0092243F">
              <w:rPr>
                <w:color w:val="231F20"/>
                <w:szCs w:val="22"/>
                <w:lang w:val="en-US"/>
              </w:rPr>
              <w:t>Depreciation</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amortization</w:t>
            </w:r>
            <w:r w:rsidRPr="0092243F">
              <w:rPr>
                <w:color w:val="000000"/>
                <w:szCs w:val="22"/>
                <w:lang w:val="en-US"/>
              </w:rPr>
              <w:t xml:space="preserve"> </w:t>
            </w:r>
            <w:r w:rsidRPr="0092243F">
              <w:rPr>
                <w:color w:val="231F20"/>
                <w:szCs w:val="22"/>
                <w:lang w:val="en-US"/>
              </w:rPr>
              <w:t>expense</w:t>
            </w:r>
          </w:p>
        </w:tc>
        <w:tc>
          <w:tcPr>
            <w:tcW w:w="311" w:type="pct"/>
            <w:shd w:val="clear" w:color="auto" w:fill="auto"/>
            <w:noWrap/>
            <w:vAlign w:val="center"/>
            <w:hideMark/>
          </w:tcPr>
          <w:p w14:paraId="56182C9C" w14:textId="0C9421F0" w:rsidR="00AA7077" w:rsidRPr="0092243F" w:rsidRDefault="00AA7077" w:rsidP="00AA7077">
            <w:pPr>
              <w:autoSpaceDE/>
              <w:autoSpaceDN/>
              <w:jc w:val="center"/>
              <w:rPr>
                <w:color w:val="231F20"/>
                <w:szCs w:val="22"/>
                <w:lang w:val="en-US"/>
              </w:rPr>
            </w:pPr>
            <w:r w:rsidRPr="0092243F">
              <w:rPr>
                <w:color w:val="231F20"/>
                <w:szCs w:val="22"/>
                <w:lang w:val="en-US"/>
              </w:rPr>
              <w:t>19</w:t>
            </w:r>
          </w:p>
        </w:tc>
        <w:tc>
          <w:tcPr>
            <w:tcW w:w="565" w:type="pct"/>
            <w:shd w:val="clear" w:color="auto" w:fill="auto"/>
            <w:noWrap/>
            <w:vAlign w:val="center"/>
            <w:hideMark/>
          </w:tcPr>
          <w:p w14:paraId="78743CCD" w14:textId="5D0B6673" w:rsidR="00AA7077" w:rsidRPr="0092243F" w:rsidRDefault="00AA7077" w:rsidP="00AA7077">
            <w:pPr>
              <w:autoSpaceDE/>
              <w:autoSpaceDN/>
              <w:jc w:val="center"/>
              <w:rPr>
                <w:color w:val="231F20"/>
                <w:szCs w:val="22"/>
                <w:lang w:val="en-US"/>
              </w:rPr>
            </w:pPr>
            <w:r w:rsidRPr="0092243F">
              <w:rPr>
                <w:color w:val="231F20"/>
                <w:szCs w:val="22"/>
                <w:lang w:val="en-US"/>
              </w:rPr>
              <w:t>4,999,070</w:t>
            </w:r>
          </w:p>
        </w:tc>
        <w:tc>
          <w:tcPr>
            <w:tcW w:w="572" w:type="pct"/>
            <w:vAlign w:val="center"/>
          </w:tcPr>
          <w:p w14:paraId="1E4D8667" w14:textId="71C5B488" w:rsidR="00AA7077" w:rsidRPr="0092243F" w:rsidRDefault="00AA7077" w:rsidP="00AA7077">
            <w:pPr>
              <w:autoSpaceDE/>
              <w:autoSpaceDN/>
              <w:jc w:val="center"/>
              <w:rPr>
                <w:color w:val="231F20"/>
                <w:szCs w:val="22"/>
                <w:lang w:val="en-US"/>
              </w:rPr>
            </w:pPr>
            <w:r w:rsidRPr="00206F40">
              <w:rPr>
                <w:color w:val="231F20"/>
                <w:szCs w:val="22"/>
                <w:lang w:val="en-US"/>
              </w:rPr>
              <w:t>6,520,348</w:t>
            </w:r>
          </w:p>
        </w:tc>
        <w:tc>
          <w:tcPr>
            <w:tcW w:w="572" w:type="pct"/>
          </w:tcPr>
          <w:p w14:paraId="1F29CF8C" w14:textId="1B5B57F1" w:rsidR="00AA7077" w:rsidRPr="0092243F" w:rsidRDefault="00AA7077" w:rsidP="00AA7077">
            <w:pPr>
              <w:autoSpaceDE/>
              <w:autoSpaceDN/>
              <w:jc w:val="center"/>
              <w:rPr>
                <w:color w:val="231F20"/>
                <w:szCs w:val="22"/>
                <w:lang w:val="en-US"/>
              </w:rPr>
            </w:pPr>
            <w:r w:rsidRPr="00AA7077">
              <w:rPr>
                <w:color w:val="231F20"/>
                <w:szCs w:val="22"/>
                <w:lang w:val="en-US"/>
              </w:rPr>
              <w:t>9,654,914</w:t>
            </w:r>
          </w:p>
        </w:tc>
        <w:tc>
          <w:tcPr>
            <w:tcW w:w="505" w:type="pct"/>
            <w:vAlign w:val="center"/>
          </w:tcPr>
          <w:p w14:paraId="220BF531" w14:textId="0B24B063" w:rsidR="00AA7077" w:rsidRPr="0092243F" w:rsidRDefault="00627767" w:rsidP="00AA7077">
            <w:pPr>
              <w:autoSpaceDE/>
              <w:autoSpaceDN/>
              <w:jc w:val="center"/>
              <w:rPr>
                <w:color w:val="231F20"/>
                <w:szCs w:val="22"/>
                <w:lang w:val="en-US"/>
              </w:rPr>
            </w:pPr>
            <w:r w:rsidRPr="00627767">
              <w:rPr>
                <w:color w:val="231F20"/>
                <w:szCs w:val="22"/>
                <w:lang w:val="en-US"/>
              </w:rPr>
              <w:t>37,701,751</w:t>
            </w:r>
          </w:p>
        </w:tc>
        <w:tc>
          <w:tcPr>
            <w:tcW w:w="728" w:type="pct"/>
          </w:tcPr>
          <w:p w14:paraId="3FCA2FA5" w14:textId="51629459" w:rsidR="00AA7077" w:rsidRPr="00AA7077" w:rsidRDefault="00627767" w:rsidP="00AA7077">
            <w:pPr>
              <w:autoSpaceDE/>
              <w:autoSpaceDN/>
              <w:jc w:val="center"/>
              <w:rPr>
                <w:b/>
                <w:color w:val="231F20"/>
                <w:szCs w:val="22"/>
                <w:lang w:val="en-US"/>
              </w:rPr>
            </w:pPr>
            <w:r w:rsidRPr="00627767">
              <w:rPr>
                <w:b/>
                <w:color w:val="231F20"/>
                <w:szCs w:val="22"/>
                <w:lang w:val="en-US"/>
              </w:rPr>
              <w:t>58,876,083</w:t>
            </w:r>
          </w:p>
        </w:tc>
      </w:tr>
      <w:tr w:rsidR="00AA7077" w:rsidRPr="0071146A" w14:paraId="20166CCC" w14:textId="77777777" w:rsidTr="00AA7077">
        <w:trPr>
          <w:trHeight w:val="301"/>
        </w:trPr>
        <w:tc>
          <w:tcPr>
            <w:tcW w:w="1747" w:type="pct"/>
            <w:shd w:val="clear" w:color="auto" w:fill="auto"/>
            <w:noWrap/>
            <w:hideMark/>
          </w:tcPr>
          <w:p w14:paraId="75EFD0B1" w14:textId="77777777" w:rsidR="00AA7077" w:rsidRPr="0092243F" w:rsidRDefault="00AA7077" w:rsidP="00AA7077">
            <w:pPr>
              <w:autoSpaceDE/>
              <w:autoSpaceDN/>
              <w:rPr>
                <w:color w:val="000000"/>
                <w:szCs w:val="22"/>
                <w:lang w:val="en-US"/>
              </w:rPr>
            </w:pPr>
            <w:r w:rsidRPr="0092243F">
              <w:rPr>
                <w:color w:val="231F20"/>
                <w:szCs w:val="22"/>
                <w:lang w:val="en-US"/>
              </w:rPr>
              <w:t>Repairs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maintenance</w:t>
            </w:r>
          </w:p>
        </w:tc>
        <w:tc>
          <w:tcPr>
            <w:tcW w:w="311" w:type="pct"/>
            <w:shd w:val="clear" w:color="auto" w:fill="auto"/>
            <w:noWrap/>
            <w:vAlign w:val="center"/>
            <w:hideMark/>
          </w:tcPr>
          <w:p w14:paraId="0C25FBD5" w14:textId="29E6B59A" w:rsidR="00AA7077" w:rsidRPr="0092243F" w:rsidRDefault="00AA7077" w:rsidP="00AA7077">
            <w:pPr>
              <w:autoSpaceDE/>
              <w:autoSpaceDN/>
              <w:jc w:val="center"/>
              <w:rPr>
                <w:color w:val="231F20"/>
                <w:szCs w:val="22"/>
                <w:lang w:val="en-US"/>
              </w:rPr>
            </w:pPr>
            <w:r w:rsidRPr="0092243F">
              <w:rPr>
                <w:color w:val="231F20"/>
                <w:szCs w:val="22"/>
                <w:lang w:val="en-US"/>
              </w:rPr>
              <w:t>20</w:t>
            </w:r>
          </w:p>
        </w:tc>
        <w:tc>
          <w:tcPr>
            <w:tcW w:w="565" w:type="pct"/>
            <w:shd w:val="clear" w:color="auto" w:fill="auto"/>
            <w:noWrap/>
            <w:vAlign w:val="center"/>
          </w:tcPr>
          <w:p w14:paraId="283AD2A7" w14:textId="3C24CBF1" w:rsidR="00AA7077" w:rsidRPr="0092243F" w:rsidRDefault="00AA7077" w:rsidP="00AA7077">
            <w:pPr>
              <w:autoSpaceDE/>
              <w:autoSpaceDN/>
              <w:jc w:val="center"/>
              <w:rPr>
                <w:color w:val="231F20"/>
                <w:szCs w:val="22"/>
                <w:lang w:val="en-US"/>
              </w:rPr>
            </w:pPr>
          </w:p>
        </w:tc>
        <w:tc>
          <w:tcPr>
            <w:tcW w:w="572" w:type="pct"/>
            <w:vAlign w:val="center"/>
          </w:tcPr>
          <w:p w14:paraId="73B013F3" w14:textId="0E8444BD" w:rsidR="00AA7077" w:rsidRPr="0092243F" w:rsidRDefault="00AA7077" w:rsidP="00AA7077">
            <w:pPr>
              <w:autoSpaceDE/>
              <w:autoSpaceDN/>
              <w:jc w:val="center"/>
              <w:rPr>
                <w:color w:val="231F20"/>
                <w:szCs w:val="22"/>
                <w:lang w:val="en-US"/>
              </w:rPr>
            </w:pPr>
          </w:p>
        </w:tc>
        <w:tc>
          <w:tcPr>
            <w:tcW w:w="572" w:type="pct"/>
          </w:tcPr>
          <w:p w14:paraId="44FA55D3" w14:textId="1AC0FF13" w:rsidR="00AA7077" w:rsidRPr="0092243F" w:rsidRDefault="00AA7077" w:rsidP="00AA7077">
            <w:pPr>
              <w:autoSpaceDE/>
              <w:autoSpaceDN/>
              <w:jc w:val="center"/>
              <w:rPr>
                <w:color w:val="231F20"/>
                <w:szCs w:val="22"/>
                <w:lang w:val="en-US"/>
              </w:rPr>
            </w:pPr>
          </w:p>
        </w:tc>
        <w:tc>
          <w:tcPr>
            <w:tcW w:w="505" w:type="pct"/>
            <w:vAlign w:val="center"/>
          </w:tcPr>
          <w:p w14:paraId="52BB65EE" w14:textId="70F29965" w:rsidR="00AA7077" w:rsidRPr="0092243F" w:rsidRDefault="00AA7077" w:rsidP="00AA7077">
            <w:pPr>
              <w:autoSpaceDE/>
              <w:autoSpaceDN/>
              <w:jc w:val="center"/>
              <w:rPr>
                <w:color w:val="231F20"/>
                <w:szCs w:val="22"/>
                <w:lang w:val="en-US"/>
              </w:rPr>
            </w:pPr>
          </w:p>
        </w:tc>
        <w:tc>
          <w:tcPr>
            <w:tcW w:w="728" w:type="pct"/>
          </w:tcPr>
          <w:p w14:paraId="7A4232F9" w14:textId="25EE9F27" w:rsidR="00AA7077" w:rsidRPr="00AA7077" w:rsidRDefault="00AA7077" w:rsidP="00AA7077">
            <w:pPr>
              <w:autoSpaceDE/>
              <w:autoSpaceDN/>
              <w:jc w:val="center"/>
              <w:rPr>
                <w:b/>
                <w:color w:val="231F20"/>
                <w:szCs w:val="22"/>
                <w:lang w:val="en-US"/>
              </w:rPr>
            </w:pPr>
          </w:p>
        </w:tc>
      </w:tr>
      <w:tr w:rsidR="00AA7077" w:rsidRPr="0071146A" w14:paraId="02840C04" w14:textId="77777777" w:rsidTr="00AA7077">
        <w:trPr>
          <w:trHeight w:val="301"/>
        </w:trPr>
        <w:tc>
          <w:tcPr>
            <w:tcW w:w="1747" w:type="pct"/>
            <w:shd w:val="clear" w:color="auto" w:fill="auto"/>
            <w:noWrap/>
            <w:hideMark/>
          </w:tcPr>
          <w:p w14:paraId="175897B1" w14:textId="77777777" w:rsidR="00AA7077" w:rsidRPr="0092243F" w:rsidRDefault="00AA7077" w:rsidP="00AA7077">
            <w:pPr>
              <w:autoSpaceDE/>
              <w:autoSpaceDN/>
              <w:rPr>
                <w:color w:val="000000"/>
                <w:szCs w:val="22"/>
                <w:lang w:val="en-US"/>
              </w:rPr>
            </w:pPr>
            <w:r w:rsidRPr="0092243F">
              <w:rPr>
                <w:color w:val="231F20"/>
                <w:szCs w:val="22"/>
                <w:lang w:val="en-US"/>
              </w:rPr>
              <w:t>Contracted</w:t>
            </w:r>
            <w:r w:rsidRPr="0092243F">
              <w:rPr>
                <w:color w:val="000000"/>
                <w:szCs w:val="22"/>
                <w:lang w:val="en-US"/>
              </w:rPr>
              <w:t xml:space="preserve"> </w:t>
            </w:r>
            <w:r w:rsidRPr="0092243F">
              <w:rPr>
                <w:color w:val="231F20"/>
                <w:szCs w:val="22"/>
                <w:lang w:val="en-US"/>
              </w:rPr>
              <w:t>services</w:t>
            </w:r>
          </w:p>
        </w:tc>
        <w:tc>
          <w:tcPr>
            <w:tcW w:w="311" w:type="pct"/>
            <w:shd w:val="clear" w:color="auto" w:fill="auto"/>
            <w:noWrap/>
            <w:vAlign w:val="center"/>
            <w:hideMark/>
          </w:tcPr>
          <w:p w14:paraId="3CC02303" w14:textId="12D19E61" w:rsidR="00AA7077" w:rsidRPr="0092243F" w:rsidRDefault="00AA7077" w:rsidP="00AA7077">
            <w:pPr>
              <w:autoSpaceDE/>
              <w:autoSpaceDN/>
              <w:jc w:val="center"/>
              <w:rPr>
                <w:color w:val="231F20"/>
                <w:szCs w:val="22"/>
                <w:lang w:val="en-US"/>
              </w:rPr>
            </w:pPr>
            <w:r w:rsidRPr="0092243F">
              <w:rPr>
                <w:color w:val="231F20"/>
                <w:szCs w:val="22"/>
                <w:lang w:val="en-US"/>
              </w:rPr>
              <w:t>21</w:t>
            </w:r>
          </w:p>
        </w:tc>
        <w:tc>
          <w:tcPr>
            <w:tcW w:w="565" w:type="pct"/>
            <w:shd w:val="clear" w:color="auto" w:fill="auto"/>
            <w:noWrap/>
            <w:vAlign w:val="center"/>
          </w:tcPr>
          <w:p w14:paraId="320C0F65" w14:textId="6AB0AA79" w:rsidR="00AA7077" w:rsidRPr="0092243F" w:rsidRDefault="00AA7077" w:rsidP="00AA7077">
            <w:pPr>
              <w:autoSpaceDE/>
              <w:autoSpaceDN/>
              <w:jc w:val="center"/>
              <w:rPr>
                <w:color w:val="231F20"/>
                <w:szCs w:val="22"/>
                <w:lang w:val="en-US"/>
              </w:rPr>
            </w:pPr>
          </w:p>
        </w:tc>
        <w:tc>
          <w:tcPr>
            <w:tcW w:w="572" w:type="pct"/>
            <w:vAlign w:val="center"/>
          </w:tcPr>
          <w:p w14:paraId="13B75F59" w14:textId="513A8129" w:rsidR="00AA7077" w:rsidRPr="0092243F" w:rsidRDefault="00AA7077" w:rsidP="00AA7077">
            <w:pPr>
              <w:autoSpaceDE/>
              <w:autoSpaceDN/>
              <w:jc w:val="center"/>
              <w:rPr>
                <w:color w:val="231F20"/>
                <w:szCs w:val="22"/>
                <w:lang w:val="en-US"/>
              </w:rPr>
            </w:pPr>
          </w:p>
        </w:tc>
        <w:tc>
          <w:tcPr>
            <w:tcW w:w="572" w:type="pct"/>
          </w:tcPr>
          <w:p w14:paraId="7CD1A202" w14:textId="79063153" w:rsidR="00AA7077" w:rsidRPr="0092243F" w:rsidRDefault="00AA7077" w:rsidP="00AA7077">
            <w:pPr>
              <w:autoSpaceDE/>
              <w:autoSpaceDN/>
              <w:jc w:val="center"/>
              <w:rPr>
                <w:color w:val="231F20"/>
                <w:szCs w:val="22"/>
                <w:lang w:val="en-US"/>
              </w:rPr>
            </w:pPr>
          </w:p>
        </w:tc>
        <w:tc>
          <w:tcPr>
            <w:tcW w:w="505" w:type="pct"/>
            <w:vAlign w:val="center"/>
          </w:tcPr>
          <w:p w14:paraId="11412E46" w14:textId="034DC95A" w:rsidR="00AA7077" w:rsidRPr="0092243F" w:rsidRDefault="00AA7077" w:rsidP="00AA7077">
            <w:pPr>
              <w:autoSpaceDE/>
              <w:autoSpaceDN/>
              <w:jc w:val="center"/>
              <w:rPr>
                <w:color w:val="231F20"/>
                <w:szCs w:val="22"/>
                <w:lang w:val="en-US"/>
              </w:rPr>
            </w:pPr>
          </w:p>
        </w:tc>
        <w:tc>
          <w:tcPr>
            <w:tcW w:w="728" w:type="pct"/>
          </w:tcPr>
          <w:p w14:paraId="0C98FD8A" w14:textId="4E5C6F16" w:rsidR="00AA7077" w:rsidRPr="00AA7077" w:rsidRDefault="00AA7077" w:rsidP="00AA7077">
            <w:pPr>
              <w:autoSpaceDE/>
              <w:autoSpaceDN/>
              <w:jc w:val="center"/>
              <w:rPr>
                <w:b/>
                <w:color w:val="231F20"/>
                <w:szCs w:val="22"/>
                <w:lang w:val="en-US"/>
              </w:rPr>
            </w:pPr>
          </w:p>
        </w:tc>
      </w:tr>
      <w:tr w:rsidR="00AA7077" w:rsidRPr="0071146A" w14:paraId="40DFA7FC" w14:textId="77777777" w:rsidTr="00AA7077">
        <w:trPr>
          <w:trHeight w:val="301"/>
        </w:trPr>
        <w:tc>
          <w:tcPr>
            <w:tcW w:w="1747" w:type="pct"/>
            <w:shd w:val="clear" w:color="auto" w:fill="auto"/>
            <w:noWrap/>
            <w:hideMark/>
          </w:tcPr>
          <w:p w14:paraId="1ECD9B5F" w14:textId="77777777" w:rsidR="00AA7077" w:rsidRPr="0092243F" w:rsidRDefault="00AA7077" w:rsidP="00AA7077">
            <w:pPr>
              <w:autoSpaceDE/>
              <w:autoSpaceDN/>
              <w:rPr>
                <w:color w:val="000000"/>
                <w:szCs w:val="22"/>
                <w:lang w:val="en-US"/>
              </w:rPr>
            </w:pPr>
            <w:r w:rsidRPr="0092243F">
              <w:rPr>
                <w:color w:val="231F20"/>
                <w:szCs w:val="22"/>
                <w:lang w:val="en-US"/>
              </w:rPr>
              <w:t>Grants</w:t>
            </w:r>
            <w:r w:rsidRPr="0092243F">
              <w:rPr>
                <w:color w:val="000000"/>
                <w:szCs w:val="22"/>
                <w:lang w:val="en-US"/>
              </w:rPr>
              <w:t xml:space="preserve"> </w:t>
            </w:r>
            <w:r w:rsidRPr="0092243F">
              <w:rPr>
                <w:color w:val="231F20"/>
                <w:szCs w:val="22"/>
                <w:lang w:val="en-US"/>
              </w:rPr>
              <w:t>and</w:t>
            </w:r>
            <w:r w:rsidRPr="0092243F">
              <w:rPr>
                <w:color w:val="000000"/>
                <w:szCs w:val="22"/>
                <w:lang w:val="en-US"/>
              </w:rPr>
              <w:t xml:space="preserve"> </w:t>
            </w:r>
            <w:r w:rsidRPr="0092243F">
              <w:rPr>
                <w:color w:val="231F20"/>
                <w:szCs w:val="22"/>
                <w:lang w:val="en-US"/>
              </w:rPr>
              <w:t>subsidies</w:t>
            </w:r>
          </w:p>
        </w:tc>
        <w:tc>
          <w:tcPr>
            <w:tcW w:w="311" w:type="pct"/>
            <w:shd w:val="clear" w:color="auto" w:fill="auto"/>
            <w:noWrap/>
            <w:vAlign w:val="center"/>
            <w:hideMark/>
          </w:tcPr>
          <w:p w14:paraId="50CE3B8B" w14:textId="0EB5A304" w:rsidR="00AA7077" w:rsidRPr="0092243F" w:rsidRDefault="00AA7077" w:rsidP="00AA7077">
            <w:pPr>
              <w:autoSpaceDE/>
              <w:autoSpaceDN/>
              <w:jc w:val="center"/>
              <w:rPr>
                <w:color w:val="231F20"/>
                <w:szCs w:val="22"/>
                <w:lang w:val="en-US"/>
              </w:rPr>
            </w:pPr>
            <w:r w:rsidRPr="0092243F">
              <w:rPr>
                <w:color w:val="231F20"/>
                <w:szCs w:val="22"/>
                <w:lang w:val="en-US"/>
              </w:rPr>
              <w:t>22</w:t>
            </w:r>
          </w:p>
        </w:tc>
        <w:tc>
          <w:tcPr>
            <w:tcW w:w="565" w:type="pct"/>
            <w:shd w:val="clear" w:color="auto" w:fill="auto"/>
            <w:noWrap/>
            <w:vAlign w:val="center"/>
          </w:tcPr>
          <w:p w14:paraId="12CF1E89" w14:textId="1688E091" w:rsidR="00AA7077" w:rsidRPr="0092243F" w:rsidRDefault="00AA7077" w:rsidP="00AA7077">
            <w:pPr>
              <w:autoSpaceDE/>
              <w:autoSpaceDN/>
              <w:jc w:val="center"/>
              <w:rPr>
                <w:color w:val="231F20"/>
                <w:szCs w:val="22"/>
                <w:lang w:val="en-US"/>
              </w:rPr>
            </w:pPr>
          </w:p>
        </w:tc>
        <w:tc>
          <w:tcPr>
            <w:tcW w:w="572" w:type="pct"/>
            <w:vAlign w:val="center"/>
          </w:tcPr>
          <w:p w14:paraId="2ED33BD9" w14:textId="0E4205FC" w:rsidR="00AA7077" w:rsidRPr="00627767" w:rsidRDefault="00AA7077" w:rsidP="00AA7077">
            <w:pPr>
              <w:autoSpaceDE/>
              <w:autoSpaceDN/>
              <w:jc w:val="center"/>
              <w:rPr>
                <w:color w:val="231F20"/>
                <w:szCs w:val="22"/>
                <w:lang w:val="en-US"/>
              </w:rPr>
            </w:pPr>
            <w:r w:rsidRPr="00627767">
              <w:rPr>
                <w:color w:val="231F20"/>
                <w:szCs w:val="22"/>
                <w:lang w:val="en-US"/>
              </w:rPr>
              <w:t>291,114,545</w:t>
            </w:r>
          </w:p>
        </w:tc>
        <w:tc>
          <w:tcPr>
            <w:tcW w:w="572" w:type="pct"/>
          </w:tcPr>
          <w:p w14:paraId="78ABB1A5" w14:textId="2C1A2FE9" w:rsidR="00AA7077" w:rsidRPr="00627767" w:rsidRDefault="00AA7077" w:rsidP="00AA7077">
            <w:pPr>
              <w:autoSpaceDE/>
              <w:autoSpaceDN/>
              <w:jc w:val="center"/>
              <w:rPr>
                <w:color w:val="231F20"/>
                <w:szCs w:val="22"/>
                <w:lang w:val="en-US"/>
              </w:rPr>
            </w:pPr>
            <w:r w:rsidRPr="00627767">
              <w:rPr>
                <w:color w:val="231F20"/>
                <w:szCs w:val="22"/>
                <w:lang w:val="en-US"/>
              </w:rPr>
              <w:t>402,663,944</w:t>
            </w:r>
          </w:p>
        </w:tc>
        <w:tc>
          <w:tcPr>
            <w:tcW w:w="505" w:type="pct"/>
            <w:vAlign w:val="center"/>
          </w:tcPr>
          <w:p w14:paraId="6DCB0186" w14:textId="32B5113E" w:rsidR="00AA7077" w:rsidRPr="00AA7077" w:rsidRDefault="00627767" w:rsidP="00AA7077">
            <w:pPr>
              <w:autoSpaceDE/>
              <w:autoSpaceDN/>
              <w:jc w:val="center"/>
              <w:rPr>
                <w:color w:val="231F20"/>
                <w:szCs w:val="22"/>
                <w:lang w:val="en-US"/>
              </w:rPr>
            </w:pPr>
            <w:r w:rsidRPr="00627767">
              <w:rPr>
                <w:color w:val="231F20"/>
                <w:szCs w:val="22"/>
                <w:lang w:val="en-US"/>
              </w:rPr>
              <w:t>637,011,651</w:t>
            </w:r>
          </w:p>
        </w:tc>
        <w:tc>
          <w:tcPr>
            <w:tcW w:w="728" w:type="pct"/>
          </w:tcPr>
          <w:p w14:paraId="200651D1" w14:textId="59BA9719" w:rsidR="00AA7077" w:rsidRPr="00627767" w:rsidRDefault="00627767" w:rsidP="00AA7077">
            <w:pPr>
              <w:autoSpaceDE/>
              <w:autoSpaceDN/>
              <w:jc w:val="center"/>
              <w:rPr>
                <w:b/>
                <w:color w:val="231F20"/>
                <w:szCs w:val="22"/>
                <w:lang w:val="en-US"/>
              </w:rPr>
            </w:pPr>
            <w:r w:rsidRPr="00627767">
              <w:rPr>
                <w:b/>
                <w:color w:val="231F20"/>
                <w:szCs w:val="22"/>
                <w:lang w:val="en-US"/>
              </w:rPr>
              <w:t>1,330,790,140</w:t>
            </w:r>
          </w:p>
        </w:tc>
      </w:tr>
      <w:tr w:rsidR="002E6BF7" w:rsidRPr="0092243F" w14:paraId="53A7543B" w14:textId="77777777" w:rsidTr="00AA7077">
        <w:trPr>
          <w:trHeight w:val="301"/>
        </w:trPr>
        <w:tc>
          <w:tcPr>
            <w:tcW w:w="1747" w:type="pct"/>
            <w:shd w:val="clear" w:color="auto" w:fill="auto"/>
            <w:noWrap/>
            <w:hideMark/>
          </w:tcPr>
          <w:p w14:paraId="5F3C581F" w14:textId="77777777" w:rsidR="002E6BF7" w:rsidRPr="0092243F" w:rsidRDefault="002E6BF7" w:rsidP="002E6BF7">
            <w:pPr>
              <w:autoSpaceDE/>
              <w:autoSpaceDN/>
              <w:rPr>
                <w:color w:val="000000"/>
                <w:szCs w:val="22"/>
                <w:lang w:val="en-US"/>
              </w:rPr>
            </w:pPr>
            <w:r w:rsidRPr="0092243F">
              <w:rPr>
                <w:color w:val="231F20"/>
                <w:szCs w:val="22"/>
                <w:lang w:val="en-US"/>
              </w:rPr>
              <w:lastRenderedPageBreak/>
              <w:t>Finance</w:t>
            </w:r>
            <w:r w:rsidRPr="0092243F">
              <w:rPr>
                <w:color w:val="000000"/>
                <w:szCs w:val="22"/>
                <w:lang w:val="en-US"/>
              </w:rPr>
              <w:t xml:space="preserve"> </w:t>
            </w:r>
            <w:r w:rsidRPr="0092243F">
              <w:rPr>
                <w:color w:val="231F20"/>
                <w:szCs w:val="22"/>
                <w:lang w:val="en-US"/>
              </w:rPr>
              <w:t>costs</w:t>
            </w:r>
          </w:p>
        </w:tc>
        <w:tc>
          <w:tcPr>
            <w:tcW w:w="311" w:type="pct"/>
            <w:shd w:val="clear" w:color="auto" w:fill="auto"/>
            <w:noWrap/>
            <w:vAlign w:val="center"/>
            <w:hideMark/>
          </w:tcPr>
          <w:p w14:paraId="290D747B" w14:textId="693B97A2" w:rsidR="002E6BF7" w:rsidRPr="0092243F" w:rsidRDefault="002E6BF7" w:rsidP="002E6BF7">
            <w:pPr>
              <w:autoSpaceDE/>
              <w:autoSpaceDN/>
              <w:jc w:val="center"/>
              <w:rPr>
                <w:color w:val="231F20"/>
                <w:szCs w:val="22"/>
                <w:lang w:val="en-US"/>
              </w:rPr>
            </w:pPr>
            <w:r w:rsidRPr="0092243F">
              <w:rPr>
                <w:color w:val="231F20"/>
                <w:szCs w:val="22"/>
                <w:lang w:val="en-US"/>
              </w:rPr>
              <w:t>23</w:t>
            </w:r>
          </w:p>
        </w:tc>
        <w:tc>
          <w:tcPr>
            <w:tcW w:w="565" w:type="pct"/>
            <w:shd w:val="clear" w:color="auto" w:fill="auto"/>
            <w:noWrap/>
            <w:vAlign w:val="center"/>
            <w:hideMark/>
          </w:tcPr>
          <w:p w14:paraId="043A56A6" w14:textId="2662BE21" w:rsidR="002E6BF7" w:rsidRPr="0092243F" w:rsidRDefault="002E6BF7" w:rsidP="002E6BF7">
            <w:pPr>
              <w:autoSpaceDE/>
              <w:autoSpaceDN/>
              <w:jc w:val="center"/>
              <w:rPr>
                <w:color w:val="231F20"/>
                <w:szCs w:val="22"/>
                <w:lang w:val="en-US"/>
              </w:rPr>
            </w:pPr>
          </w:p>
        </w:tc>
        <w:tc>
          <w:tcPr>
            <w:tcW w:w="572" w:type="pct"/>
            <w:vAlign w:val="center"/>
          </w:tcPr>
          <w:p w14:paraId="4D1AC81D" w14:textId="5F5E1043" w:rsidR="002E6BF7" w:rsidRPr="0092243F" w:rsidRDefault="002E6BF7" w:rsidP="002E6BF7">
            <w:pPr>
              <w:autoSpaceDE/>
              <w:autoSpaceDN/>
              <w:jc w:val="center"/>
              <w:rPr>
                <w:color w:val="231F20"/>
                <w:szCs w:val="22"/>
                <w:lang w:val="en-US"/>
              </w:rPr>
            </w:pPr>
          </w:p>
        </w:tc>
        <w:tc>
          <w:tcPr>
            <w:tcW w:w="572" w:type="pct"/>
            <w:vAlign w:val="center"/>
          </w:tcPr>
          <w:p w14:paraId="177BE804" w14:textId="04E85052" w:rsidR="002E6BF7" w:rsidRPr="0092243F" w:rsidRDefault="002E6BF7" w:rsidP="002E6BF7">
            <w:pPr>
              <w:autoSpaceDE/>
              <w:autoSpaceDN/>
              <w:jc w:val="center"/>
              <w:rPr>
                <w:color w:val="231F20"/>
                <w:szCs w:val="22"/>
                <w:lang w:val="en-US"/>
              </w:rPr>
            </w:pPr>
          </w:p>
        </w:tc>
        <w:tc>
          <w:tcPr>
            <w:tcW w:w="505" w:type="pct"/>
            <w:vAlign w:val="center"/>
          </w:tcPr>
          <w:p w14:paraId="07808F03" w14:textId="6AF2EFD9" w:rsidR="002E6BF7" w:rsidRPr="0092243F" w:rsidRDefault="002E6BF7" w:rsidP="002E6BF7">
            <w:pPr>
              <w:autoSpaceDE/>
              <w:autoSpaceDN/>
              <w:jc w:val="center"/>
              <w:rPr>
                <w:color w:val="231F20"/>
                <w:szCs w:val="22"/>
                <w:lang w:val="en-US"/>
              </w:rPr>
            </w:pPr>
          </w:p>
        </w:tc>
        <w:tc>
          <w:tcPr>
            <w:tcW w:w="728" w:type="pct"/>
          </w:tcPr>
          <w:p w14:paraId="69FB2A59" w14:textId="6B5A1A86" w:rsidR="002E6BF7" w:rsidRPr="0092243F" w:rsidRDefault="002E6BF7" w:rsidP="002E6BF7">
            <w:pPr>
              <w:autoSpaceDE/>
              <w:autoSpaceDN/>
              <w:jc w:val="center"/>
              <w:rPr>
                <w:color w:val="231F20"/>
                <w:szCs w:val="22"/>
                <w:lang w:val="en-US"/>
              </w:rPr>
            </w:pPr>
          </w:p>
        </w:tc>
      </w:tr>
      <w:tr w:rsidR="002E6BF7" w:rsidRPr="0092243F" w14:paraId="176436BF" w14:textId="77777777" w:rsidTr="00AA7077">
        <w:trPr>
          <w:trHeight w:val="301"/>
        </w:trPr>
        <w:tc>
          <w:tcPr>
            <w:tcW w:w="1747" w:type="pct"/>
            <w:shd w:val="clear" w:color="auto" w:fill="auto"/>
            <w:noWrap/>
            <w:hideMark/>
          </w:tcPr>
          <w:p w14:paraId="555730DA" w14:textId="77777777" w:rsidR="002E6BF7" w:rsidRPr="0092243F" w:rsidRDefault="002E6BF7" w:rsidP="002E6BF7">
            <w:pPr>
              <w:autoSpaceDE/>
              <w:autoSpaceDN/>
              <w:rPr>
                <w:color w:val="000000"/>
                <w:szCs w:val="22"/>
                <w:lang w:val="en-US"/>
              </w:rPr>
            </w:pPr>
            <w:r w:rsidRPr="0092243F">
              <w:rPr>
                <w:b/>
                <w:bCs/>
                <w:color w:val="231F20"/>
                <w:szCs w:val="22"/>
                <w:lang w:val="en-US"/>
              </w:rPr>
              <w:t>Total</w:t>
            </w:r>
            <w:r w:rsidRPr="0092243F">
              <w:rPr>
                <w:color w:val="000000"/>
                <w:szCs w:val="22"/>
                <w:lang w:val="en-US"/>
              </w:rPr>
              <w:t xml:space="preserve"> </w:t>
            </w:r>
            <w:r w:rsidRPr="0092243F">
              <w:rPr>
                <w:b/>
                <w:bCs/>
                <w:color w:val="231F20"/>
                <w:szCs w:val="22"/>
                <w:lang w:val="en-US"/>
              </w:rPr>
              <w:t>expenses</w:t>
            </w:r>
          </w:p>
        </w:tc>
        <w:tc>
          <w:tcPr>
            <w:tcW w:w="311" w:type="pct"/>
            <w:shd w:val="clear" w:color="auto" w:fill="auto"/>
            <w:noWrap/>
            <w:vAlign w:val="center"/>
            <w:hideMark/>
          </w:tcPr>
          <w:p w14:paraId="0CF9F7BC" w14:textId="77777777"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6CA1A749" w14:textId="1F9AC48B" w:rsidR="002E6BF7" w:rsidRPr="0092243F" w:rsidRDefault="000451AA" w:rsidP="002E6BF7">
            <w:pPr>
              <w:autoSpaceDE/>
              <w:autoSpaceDN/>
              <w:jc w:val="center"/>
              <w:rPr>
                <w:b/>
                <w:bCs/>
                <w:color w:val="231F20"/>
                <w:szCs w:val="22"/>
                <w:lang w:val="en-US"/>
              </w:rPr>
            </w:pPr>
            <w:r w:rsidRPr="000451AA">
              <w:rPr>
                <w:b/>
                <w:bCs/>
                <w:color w:val="231F20"/>
                <w:szCs w:val="22"/>
                <w:lang w:val="en-US"/>
              </w:rPr>
              <w:t>883,760,179</w:t>
            </w:r>
          </w:p>
        </w:tc>
        <w:tc>
          <w:tcPr>
            <w:tcW w:w="572" w:type="pct"/>
            <w:vAlign w:val="center"/>
          </w:tcPr>
          <w:p w14:paraId="109B7A02" w14:textId="056D6D57" w:rsidR="002E6BF7" w:rsidRPr="0092243F" w:rsidRDefault="00206F40" w:rsidP="002E6BF7">
            <w:pPr>
              <w:autoSpaceDE/>
              <w:autoSpaceDN/>
              <w:jc w:val="center"/>
              <w:rPr>
                <w:b/>
                <w:bCs/>
                <w:color w:val="231F20"/>
                <w:szCs w:val="22"/>
                <w:lang w:val="en-US"/>
              </w:rPr>
            </w:pPr>
            <w:r w:rsidRPr="00206F40">
              <w:rPr>
                <w:b/>
                <w:bCs/>
                <w:color w:val="231F20"/>
                <w:szCs w:val="22"/>
                <w:lang w:val="en-US"/>
              </w:rPr>
              <w:t>1,766,327,969</w:t>
            </w:r>
          </w:p>
        </w:tc>
        <w:tc>
          <w:tcPr>
            <w:tcW w:w="572" w:type="pct"/>
            <w:vAlign w:val="center"/>
          </w:tcPr>
          <w:p w14:paraId="37A45427" w14:textId="45A19435" w:rsidR="002E6BF7" w:rsidRPr="0092243F" w:rsidRDefault="00AA42DB" w:rsidP="002E6BF7">
            <w:pPr>
              <w:autoSpaceDE/>
              <w:autoSpaceDN/>
              <w:jc w:val="center"/>
              <w:rPr>
                <w:b/>
                <w:bCs/>
                <w:color w:val="231F20"/>
                <w:szCs w:val="22"/>
                <w:lang w:val="en-US"/>
              </w:rPr>
            </w:pPr>
            <w:r w:rsidRPr="00AA42DB">
              <w:rPr>
                <w:b/>
                <w:bCs/>
                <w:color w:val="231F20"/>
                <w:szCs w:val="22"/>
                <w:lang w:val="en-US"/>
              </w:rPr>
              <w:t>1,477,158,601</w:t>
            </w:r>
          </w:p>
        </w:tc>
        <w:tc>
          <w:tcPr>
            <w:tcW w:w="505" w:type="pct"/>
            <w:vAlign w:val="center"/>
          </w:tcPr>
          <w:p w14:paraId="363D2333" w14:textId="633795A5" w:rsidR="002E6BF7" w:rsidRPr="0092243F" w:rsidRDefault="00627767" w:rsidP="002E6BF7">
            <w:pPr>
              <w:autoSpaceDE/>
              <w:autoSpaceDN/>
              <w:jc w:val="center"/>
              <w:rPr>
                <w:b/>
                <w:bCs/>
                <w:color w:val="231F20"/>
                <w:szCs w:val="22"/>
                <w:lang w:val="en-US"/>
              </w:rPr>
            </w:pPr>
            <w:r w:rsidRPr="00627767">
              <w:rPr>
                <w:b/>
                <w:bCs/>
                <w:color w:val="231F20"/>
                <w:szCs w:val="22"/>
                <w:lang w:val="en-US"/>
              </w:rPr>
              <w:t>2,123,250,634</w:t>
            </w:r>
          </w:p>
        </w:tc>
        <w:tc>
          <w:tcPr>
            <w:tcW w:w="728" w:type="pct"/>
          </w:tcPr>
          <w:p w14:paraId="627C3CDB" w14:textId="3C1EF0BC" w:rsidR="002E6BF7" w:rsidRPr="0092243F" w:rsidRDefault="00627767" w:rsidP="002E6BF7">
            <w:pPr>
              <w:autoSpaceDE/>
              <w:autoSpaceDN/>
              <w:jc w:val="center"/>
              <w:rPr>
                <w:b/>
                <w:color w:val="231F20"/>
                <w:szCs w:val="22"/>
                <w:lang w:val="en-US"/>
              </w:rPr>
            </w:pPr>
            <w:r w:rsidRPr="00627767">
              <w:rPr>
                <w:b/>
                <w:color w:val="231F20"/>
                <w:szCs w:val="22"/>
                <w:lang w:val="en-US"/>
              </w:rPr>
              <w:t>6,250,497,383</w:t>
            </w:r>
          </w:p>
        </w:tc>
      </w:tr>
      <w:tr w:rsidR="002E6BF7" w:rsidRPr="0092243F" w14:paraId="04587806" w14:textId="77777777" w:rsidTr="00AA7077">
        <w:trPr>
          <w:trHeight w:val="301"/>
        </w:trPr>
        <w:tc>
          <w:tcPr>
            <w:tcW w:w="1747" w:type="pct"/>
            <w:shd w:val="clear" w:color="auto" w:fill="auto"/>
            <w:noWrap/>
            <w:hideMark/>
          </w:tcPr>
          <w:p w14:paraId="7A950AB6" w14:textId="77777777" w:rsidR="002E6BF7" w:rsidRPr="0092243F" w:rsidRDefault="002E6BF7" w:rsidP="002E6BF7">
            <w:pPr>
              <w:autoSpaceDE/>
              <w:autoSpaceDN/>
              <w:rPr>
                <w:color w:val="000000"/>
                <w:szCs w:val="22"/>
                <w:lang w:val="en-US"/>
              </w:rPr>
            </w:pPr>
            <w:r w:rsidRPr="0092243F">
              <w:rPr>
                <w:b/>
                <w:bCs/>
                <w:color w:val="231F20"/>
                <w:szCs w:val="22"/>
                <w:lang w:val="en-US"/>
              </w:rPr>
              <w:t>Other</w:t>
            </w:r>
            <w:r w:rsidRPr="0092243F">
              <w:rPr>
                <w:color w:val="000000"/>
                <w:szCs w:val="22"/>
                <w:lang w:val="en-US"/>
              </w:rPr>
              <w:t xml:space="preserve"> </w:t>
            </w:r>
            <w:r w:rsidRPr="0092243F">
              <w:rPr>
                <w:b/>
                <w:bCs/>
                <w:color w:val="231F20"/>
                <w:szCs w:val="22"/>
                <w:lang w:val="en-US"/>
              </w:rPr>
              <w:t>gains/(losses)</w:t>
            </w:r>
          </w:p>
        </w:tc>
        <w:tc>
          <w:tcPr>
            <w:tcW w:w="311" w:type="pct"/>
            <w:shd w:val="clear" w:color="auto" w:fill="auto"/>
            <w:noWrap/>
            <w:vAlign w:val="center"/>
            <w:hideMark/>
          </w:tcPr>
          <w:p w14:paraId="42C8D357" w14:textId="2E35111F"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2D6087C0" w14:textId="3AF8CF16" w:rsidR="002E6BF7" w:rsidRPr="0092243F" w:rsidRDefault="002E6BF7" w:rsidP="002E6BF7">
            <w:pPr>
              <w:autoSpaceDE/>
              <w:autoSpaceDN/>
              <w:jc w:val="center"/>
              <w:rPr>
                <w:color w:val="000000"/>
                <w:szCs w:val="22"/>
                <w:lang w:val="en-US"/>
              </w:rPr>
            </w:pPr>
          </w:p>
        </w:tc>
        <w:tc>
          <w:tcPr>
            <w:tcW w:w="572" w:type="pct"/>
            <w:vAlign w:val="center"/>
          </w:tcPr>
          <w:p w14:paraId="6B448DBD" w14:textId="762D5276" w:rsidR="002E6BF7" w:rsidRPr="0092243F" w:rsidRDefault="002E6BF7" w:rsidP="002E6BF7">
            <w:pPr>
              <w:autoSpaceDE/>
              <w:autoSpaceDN/>
              <w:jc w:val="center"/>
              <w:rPr>
                <w:color w:val="000000"/>
                <w:szCs w:val="22"/>
                <w:lang w:val="en-US"/>
              </w:rPr>
            </w:pPr>
          </w:p>
        </w:tc>
        <w:tc>
          <w:tcPr>
            <w:tcW w:w="572" w:type="pct"/>
            <w:vAlign w:val="center"/>
          </w:tcPr>
          <w:p w14:paraId="3FFE8651" w14:textId="43C1600B" w:rsidR="002E6BF7" w:rsidRPr="0092243F" w:rsidRDefault="002E6BF7" w:rsidP="002E6BF7">
            <w:pPr>
              <w:autoSpaceDE/>
              <w:autoSpaceDN/>
              <w:jc w:val="center"/>
              <w:rPr>
                <w:color w:val="000000"/>
                <w:szCs w:val="22"/>
                <w:lang w:val="en-US"/>
              </w:rPr>
            </w:pPr>
          </w:p>
        </w:tc>
        <w:tc>
          <w:tcPr>
            <w:tcW w:w="505" w:type="pct"/>
            <w:vAlign w:val="center"/>
          </w:tcPr>
          <w:p w14:paraId="2273B89B" w14:textId="6C8E647A" w:rsidR="002E6BF7" w:rsidRPr="0092243F" w:rsidRDefault="002E6BF7" w:rsidP="002E6BF7">
            <w:pPr>
              <w:autoSpaceDE/>
              <w:autoSpaceDN/>
              <w:jc w:val="center"/>
              <w:rPr>
                <w:color w:val="000000"/>
                <w:szCs w:val="22"/>
                <w:lang w:val="en-US"/>
              </w:rPr>
            </w:pPr>
          </w:p>
        </w:tc>
        <w:tc>
          <w:tcPr>
            <w:tcW w:w="728" w:type="pct"/>
          </w:tcPr>
          <w:p w14:paraId="4C7DCA5B" w14:textId="2DB19E66" w:rsidR="002E6BF7" w:rsidRPr="0092243F" w:rsidRDefault="002E6BF7" w:rsidP="002E6BF7">
            <w:pPr>
              <w:autoSpaceDE/>
              <w:autoSpaceDN/>
              <w:jc w:val="center"/>
              <w:rPr>
                <w:color w:val="231F20"/>
                <w:szCs w:val="22"/>
                <w:lang w:val="en-US"/>
              </w:rPr>
            </w:pPr>
          </w:p>
        </w:tc>
      </w:tr>
      <w:tr w:rsidR="002E6BF7" w:rsidRPr="0092243F" w14:paraId="438764C1" w14:textId="77777777" w:rsidTr="00AA7077">
        <w:trPr>
          <w:trHeight w:val="301"/>
        </w:trPr>
        <w:tc>
          <w:tcPr>
            <w:tcW w:w="1747" w:type="pct"/>
            <w:shd w:val="clear" w:color="auto" w:fill="auto"/>
            <w:noWrap/>
            <w:hideMark/>
          </w:tcPr>
          <w:p w14:paraId="51013CE5" w14:textId="77777777" w:rsidR="002E6BF7" w:rsidRPr="0092243F" w:rsidRDefault="002E6BF7" w:rsidP="002E6BF7">
            <w:pPr>
              <w:autoSpaceDE/>
              <w:autoSpaceDN/>
              <w:rPr>
                <w:color w:val="000000"/>
                <w:szCs w:val="22"/>
                <w:lang w:val="en-US"/>
              </w:rPr>
            </w:pP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sale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assets</w:t>
            </w:r>
          </w:p>
        </w:tc>
        <w:tc>
          <w:tcPr>
            <w:tcW w:w="311" w:type="pct"/>
            <w:shd w:val="clear" w:color="auto" w:fill="auto"/>
            <w:noWrap/>
            <w:vAlign w:val="center"/>
            <w:hideMark/>
          </w:tcPr>
          <w:p w14:paraId="3789F84E" w14:textId="77777777" w:rsidR="002E6BF7" w:rsidRPr="0092243F" w:rsidRDefault="002E6BF7" w:rsidP="002E6BF7">
            <w:pPr>
              <w:autoSpaceDE/>
              <w:autoSpaceDN/>
              <w:jc w:val="center"/>
              <w:rPr>
                <w:color w:val="231F20"/>
                <w:szCs w:val="22"/>
                <w:lang w:val="en-US"/>
              </w:rPr>
            </w:pPr>
            <w:r w:rsidRPr="0092243F">
              <w:rPr>
                <w:color w:val="231F20"/>
                <w:szCs w:val="22"/>
                <w:lang w:val="en-US"/>
              </w:rPr>
              <w:t>24</w:t>
            </w:r>
          </w:p>
        </w:tc>
        <w:tc>
          <w:tcPr>
            <w:tcW w:w="565" w:type="pct"/>
            <w:shd w:val="clear" w:color="auto" w:fill="auto"/>
            <w:noWrap/>
            <w:vAlign w:val="center"/>
          </w:tcPr>
          <w:p w14:paraId="43079D61" w14:textId="43C791D4" w:rsidR="002E6BF7" w:rsidRPr="0092243F" w:rsidRDefault="002E6BF7" w:rsidP="002E6BF7">
            <w:pPr>
              <w:autoSpaceDE/>
              <w:autoSpaceDN/>
              <w:jc w:val="center"/>
              <w:rPr>
                <w:color w:val="231F20"/>
                <w:szCs w:val="22"/>
                <w:lang w:val="en-US"/>
              </w:rPr>
            </w:pPr>
          </w:p>
        </w:tc>
        <w:tc>
          <w:tcPr>
            <w:tcW w:w="572" w:type="pct"/>
            <w:vAlign w:val="center"/>
          </w:tcPr>
          <w:p w14:paraId="162D724D" w14:textId="365B9A11" w:rsidR="002E6BF7" w:rsidRPr="0092243F" w:rsidRDefault="002E6BF7" w:rsidP="002E6BF7">
            <w:pPr>
              <w:autoSpaceDE/>
              <w:autoSpaceDN/>
              <w:jc w:val="center"/>
              <w:rPr>
                <w:color w:val="231F20"/>
                <w:szCs w:val="22"/>
                <w:lang w:val="en-US"/>
              </w:rPr>
            </w:pPr>
          </w:p>
        </w:tc>
        <w:tc>
          <w:tcPr>
            <w:tcW w:w="572" w:type="pct"/>
            <w:vAlign w:val="center"/>
          </w:tcPr>
          <w:p w14:paraId="6886A234" w14:textId="515EA137" w:rsidR="002E6BF7" w:rsidRPr="0092243F" w:rsidRDefault="002E6BF7" w:rsidP="002E6BF7">
            <w:pPr>
              <w:autoSpaceDE/>
              <w:autoSpaceDN/>
              <w:jc w:val="center"/>
              <w:rPr>
                <w:color w:val="231F20"/>
                <w:szCs w:val="22"/>
                <w:lang w:val="en-US"/>
              </w:rPr>
            </w:pPr>
          </w:p>
        </w:tc>
        <w:tc>
          <w:tcPr>
            <w:tcW w:w="505" w:type="pct"/>
            <w:vAlign w:val="center"/>
          </w:tcPr>
          <w:p w14:paraId="10098181" w14:textId="071525FA" w:rsidR="002E6BF7" w:rsidRPr="0092243F" w:rsidRDefault="002E6BF7" w:rsidP="002E6BF7">
            <w:pPr>
              <w:autoSpaceDE/>
              <w:autoSpaceDN/>
              <w:jc w:val="center"/>
              <w:rPr>
                <w:color w:val="231F20"/>
                <w:szCs w:val="22"/>
                <w:lang w:val="en-US"/>
              </w:rPr>
            </w:pPr>
          </w:p>
        </w:tc>
        <w:tc>
          <w:tcPr>
            <w:tcW w:w="728" w:type="pct"/>
          </w:tcPr>
          <w:p w14:paraId="57B9F8D2" w14:textId="4D66337F" w:rsidR="002E6BF7" w:rsidRPr="0092243F" w:rsidRDefault="002E6BF7" w:rsidP="002E6BF7">
            <w:pPr>
              <w:autoSpaceDE/>
              <w:autoSpaceDN/>
              <w:jc w:val="center"/>
              <w:rPr>
                <w:color w:val="231F20"/>
                <w:szCs w:val="22"/>
                <w:lang w:val="en-US"/>
              </w:rPr>
            </w:pPr>
          </w:p>
        </w:tc>
      </w:tr>
      <w:tr w:rsidR="002E6BF7" w:rsidRPr="0092243F" w14:paraId="4C8E946A" w14:textId="77777777" w:rsidTr="00AA7077">
        <w:trPr>
          <w:trHeight w:val="301"/>
        </w:trPr>
        <w:tc>
          <w:tcPr>
            <w:tcW w:w="1747" w:type="pct"/>
            <w:shd w:val="clear" w:color="auto" w:fill="auto"/>
            <w:noWrap/>
            <w:hideMark/>
          </w:tcPr>
          <w:p w14:paraId="3C312305" w14:textId="77777777" w:rsidR="002E6BF7" w:rsidRPr="0092243F" w:rsidRDefault="002E6BF7" w:rsidP="002E6BF7">
            <w:pPr>
              <w:autoSpaceDE/>
              <w:autoSpaceDN/>
              <w:rPr>
                <w:color w:val="000000"/>
                <w:szCs w:val="22"/>
                <w:lang w:val="en-US"/>
              </w:rPr>
            </w:pP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foreign</w:t>
            </w:r>
            <w:r w:rsidRPr="0092243F">
              <w:rPr>
                <w:color w:val="000000"/>
                <w:szCs w:val="22"/>
                <w:lang w:val="en-US"/>
              </w:rPr>
              <w:t xml:space="preserve"> </w:t>
            </w:r>
            <w:r w:rsidRPr="0092243F">
              <w:rPr>
                <w:color w:val="231F20"/>
                <w:szCs w:val="22"/>
                <w:lang w:val="en-US"/>
              </w:rPr>
              <w:t>exchange</w:t>
            </w:r>
            <w:r w:rsidRPr="0092243F">
              <w:rPr>
                <w:color w:val="000000"/>
                <w:szCs w:val="22"/>
                <w:lang w:val="en-US"/>
              </w:rPr>
              <w:t xml:space="preserve"> </w:t>
            </w:r>
            <w:r w:rsidRPr="0092243F">
              <w:rPr>
                <w:color w:val="231F20"/>
                <w:szCs w:val="22"/>
                <w:lang w:val="en-US"/>
              </w:rPr>
              <w:t>transactions</w:t>
            </w:r>
          </w:p>
        </w:tc>
        <w:tc>
          <w:tcPr>
            <w:tcW w:w="311" w:type="pct"/>
            <w:shd w:val="clear" w:color="auto" w:fill="auto"/>
            <w:noWrap/>
            <w:vAlign w:val="center"/>
            <w:hideMark/>
          </w:tcPr>
          <w:p w14:paraId="441947AA" w14:textId="44DEA1FC" w:rsidR="002E6BF7" w:rsidRPr="0092243F" w:rsidRDefault="002E6BF7" w:rsidP="002E6BF7">
            <w:pPr>
              <w:autoSpaceDE/>
              <w:autoSpaceDN/>
              <w:jc w:val="center"/>
              <w:rPr>
                <w:color w:val="000000"/>
                <w:szCs w:val="22"/>
                <w:lang w:val="en-US"/>
              </w:rPr>
            </w:pPr>
            <w:r w:rsidRPr="0092243F">
              <w:rPr>
                <w:color w:val="000000"/>
                <w:szCs w:val="22"/>
                <w:lang w:val="en-US"/>
              </w:rPr>
              <w:t>25</w:t>
            </w:r>
          </w:p>
        </w:tc>
        <w:tc>
          <w:tcPr>
            <w:tcW w:w="565" w:type="pct"/>
            <w:shd w:val="clear" w:color="auto" w:fill="auto"/>
            <w:noWrap/>
            <w:vAlign w:val="center"/>
          </w:tcPr>
          <w:p w14:paraId="18DF1E3A" w14:textId="5A323EE4" w:rsidR="002E6BF7" w:rsidRPr="0092243F" w:rsidRDefault="002E6BF7" w:rsidP="002E6BF7">
            <w:pPr>
              <w:autoSpaceDE/>
              <w:autoSpaceDN/>
              <w:jc w:val="center"/>
              <w:rPr>
                <w:color w:val="231F20"/>
                <w:szCs w:val="22"/>
                <w:lang w:val="en-US"/>
              </w:rPr>
            </w:pPr>
          </w:p>
        </w:tc>
        <w:tc>
          <w:tcPr>
            <w:tcW w:w="572" w:type="pct"/>
            <w:vAlign w:val="center"/>
          </w:tcPr>
          <w:p w14:paraId="429745E7" w14:textId="5A2F21F8" w:rsidR="002E6BF7" w:rsidRPr="0092243F" w:rsidRDefault="002E6BF7" w:rsidP="002E6BF7">
            <w:pPr>
              <w:autoSpaceDE/>
              <w:autoSpaceDN/>
              <w:jc w:val="center"/>
              <w:rPr>
                <w:color w:val="231F20"/>
                <w:szCs w:val="22"/>
                <w:lang w:val="en-US"/>
              </w:rPr>
            </w:pPr>
          </w:p>
        </w:tc>
        <w:tc>
          <w:tcPr>
            <w:tcW w:w="572" w:type="pct"/>
            <w:vAlign w:val="center"/>
          </w:tcPr>
          <w:p w14:paraId="4061768D" w14:textId="6A8A641A" w:rsidR="002E6BF7" w:rsidRPr="0092243F" w:rsidRDefault="002E6BF7" w:rsidP="002E6BF7">
            <w:pPr>
              <w:autoSpaceDE/>
              <w:autoSpaceDN/>
              <w:jc w:val="center"/>
              <w:rPr>
                <w:color w:val="231F20"/>
                <w:szCs w:val="22"/>
                <w:lang w:val="en-US"/>
              </w:rPr>
            </w:pPr>
          </w:p>
        </w:tc>
        <w:tc>
          <w:tcPr>
            <w:tcW w:w="505" w:type="pct"/>
            <w:vAlign w:val="center"/>
          </w:tcPr>
          <w:p w14:paraId="760DCB92" w14:textId="733244E8" w:rsidR="002E6BF7" w:rsidRPr="0092243F" w:rsidRDefault="002E6BF7" w:rsidP="002E6BF7">
            <w:pPr>
              <w:autoSpaceDE/>
              <w:autoSpaceDN/>
              <w:jc w:val="center"/>
              <w:rPr>
                <w:color w:val="231F20"/>
                <w:szCs w:val="22"/>
                <w:lang w:val="en-US"/>
              </w:rPr>
            </w:pPr>
          </w:p>
        </w:tc>
        <w:tc>
          <w:tcPr>
            <w:tcW w:w="728" w:type="pct"/>
          </w:tcPr>
          <w:p w14:paraId="0A47A3C4" w14:textId="64D27C15" w:rsidR="002E6BF7" w:rsidRPr="0092243F" w:rsidRDefault="002E6BF7" w:rsidP="002E6BF7">
            <w:pPr>
              <w:autoSpaceDE/>
              <w:autoSpaceDN/>
              <w:jc w:val="center"/>
              <w:rPr>
                <w:color w:val="231F20"/>
                <w:szCs w:val="22"/>
                <w:lang w:val="en-US"/>
              </w:rPr>
            </w:pPr>
          </w:p>
        </w:tc>
      </w:tr>
      <w:tr w:rsidR="002E6BF7" w:rsidRPr="0092243F" w14:paraId="7E7F6438" w14:textId="77777777" w:rsidTr="00AA7077">
        <w:trPr>
          <w:trHeight w:val="301"/>
        </w:trPr>
        <w:tc>
          <w:tcPr>
            <w:tcW w:w="1747" w:type="pct"/>
            <w:shd w:val="clear" w:color="auto" w:fill="auto"/>
            <w:noWrap/>
            <w:hideMark/>
          </w:tcPr>
          <w:p w14:paraId="14E08658" w14:textId="77777777" w:rsidR="002E6BF7" w:rsidRPr="0092243F" w:rsidRDefault="002E6BF7" w:rsidP="002E6BF7">
            <w:pPr>
              <w:autoSpaceDE/>
              <w:autoSpaceDN/>
              <w:rPr>
                <w:color w:val="000000"/>
                <w:szCs w:val="22"/>
                <w:lang w:val="en-US"/>
              </w:rPr>
            </w:pPr>
            <w:r w:rsidRPr="0092243F">
              <w:rPr>
                <w:color w:val="231F20"/>
                <w:szCs w:val="22"/>
                <w:lang w:val="en-US"/>
              </w:rPr>
              <w:t>Unrealized</w:t>
            </w:r>
            <w:r w:rsidRPr="0092243F">
              <w:rPr>
                <w:color w:val="000000"/>
                <w:szCs w:val="22"/>
                <w:lang w:val="en-US"/>
              </w:rPr>
              <w:t xml:space="preserve"> </w:t>
            </w:r>
            <w:r w:rsidRPr="0092243F">
              <w:rPr>
                <w:color w:val="231F20"/>
                <w:szCs w:val="22"/>
                <w:lang w:val="en-US"/>
              </w:rPr>
              <w:t>gain</w:t>
            </w:r>
            <w:r w:rsidRPr="0092243F">
              <w:rPr>
                <w:color w:val="000000"/>
                <w:szCs w:val="22"/>
                <w:lang w:val="en-US"/>
              </w:rPr>
              <w:t xml:space="preserve"> </w:t>
            </w:r>
            <w:r w:rsidRPr="0092243F">
              <w:rPr>
                <w:color w:val="231F20"/>
                <w:szCs w:val="22"/>
                <w:lang w:val="en-US"/>
              </w:rPr>
              <w:t>on</w:t>
            </w:r>
            <w:r w:rsidRPr="0092243F">
              <w:rPr>
                <w:color w:val="000000"/>
                <w:szCs w:val="22"/>
                <w:lang w:val="en-US"/>
              </w:rPr>
              <w:t xml:space="preserve"> </w:t>
            </w:r>
            <w:r w:rsidRPr="0092243F">
              <w:rPr>
                <w:color w:val="231F20"/>
                <w:szCs w:val="22"/>
                <w:lang w:val="en-US"/>
              </w:rPr>
              <w:t>fair</w:t>
            </w:r>
            <w:r w:rsidRPr="0092243F">
              <w:rPr>
                <w:color w:val="000000"/>
                <w:szCs w:val="22"/>
                <w:lang w:val="en-US"/>
              </w:rPr>
              <w:t xml:space="preserve"> </w:t>
            </w:r>
            <w:r w:rsidRPr="0092243F">
              <w:rPr>
                <w:color w:val="231F20"/>
                <w:szCs w:val="22"/>
                <w:lang w:val="en-US"/>
              </w:rPr>
              <w:t>value</w:t>
            </w:r>
            <w:r w:rsidRPr="0092243F">
              <w:rPr>
                <w:color w:val="000000"/>
                <w:szCs w:val="22"/>
                <w:lang w:val="en-US"/>
              </w:rPr>
              <w:t xml:space="preserve"> </w:t>
            </w:r>
            <w:r w:rsidRPr="0092243F">
              <w:rPr>
                <w:color w:val="231F20"/>
                <w:szCs w:val="22"/>
                <w:lang w:val="en-US"/>
              </w:rPr>
              <w:t>of</w:t>
            </w:r>
            <w:r w:rsidRPr="0092243F">
              <w:rPr>
                <w:color w:val="000000"/>
                <w:szCs w:val="22"/>
                <w:lang w:val="en-US"/>
              </w:rPr>
              <w:t xml:space="preserve"> </w:t>
            </w:r>
            <w:r w:rsidRPr="0092243F">
              <w:rPr>
                <w:color w:val="231F20"/>
                <w:szCs w:val="22"/>
                <w:lang w:val="en-US"/>
              </w:rPr>
              <w:t>investments</w:t>
            </w:r>
          </w:p>
        </w:tc>
        <w:tc>
          <w:tcPr>
            <w:tcW w:w="311" w:type="pct"/>
            <w:shd w:val="clear" w:color="auto" w:fill="auto"/>
            <w:noWrap/>
            <w:vAlign w:val="center"/>
            <w:hideMark/>
          </w:tcPr>
          <w:p w14:paraId="048E9DA9" w14:textId="2BF92494" w:rsidR="002E6BF7" w:rsidRPr="0092243F" w:rsidRDefault="002E6BF7" w:rsidP="002E6BF7">
            <w:pPr>
              <w:autoSpaceDE/>
              <w:autoSpaceDN/>
              <w:jc w:val="center"/>
              <w:rPr>
                <w:color w:val="231F20"/>
                <w:szCs w:val="22"/>
                <w:lang w:val="en-US"/>
              </w:rPr>
            </w:pPr>
            <w:r w:rsidRPr="0092243F">
              <w:rPr>
                <w:color w:val="231F20"/>
                <w:szCs w:val="22"/>
                <w:lang w:val="en-US"/>
              </w:rPr>
              <w:t>26</w:t>
            </w:r>
          </w:p>
        </w:tc>
        <w:tc>
          <w:tcPr>
            <w:tcW w:w="565" w:type="pct"/>
            <w:shd w:val="clear" w:color="auto" w:fill="auto"/>
            <w:noWrap/>
            <w:vAlign w:val="center"/>
          </w:tcPr>
          <w:p w14:paraId="6E431F01" w14:textId="54A3989A" w:rsidR="002E6BF7" w:rsidRPr="0092243F" w:rsidRDefault="002E6BF7" w:rsidP="002E6BF7">
            <w:pPr>
              <w:autoSpaceDE/>
              <w:autoSpaceDN/>
              <w:jc w:val="center"/>
              <w:rPr>
                <w:color w:val="231F20"/>
                <w:szCs w:val="22"/>
                <w:lang w:val="en-US"/>
              </w:rPr>
            </w:pPr>
          </w:p>
        </w:tc>
        <w:tc>
          <w:tcPr>
            <w:tcW w:w="572" w:type="pct"/>
            <w:vAlign w:val="center"/>
          </w:tcPr>
          <w:p w14:paraId="20095590" w14:textId="37C20BC5" w:rsidR="002E6BF7" w:rsidRPr="0092243F" w:rsidRDefault="002E6BF7" w:rsidP="002E6BF7">
            <w:pPr>
              <w:autoSpaceDE/>
              <w:autoSpaceDN/>
              <w:jc w:val="center"/>
              <w:rPr>
                <w:color w:val="231F20"/>
                <w:szCs w:val="22"/>
                <w:lang w:val="en-US"/>
              </w:rPr>
            </w:pPr>
          </w:p>
        </w:tc>
        <w:tc>
          <w:tcPr>
            <w:tcW w:w="572" w:type="pct"/>
            <w:vAlign w:val="center"/>
          </w:tcPr>
          <w:p w14:paraId="212433E1" w14:textId="2467A8C3" w:rsidR="002E6BF7" w:rsidRPr="0092243F" w:rsidRDefault="002E6BF7" w:rsidP="002E6BF7">
            <w:pPr>
              <w:autoSpaceDE/>
              <w:autoSpaceDN/>
              <w:jc w:val="center"/>
              <w:rPr>
                <w:color w:val="231F20"/>
                <w:szCs w:val="22"/>
                <w:lang w:val="en-US"/>
              </w:rPr>
            </w:pPr>
          </w:p>
        </w:tc>
        <w:tc>
          <w:tcPr>
            <w:tcW w:w="505" w:type="pct"/>
            <w:vAlign w:val="center"/>
          </w:tcPr>
          <w:p w14:paraId="04E70BEB" w14:textId="5D370FD8" w:rsidR="002E6BF7" w:rsidRPr="0092243F" w:rsidRDefault="002E6BF7" w:rsidP="002E6BF7">
            <w:pPr>
              <w:autoSpaceDE/>
              <w:autoSpaceDN/>
              <w:jc w:val="center"/>
              <w:rPr>
                <w:color w:val="231F20"/>
                <w:szCs w:val="22"/>
                <w:lang w:val="en-US"/>
              </w:rPr>
            </w:pPr>
          </w:p>
        </w:tc>
        <w:tc>
          <w:tcPr>
            <w:tcW w:w="728" w:type="pct"/>
          </w:tcPr>
          <w:p w14:paraId="2EC0ED4B" w14:textId="79EF0F83" w:rsidR="002E6BF7" w:rsidRPr="0092243F" w:rsidRDefault="002E6BF7" w:rsidP="002E6BF7">
            <w:pPr>
              <w:autoSpaceDE/>
              <w:autoSpaceDN/>
              <w:jc w:val="center"/>
              <w:rPr>
                <w:color w:val="231F20"/>
                <w:szCs w:val="22"/>
                <w:lang w:val="en-US"/>
              </w:rPr>
            </w:pPr>
          </w:p>
        </w:tc>
      </w:tr>
      <w:tr w:rsidR="002E6BF7" w:rsidRPr="0092243F" w14:paraId="7C5203E5" w14:textId="77777777" w:rsidTr="00AA7077">
        <w:trPr>
          <w:trHeight w:val="301"/>
        </w:trPr>
        <w:tc>
          <w:tcPr>
            <w:tcW w:w="1747" w:type="pct"/>
            <w:shd w:val="clear" w:color="auto" w:fill="auto"/>
            <w:noWrap/>
            <w:hideMark/>
          </w:tcPr>
          <w:p w14:paraId="7834BE2A" w14:textId="77777777" w:rsidR="002E6BF7" w:rsidRPr="0092243F" w:rsidRDefault="002E6BF7" w:rsidP="002E6BF7">
            <w:pPr>
              <w:autoSpaceDE/>
              <w:autoSpaceDN/>
              <w:rPr>
                <w:color w:val="000000"/>
                <w:szCs w:val="22"/>
                <w:lang w:val="en-US"/>
              </w:rPr>
            </w:pPr>
            <w:r w:rsidRPr="0092243F">
              <w:rPr>
                <w:color w:val="231F20"/>
                <w:szCs w:val="22"/>
                <w:lang w:val="en-US"/>
              </w:rPr>
              <w:t>Impairment</w:t>
            </w:r>
            <w:r w:rsidRPr="0092243F">
              <w:rPr>
                <w:color w:val="000000"/>
                <w:szCs w:val="22"/>
                <w:lang w:val="en-US"/>
              </w:rPr>
              <w:t xml:space="preserve"> </w:t>
            </w:r>
            <w:r w:rsidRPr="0092243F">
              <w:rPr>
                <w:color w:val="231F20"/>
                <w:szCs w:val="22"/>
                <w:lang w:val="en-US"/>
              </w:rPr>
              <w:t>loss</w:t>
            </w:r>
          </w:p>
        </w:tc>
        <w:tc>
          <w:tcPr>
            <w:tcW w:w="311" w:type="pct"/>
            <w:shd w:val="clear" w:color="auto" w:fill="auto"/>
            <w:noWrap/>
            <w:vAlign w:val="center"/>
            <w:hideMark/>
          </w:tcPr>
          <w:p w14:paraId="1A703AD6" w14:textId="0FFD080D" w:rsidR="002E6BF7" w:rsidRPr="0092243F" w:rsidRDefault="002E6BF7" w:rsidP="002E6BF7">
            <w:pPr>
              <w:autoSpaceDE/>
              <w:autoSpaceDN/>
              <w:jc w:val="center"/>
              <w:rPr>
                <w:color w:val="231F20"/>
                <w:szCs w:val="22"/>
                <w:lang w:val="en-US"/>
              </w:rPr>
            </w:pPr>
            <w:r w:rsidRPr="0092243F">
              <w:rPr>
                <w:color w:val="231F20"/>
                <w:szCs w:val="22"/>
                <w:lang w:val="en-US"/>
              </w:rPr>
              <w:t>27</w:t>
            </w:r>
          </w:p>
        </w:tc>
        <w:tc>
          <w:tcPr>
            <w:tcW w:w="565" w:type="pct"/>
            <w:shd w:val="clear" w:color="auto" w:fill="auto"/>
            <w:noWrap/>
            <w:vAlign w:val="center"/>
          </w:tcPr>
          <w:p w14:paraId="5E8DD4AB" w14:textId="23223BBE" w:rsidR="002E6BF7" w:rsidRPr="0092243F" w:rsidRDefault="002E6BF7" w:rsidP="002E6BF7">
            <w:pPr>
              <w:autoSpaceDE/>
              <w:autoSpaceDN/>
              <w:jc w:val="center"/>
              <w:rPr>
                <w:color w:val="231F20"/>
                <w:szCs w:val="22"/>
                <w:lang w:val="en-US"/>
              </w:rPr>
            </w:pPr>
          </w:p>
        </w:tc>
        <w:tc>
          <w:tcPr>
            <w:tcW w:w="572" w:type="pct"/>
            <w:vAlign w:val="center"/>
          </w:tcPr>
          <w:p w14:paraId="0224956B" w14:textId="26E758A6" w:rsidR="002E6BF7" w:rsidRPr="0092243F" w:rsidRDefault="002E6BF7" w:rsidP="002E6BF7">
            <w:pPr>
              <w:autoSpaceDE/>
              <w:autoSpaceDN/>
              <w:jc w:val="center"/>
              <w:rPr>
                <w:color w:val="231F20"/>
                <w:szCs w:val="22"/>
                <w:lang w:val="en-US"/>
              </w:rPr>
            </w:pPr>
          </w:p>
        </w:tc>
        <w:tc>
          <w:tcPr>
            <w:tcW w:w="572" w:type="pct"/>
            <w:vAlign w:val="center"/>
          </w:tcPr>
          <w:p w14:paraId="5084CF8F" w14:textId="0003A541" w:rsidR="002E6BF7" w:rsidRPr="0092243F" w:rsidRDefault="002E6BF7" w:rsidP="002E6BF7">
            <w:pPr>
              <w:autoSpaceDE/>
              <w:autoSpaceDN/>
              <w:jc w:val="center"/>
              <w:rPr>
                <w:color w:val="231F20"/>
                <w:szCs w:val="22"/>
                <w:lang w:val="en-US"/>
              </w:rPr>
            </w:pPr>
          </w:p>
        </w:tc>
        <w:tc>
          <w:tcPr>
            <w:tcW w:w="505" w:type="pct"/>
            <w:vAlign w:val="center"/>
          </w:tcPr>
          <w:p w14:paraId="121B88CE" w14:textId="2A4A509F" w:rsidR="002E6BF7" w:rsidRPr="0092243F" w:rsidRDefault="002E6BF7" w:rsidP="002E6BF7">
            <w:pPr>
              <w:autoSpaceDE/>
              <w:autoSpaceDN/>
              <w:jc w:val="center"/>
              <w:rPr>
                <w:color w:val="231F20"/>
                <w:szCs w:val="22"/>
                <w:lang w:val="en-US"/>
              </w:rPr>
            </w:pPr>
          </w:p>
        </w:tc>
        <w:tc>
          <w:tcPr>
            <w:tcW w:w="728" w:type="pct"/>
          </w:tcPr>
          <w:p w14:paraId="455C07E0" w14:textId="63330548" w:rsidR="002E6BF7" w:rsidRPr="0092243F" w:rsidRDefault="002E6BF7" w:rsidP="002E6BF7">
            <w:pPr>
              <w:autoSpaceDE/>
              <w:autoSpaceDN/>
              <w:jc w:val="center"/>
              <w:rPr>
                <w:color w:val="231F20"/>
                <w:szCs w:val="22"/>
                <w:lang w:val="en-US"/>
              </w:rPr>
            </w:pPr>
          </w:p>
        </w:tc>
      </w:tr>
      <w:tr w:rsidR="002E6BF7" w:rsidRPr="0092243F" w14:paraId="776D6C9E" w14:textId="77777777" w:rsidTr="00AA7077">
        <w:trPr>
          <w:trHeight w:val="301"/>
        </w:trPr>
        <w:tc>
          <w:tcPr>
            <w:tcW w:w="1747" w:type="pct"/>
            <w:shd w:val="clear" w:color="auto" w:fill="auto"/>
            <w:noWrap/>
            <w:hideMark/>
          </w:tcPr>
          <w:p w14:paraId="716C53DC" w14:textId="77777777" w:rsidR="002E6BF7" w:rsidRPr="0092243F" w:rsidRDefault="002E6BF7" w:rsidP="002E6BF7">
            <w:pPr>
              <w:autoSpaceDE/>
              <w:autoSpaceDN/>
              <w:rPr>
                <w:color w:val="000000"/>
                <w:szCs w:val="22"/>
                <w:lang w:val="en-US"/>
              </w:rPr>
            </w:pPr>
            <w:r w:rsidRPr="0092243F">
              <w:rPr>
                <w:b/>
                <w:bCs/>
                <w:color w:val="231F20"/>
                <w:szCs w:val="22"/>
                <w:lang w:val="en-US"/>
              </w:rPr>
              <w:t>Surplus</w:t>
            </w:r>
            <w:r w:rsidRPr="0092243F">
              <w:rPr>
                <w:color w:val="000000"/>
                <w:szCs w:val="22"/>
                <w:lang w:val="en-US"/>
              </w:rPr>
              <w:t xml:space="preserve"> </w:t>
            </w:r>
            <w:r w:rsidRPr="0092243F">
              <w:rPr>
                <w:b/>
                <w:bCs/>
                <w:color w:val="231F20"/>
                <w:szCs w:val="22"/>
                <w:lang w:val="en-US"/>
              </w:rPr>
              <w:t>before</w:t>
            </w:r>
            <w:r w:rsidRPr="0092243F">
              <w:rPr>
                <w:color w:val="000000"/>
                <w:szCs w:val="22"/>
                <w:lang w:val="en-US"/>
              </w:rPr>
              <w:t xml:space="preserve"> </w:t>
            </w:r>
            <w:r w:rsidRPr="0092243F">
              <w:rPr>
                <w:b/>
                <w:bCs/>
                <w:color w:val="231F20"/>
                <w:szCs w:val="22"/>
                <w:lang w:val="en-US"/>
              </w:rPr>
              <w:t>tax</w:t>
            </w:r>
          </w:p>
        </w:tc>
        <w:tc>
          <w:tcPr>
            <w:tcW w:w="311" w:type="pct"/>
            <w:shd w:val="clear" w:color="auto" w:fill="auto"/>
            <w:noWrap/>
            <w:vAlign w:val="center"/>
            <w:hideMark/>
          </w:tcPr>
          <w:p w14:paraId="63DA1FDF" w14:textId="792A9CBB"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42059F14" w14:textId="5D3174BC" w:rsidR="002E6BF7" w:rsidRPr="0092243F" w:rsidRDefault="000451AA" w:rsidP="002E6BF7">
            <w:pPr>
              <w:autoSpaceDE/>
              <w:autoSpaceDN/>
              <w:jc w:val="center"/>
              <w:rPr>
                <w:b/>
                <w:bCs/>
                <w:color w:val="231F20"/>
                <w:szCs w:val="22"/>
                <w:lang w:val="en-US"/>
              </w:rPr>
            </w:pPr>
            <w:r w:rsidRPr="000451AA">
              <w:rPr>
                <w:b/>
                <w:bCs/>
                <w:color w:val="231F20"/>
                <w:szCs w:val="22"/>
                <w:lang w:val="en-US"/>
              </w:rPr>
              <w:t>(147,553,721)</w:t>
            </w:r>
          </w:p>
        </w:tc>
        <w:tc>
          <w:tcPr>
            <w:tcW w:w="572" w:type="pct"/>
            <w:vAlign w:val="center"/>
          </w:tcPr>
          <w:p w14:paraId="6CB49FC6" w14:textId="33871305" w:rsidR="002E6BF7" w:rsidRPr="0092243F" w:rsidRDefault="00206F40" w:rsidP="002E6BF7">
            <w:pPr>
              <w:autoSpaceDE/>
              <w:autoSpaceDN/>
              <w:jc w:val="center"/>
              <w:rPr>
                <w:b/>
                <w:bCs/>
                <w:color w:val="231F20"/>
                <w:szCs w:val="22"/>
                <w:lang w:val="en-US"/>
              </w:rPr>
            </w:pPr>
            <w:r w:rsidRPr="00206F40">
              <w:rPr>
                <w:b/>
                <w:bCs/>
                <w:color w:val="231F20"/>
                <w:szCs w:val="22"/>
                <w:lang w:val="en-US"/>
              </w:rPr>
              <w:t>641,014,505</w:t>
            </w:r>
          </w:p>
        </w:tc>
        <w:tc>
          <w:tcPr>
            <w:tcW w:w="572" w:type="pct"/>
            <w:vAlign w:val="center"/>
          </w:tcPr>
          <w:p w14:paraId="68626324" w14:textId="1F52CE20" w:rsidR="002E6BF7" w:rsidRPr="0092243F" w:rsidRDefault="00AA42DB" w:rsidP="002E6BF7">
            <w:pPr>
              <w:autoSpaceDE/>
              <w:autoSpaceDN/>
              <w:jc w:val="center"/>
              <w:rPr>
                <w:b/>
                <w:bCs/>
                <w:color w:val="231F20"/>
                <w:szCs w:val="22"/>
                <w:lang w:val="en-US"/>
              </w:rPr>
            </w:pPr>
            <w:r w:rsidRPr="00AA42DB">
              <w:rPr>
                <w:b/>
                <w:bCs/>
                <w:color w:val="231F20"/>
                <w:szCs w:val="22"/>
                <w:lang w:val="en-US"/>
              </w:rPr>
              <w:t>8,008,594</w:t>
            </w:r>
          </w:p>
        </w:tc>
        <w:tc>
          <w:tcPr>
            <w:tcW w:w="505" w:type="pct"/>
            <w:vAlign w:val="center"/>
          </w:tcPr>
          <w:p w14:paraId="218251CB" w14:textId="29A1ED77" w:rsidR="002E6BF7" w:rsidRPr="0092243F" w:rsidRDefault="007F4735" w:rsidP="002E6BF7">
            <w:pPr>
              <w:autoSpaceDE/>
              <w:autoSpaceDN/>
              <w:jc w:val="center"/>
              <w:rPr>
                <w:b/>
                <w:bCs/>
                <w:color w:val="231F20"/>
                <w:szCs w:val="22"/>
                <w:lang w:val="en-US"/>
              </w:rPr>
            </w:pPr>
            <w:r w:rsidRPr="007F4735">
              <w:rPr>
                <w:b/>
                <w:bCs/>
                <w:color w:val="231F20"/>
                <w:szCs w:val="22"/>
                <w:lang w:val="en-US"/>
              </w:rPr>
              <w:t>675,655,650</w:t>
            </w:r>
          </w:p>
        </w:tc>
        <w:tc>
          <w:tcPr>
            <w:tcW w:w="728" w:type="pct"/>
          </w:tcPr>
          <w:p w14:paraId="1F8899F0" w14:textId="17389D75" w:rsidR="002E6BF7" w:rsidRPr="0092243F" w:rsidRDefault="00627767" w:rsidP="002E6BF7">
            <w:pPr>
              <w:autoSpaceDE/>
              <w:autoSpaceDN/>
              <w:jc w:val="center"/>
              <w:rPr>
                <w:b/>
                <w:color w:val="231F20"/>
                <w:szCs w:val="22"/>
                <w:lang w:val="en-US"/>
              </w:rPr>
            </w:pPr>
            <w:r w:rsidRPr="00627767">
              <w:rPr>
                <w:b/>
                <w:color w:val="231F20"/>
                <w:szCs w:val="22"/>
                <w:lang w:val="en-US"/>
              </w:rPr>
              <w:t>1,177,125,028</w:t>
            </w:r>
          </w:p>
        </w:tc>
      </w:tr>
      <w:tr w:rsidR="002E6BF7" w:rsidRPr="0092243F" w14:paraId="7936BA76" w14:textId="77777777" w:rsidTr="00AA7077">
        <w:trPr>
          <w:trHeight w:val="301"/>
        </w:trPr>
        <w:tc>
          <w:tcPr>
            <w:tcW w:w="1747" w:type="pct"/>
            <w:shd w:val="clear" w:color="auto" w:fill="auto"/>
            <w:noWrap/>
            <w:hideMark/>
          </w:tcPr>
          <w:p w14:paraId="3BECD5D2" w14:textId="77777777" w:rsidR="002E6BF7" w:rsidRPr="0092243F" w:rsidRDefault="002E6BF7" w:rsidP="002E6BF7">
            <w:pPr>
              <w:autoSpaceDE/>
              <w:autoSpaceDN/>
              <w:rPr>
                <w:color w:val="231F20"/>
                <w:szCs w:val="22"/>
                <w:lang w:val="en-US"/>
              </w:rPr>
            </w:pPr>
            <w:r w:rsidRPr="0092243F">
              <w:rPr>
                <w:color w:val="231F20"/>
                <w:szCs w:val="22"/>
                <w:lang w:val="en-US"/>
              </w:rPr>
              <w:t>Taxation</w:t>
            </w:r>
          </w:p>
        </w:tc>
        <w:tc>
          <w:tcPr>
            <w:tcW w:w="311" w:type="pct"/>
            <w:shd w:val="clear" w:color="auto" w:fill="auto"/>
            <w:noWrap/>
            <w:vAlign w:val="center"/>
            <w:hideMark/>
          </w:tcPr>
          <w:p w14:paraId="07D3ACD6" w14:textId="72CBB31B" w:rsidR="002E6BF7" w:rsidRPr="0092243F" w:rsidRDefault="002E6BF7" w:rsidP="002E6BF7">
            <w:pPr>
              <w:autoSpaceDE/>
              <w:autoSpaceDN/>
              <w:jc w:val="center"/>
              <w:rPr>
                <w:color w:val="231F20"/>
                <w:szCs w:val="22"/>
                <w:lang w:val="en-US"/>
              </w:rPr>
            </w:pPr>
            <w:r w:rsidRPr="0092243F">
              <w:rPr>
                <w:color w:val="231F20"/>
                <w:szCs w:val="22"/>
                <w:lang w:val="en-US"/>
              </w:rPr>
              <w:t>28</w:t>
            </w:r>
          </w:p>
        </w:tc>
        <w:tc>
          <w:tcPr>
            <w:tcW w:w="565" w:type="pct"/>
            <w:shd w:val="clear" w:color="auto" w:fill="auto"/>
            <w:noWrap/>
            <w:vAlign w:val="center"/>
            <w:hideMark/>
          </w:tcPr>
          <w:p w14:paraId="5E9A5586" w14:textId="676B5B3C" w:rsidR="002E6BF7" w:rsidRPr="0092243F" w:rsidRDefault="002E6BF7" w:rsidP="002E6BF7">
            <w:pPr>
              <w:autoSpaceDE/>
              <w:autoSpaceDN/>
              <w:jc w:val="center"/>
              <w:rPr>
                <w:color w:val="231F20"/>
                <w:szCs w:val="22"/>
                <w:lang w:val="en-US"/>
              </w:rPr>
            </w:pPr>
          </w:p>
        </w:tc>
        <w:tc>
          <w:tcPr>
            <w:tcW w:w="572" w:type="pct"/>
            <w:vAlign w:val="center"/>
          </w:tcPr>
          <w:p w14:paraId="61CFCFF7" w14:textId="74C5F09B" w:rsidR="002E6BF7" w:rsidRPr="0092243F" w:rsidRDefault="002E6BF7" w:rsidP="002E6BF7">
            <w:pPr>
              <w:autoSpaceDE/>
              <w:autoSpaceDN/>
              <w:jc w:val="center"/>
              <w:rPr>
                <w:color w:val="231F20"/>
                <w:szCs w:val="22"/>
                <w:lang w:val="en-US"/>
              </w:rPr>
            </w:pPr>
          </w:p>
        </w:tc>
        <w:tc>
          <w:tcPr>
            <w:tcW w:w="572" w:type="pct"/>
            <w:vAlign w:val="center"/>
          </w:tcPr>
          <w:p w14:paraId="7C6A3235" w14:textId="4E67877F" w:rsidR="002E6BF7" w:rsidRPr="0092243F" w:rsidRDefault="002E6BF7" w:rsidP="002E6BF7">
            <w:pPr>
              <w:autoSpaceDE/>
              <w:autoSpaceDN/>
              <w:jc w:val="center"/>
              <w:rPr>
                <w:color w:val="231F20"/>
                <w:szCs w:val="22"/>
                <w:lang w:val="en-US"/>
              </w:rPr>
            </w:pPr>
          </w:p>
        </w:tc>
        <w:tc>
          <w:tcPr>
            <w:tcW w:w="505" w:type="pct"/>
            <w:vAlign w:val="center"/>
          </w:tcPr>
          <w:p w14:paraId="111528A6" w14:textId="28A7F4D0" w:rsidR="002E6BF7" w:rsidRPr="0092243F" w:rsidRDefault="002E6BF7" w:rsidP="002E6BF7">
            <w:pPr>
              <w:autoSpaceDE/>
              <w:autoSpaceDN/>
              <w:jc w:val="center"/>
              <w:rPr>
                <w:color w:val="231F20"/>
                <w:szCs w:val="22"/>
                <w:lang w:val="en-US"/>
              </w:rPr>
            </w:pPr>
          </w:p>
        </w:tc>
        <w:tc>
          <w:tcPr>
            <w:tcW w:w="728" w:type="pct"/>
          </w:tcPr>
          <w:p w14:paraId="73C5127D" w14:textId="0FA366A7" w:rsidR="002E6BF7" w:rsidRPr="0092243F" w:rsidRDefault="002E6BF7" w:rsidP="002E6BF7">
            <w:pPr>
              <w:autoSpaceDE/>
              <w:autoSpaceDN/>
              <w:jc w:val="center"/>
              <w:rPr>
                <w:color w:val="231F20"/>
                <w:szCs w:val="22"/>
                <w:lang w:val="en-US"/>
              </w:rPr>
            </w:pPr>
          </w:p>
        </w:tc>
      </w:tr>
      <w:tr w:rsidR="002E6BF7" w:rsidRPr="0092243F" w14:paraId="1008CBFE" w14:textId="77777777" w:rsidTr="00AA7077">
        <w:trPr>
          <w:trHeight w:val="301"/>
        </w:trPr>
        <w:tc>
          <w:tcPr>
            <w:tcW w:w="1747" w:type="pct"/>
            <w:shd w:val="clear" w:color="auto" w:fill="auto"/>
            <w:noWrap/>
            <w:hideMark/>
          </w:tcPr>
          <w:p w14:paraId="439C2D5D" w14:textId="77777777" w:rsidR="002E6BF7" w:rsidRPr="0092243F" w:rsidRDefault="002E6BF7" w:rsidP="002E6BF7">
            <w:pPr>
              <w:autoSpaceDE/>
              <w:autoSpaceDN/>
              <w:rPr>
                <w:color w:val="000000"/>
                <w:szCs w:val="22"/>
                <w:lang w:val="en-US"/>
              </w:rPr>
            </w:pPr>
            <w:r w:rsidRPr="0092243F">
              <w:rPr>
                <w:b/>
                <w:bCs/>
                <w:color w:val="231F20"/>
                <w:szCs w:val="22"/>
                <w:lang w:val="en-US"/>
              </w:rPr>
              <w:t>Surplus/(deficit)</w:t>
            </w:r>
            <w:r w:rsidRPr="0092243F">
              <w:rPr>
                <w:color w:val="000000"/>
                <w:szCs w:val="22"/>
                <w:lang w:val="en-US"/>
              </w:rPr>
              <w:t xml:space="preserve"> </w:t>
            </w:r>
            <w:r w:rsidRPr="0092243F">
              <w:rPr>
                <w:b/>
                <w:bCs/>
                <w:color w:val="231F20"/>
                <w:szCs w:val="22"/>
                <w:lang w:val="en-US"/>
              </w:rPr>
              <w:t>for</w:t>
            </w:r>
            <w:r w:rsidRPr="0092243F">
              <w:rPr>
                <w:color w:val="000000"/>
                <w:szCs w:val="22"/>
                <w:lang w:val="en-US"/>
              </w:rPr>
              <w:t xml:space="preserve"> </w:t>
            </w:r>
            <w:r w:rsidRPr="0092243F">
              <w:rPr>
                <w:b/>
                <w:bCs/>
                <w:color w:val="231F20"/>
                <w:szCs w:val="22"/>
                <w:lang w:val="en-US"/>
              </w:rPr>
              <w:t>the</w:t>
            </w:r>
            <w:r w:rsidRPr="0092243F">
              <w:rPr>
                <w:color w:val="000000"/>
                <w:szCs w:val="22"/>
                <w:lang w:val="en-US"/>
              </w:rPr>
              <w:t xml:space="preserve"> </w:t>
            </w:r>
            <w:r w:rsidRPr="0092243F">
              <w:rPr>
                <w:b/>
                <w:bCs/>
                <w:color w:val="231F20"/>
                <w:szCs w:val="22"/>
                <w:lang w:val="en-US"/>
              </w:rPr>
              <w:t>period</w:t>
            </w:r>
          </w:p>
        </w:tc>
        <w:tc>
          <w:tcPr>
            <w:tcW w:w="311" w:type="pct"/>
            <w:shd w:val="clear" w:color="auto" w:fill="auto"/>
            <w:noWrap/>
            <w:vAlign w:val="center"/>
            <w:hideMark/>
          </w:tcPr>
          <w:p w14:paraId="59852339" w14:textId="0BA318B5" w:rsidR="002E6BF7" w:rsidRPr="0092243F" w:rsidRDefault="002E6BF7" w:rsidP="002E6BF7">
            <w:pPr>
              <w:autoSpaceDE/>
              <w:autoSpaceDN/>
              <w:jc w:val="center"/>
              <w:rPr>
                <w:color w:val="000000"/>
                <w:szCs w:val="22"/>
                <w:lang w:val="en-US"/>
              </w:rPr>
            </w:pPr>
          </w:p>
        </w:tc>
        <w:tc>
          <w:tcPr>
            <w:tcW w:w="565" w:type="pct"/>
            <w:shd w:val="clear" w:color="auto" w:fill="auto"/>
            <w:noWrap/>
            <w:vAlign w:val="center"/>
            <w:hideMark/>
          </w:tcPr>
          <w:p w14:paraId="63A524C3" w14:textId="3D94FA74" w:rsidR="002E6BF7" w:rsidRPr="0092243F" w:rsidRDefault="000451AA" w:rsidP="002E6BF7">
            <w:pPr>
              <w:autoSpaceDE/>
              <w:autoSpaceDN/>
              <w:jc w:val="center"/>
              <w:rPr>
                <w:b/>
                <w:bCs/>
                <w:color w:val="231F20"/>
                <w:szCs w:val="22"/>
                <w:lang w:val="en-US"/>
              </w:rPr>
            </w:pPr>
            <w:r w:rsidRPr="000451AA">
              <w:rPr>
                <w:b/>
                <w:bCs/>
                <w:color w:val="231F20"/>
                <w:szCs w:val="22"/>
                <w:lang w:val="en-US"/>
              </w:rPr>
              <w:t>(147,553,721)</w:t>
            </w:r>
          </w:p>
        </w:tc>
        <w:tc>
          <w:tcPr>
            <w:tcW w:w="572" w:type="pct"/>
            <w:vAlign w:val="center"/>
          </w:tcPr>
          <w:p w14:paraId="51802BA0" w14:textId="6D147EBA" w:rsidR="002E6BF7" w:rsidRPr="0092243F" w:rsidRDefault="00206F40" w:rsidP="002E6BF7">
            <w:pPr>
              <w:autoSpaceDE/>
              <w:autoSpaceDN/>
              <w:jc w:val="center"/>
              <w:rPr>
                <w:b/>
                <w:bCs/>
                <w:color w:val="231F20"/>
                <w:szCs w:val="22"/>
                <w:lang w:val="en-US"/>
              </w:rPr>
            </w:pPr>
            <w:r w:rsidRPr="00206F40">
              <w:rPr>
                <w:b/>
                <w:bCs/>
                <w:color w:val="231F20"/>
                <w:szCs w:val="22"/>
                <w:lang w:val="en-US"/>
              </w:rPr>
              <w:t>641,014,505</w:t>
            </w:r>
          </w:p>
        </w:tc>
        <w:tc>
          <w:tcPr>
            <w:tcW w:w="572" w:type="pct"/>
            <w:vAlign w:val="center"/>
          </w:tcPr>
          <w:p w14:paraId="3D166A59" w14:textId="2610F7A1" w:rsidR="002E6BF7" w:rsidRPr="0092243F" w:rsidRDefault="00AA42DB" w:rsidP="002E6BF7">
            <w:pPr>
              <w:autoSpaceDE/>
              <w:autoSpaceDN/>
              <w:jc w:val="center"/>
              <w:rPr>
                <w:b/>
                <w:bCs/>
                <w:color w:val="231F20"/>
                <w:szCs w:val="22"/>
                <w:lang w:val="en-US"/>
              </w:rPr>
            </w:pPr>
            <w:r w:rsidRPr="00AA42DB">
              <w:rPr>
                <w:b/>
                <w:bCs/>
                <w:color w:val="231F20"/>
                <w:szCs w:val="22"/>
                <w:lang w:val="en-US"/>
              </w:rPr>
              <w:t>8,008,594</w:t>
            </w:r>
          </w:p>
        </w:tc>
        <w:tc>
          <w:tcPr>
            <w:tcW w:w="505" w:type="pct"/>
            <w:vAlign w:val="center"/>
          </w:tcPr>
          <w:p w14:paraId="1FFAAE47" w14:textId="2A7A8E32" w:rsidR="002E6BF7" w:rsidRPr="0092243F" w:rsidRDefault="007F4735" w:rsidP="002E6BF7">
            <w:pPr>
              <w:autoSpaceDE/>
              <w:autoSpaceDN/>
              <w:jc w:val="center"/>
              <w:rPr>
                <w:b/>
                <w:bCs/>
                <w:color w:val="231F20"/>
                <w:szCs w:val="22"/>
                <w:lang w:val="en-US"/>
              </w:rPr>
            </w:pPr>
            <w:r w:rsidRPr="007F4735">
              <w:rPr>
                <w:b/>
                <w:bCs/>
                <w:color w:val="231F20"/>
                <w:szCs w:val="22"/>
                <w:lang w:val="en-US"/>
              </w:rPr>
              <w:t>675,655,650</w:t>
            </w:r>
          </w:p>
        </w:tc>
        <w:tc>
          <w:tcPr>
            <w:tcW w:w="728" w:type="pct"/>
          </w:tcPr>
          <w:p w14:paraId="6EFC9A61" w14:textId="7D4117BF" w:rsidR="002E6BF7" w:rsidRPr="0092243F" w:rsidRDefault="00627767" w:rsidP="002E6BF7">
            <w:pPr>
              <w:autoSpaceDE/>
              <w:autoSpaceDN/>
              <w:jc w:val="center"/>
              <w:rPr>
                <w:b/>
                <w:color w:val="231F20"/>
                <w:szCs w:val="22"/>
                <w:lang w:val="en-US"/>
              </w:rPr>
            </w:pPr>
            <w:r w:rsidRPr="00627767">
              <w:rPr>
                <w:b/>
                <w:color w:val="231F20"/>
                <w:szCs w:val="22"/>
                <w:lang w:val="en-US"/>
              </w:rPr>
              <w:t>1,177,125,028</w:t>
            </w:r>
          </w:p>
        </w:tc>
      </w:tr>
    </w:tbl>
    <w:p w14:paraId="23B632BE" w14:textId="77777777" w:rsidR="003E7D09" w:rsidRPr="0092243F" w:rsidRDefault="003E7D09" w:rsidP="00953054">
      <w:pPr>
        <w:spacing w:line="360" w:lineRule="auto"/>
        <w:jc w:val="both"/>
        <w:rPr>
          <w:szCs w:val="22"/>
          <w:lang w:val="en-US"/>
        </w:rPr>
      </w:pPr>
    </w:p>
    <w:p w14:paraId="0BAF01A1" w14:textId="77777777" w:rsidR="00404854" w:rsidRPr="0092243F" w:rsidRDefault="00404854">
      <w:pPr>
        <w:autoSpaceDE/>
        <w:autoSpaceDN/>
        <w:rPr>
          <w:szCs w:val="22"/>
          <w:lang w:val="en-US"/>
        </w:rPr>
      </w:pPr>
    </w:p>
    <w:p w14:paraId="0C6E37E6" w14:textId="77777777" w:rsidR="00404854" w:rsidRPr="0092243F" w:rsidRDefault="00404854">
      <w:pPr>
        <w:autoSpaceDE/>
        <w:autoSpaceDN/>
        <w:rPr>
          <w:szCs w:val="22"/>
          <w:lang w:val="en-US"/>
        </w:rPr>
      </w:pPr>
    </w:p>
    <w:p w14:paraId="27B95B6E" w14:textId="77777777" w:rsidR="00404854" w:rsidRPr="0092243F" w:rsidRDefault="00404854">
      <w:pPr>
        <w:autoSpaceDE/>
        <w:autoSpaceDN/>
        <w:rPr>
          <w:szCs w:val="22"/>
          <w:lang w:val="en-US"/>
        </w:rPr>
      </w:pPr>
    </w:p>
    <w:p w14:paraId="3BCA2DEC" w14:textId="77777777" w:rsidR="00404854" w:rsidRPr="0092243F" w:rsidRDefault="00404854">
      <w:pPr>
        <w:autoSpaceDE/>
        <w:autoSpaceDN/>
        <w:rPr>
          <w:szCs w:val="22"/>
          <w:lang w:val="en-US"/>
        </w:rPr>
      </w:pPr>
    </w:p>
    <w:p w14:paraId="6C5122DD" w14:textId="77777777" w:rsidR="00404854" w:rsidRPr="0092243F" w:rsidRDefault="00404854">
      <w:pPr>
        <w:autoSpaceDE/>
        <w:autoSpaceDN/>
        <w:rPr>
          <w:szCs w:val="22"/>
          <w:lang w:val="en-US"/>
        </w:rPr>
      </w:pPr>
    </w:p>
    <w:p w14:paraId="222AF048" w14:textId="77777777" w:rsidR="00404854" w:rsidRPr="0092243F" w:rsidRDefault="00404854">
      <w:pPr>
        <w:autoSpaceDE/>
        <w:autoSpaceDN/>
        <w:rPr>
          <w:szCs w:val="22"/>
          <w:lang w:val="en-US"/>
        </w:rPr>
      </w:pPr>
    </w:p>
    <w:p w14:paraId="1FC571B3" w14:textId="7FB3720A" w:rsidR="00404854" w:rsidRDefault="00404854">
      <w:pPr>
        <w:autoSpaceDE/>
        <w:autoSpaceDN/>
        <w:rPr>
          <w:sz w:val="22"/>
          <w:szCs w:val="22"/>
          <w:lang w:val="en-US"/>
        </w:rPr>
      </w:pPr>
      <w:r>
        <w:rPr>
          <w:sz w:val="22"/>
          <w:szCs w:val="22"/>
          <w:lang w:val="en-US"/>
        </w:rPr>
        <w:br w:type="page"/>
      </w:r>
    </w:p>
    <w:p w14:paraId="180CD04B" w14:textId="77777777" w:rsidR="003E7D09" w:rsidRDefault="003E7D09">
      <w:pPr>
        <w:autoSpaceDE/>
        <w:autoSpaceDN/>
        <w:rPr>
          <w:sz w:val="22"/>
          <w:szCs w:val="22"/>
          <w:lang w:val="en-US"/>
        </w:rPr>
      </w:pPr>
    </w:p>
    <w:p w14:paraId="74A7AF39" w14:textId="77777777" w:rsidR="00F54DAD" w:rsidRPr="00953054" w:rsidRDefault="00693EBF" w:rsidP="00953054">
      <w:pPr>
        <w:jc w:val="both"/>
        <w:rPr>
          <w:b/>
          <w:bCs/>
          <w:sz w:val="22"/>
          <w:szCs w:val="22"/>
          <w:lang w:val="en-US"/>
        </w:rPr>
      </w:pPr>
      <w:r w:rsidRPr="00953054">
        <w:rPr>
          <w:b/>
          <w:bCs/>
          <w:sz w:val="22"/>
          <w:szCs w:val="22"/>
          <w:lang w:val="en-US"/>
        </w:rPr>
        <w:t>Appendix</w:t>
      </w:r>
      <w:r w:rsidR="00F17633" w:rsidRPr="00953054">
        <w:rPr>
          <w:b/>
          <w:bCs/>
          <w:sz w:val="22"/>
          <w:szCs w:val="22"/>
          <w:lang w:val="en-US"/>
        </w:rPr>
        <w:t xml:space="preserve"> I</w:t>
      </w:r>
      <w:r w:rsidR="00366D55">
        <w:rPr>
          <w:b/>
          <w:bCs/>
          <w:sz w:val="22"/>
          <w:szCs w:val="22"/>
          <w:lang w:val="en-US"/>
        </w:rPr>
        <w:t>I</w:t>
      </w:r>
      <w:r w:rsidR="00F17633" w:rsidRPr="00953054">
        <w:rPr>
          <w:b/>
          <w:bCs/>
          <w:sz w:val="22"/>
          <w:szCs w:val="22"/>
          <w:lang w:val="en-US"/>
        </w:rPr>
        <w:t xml:space="preserve">: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5FFA1DAF" w14:textId="77777777" w:rsidR="00FB688B" w:rsidRPr="00953054" w:rsidRDefault="00FB688B" w:rsidP="00953054">
      <w:pPr>
        <w:jc w:val="both"/>
        <w:rPr>
          <w:b/>
          <w:bCs/>
          <w:sz w:val="22"/>
          <w:szCs w:val="22"/>
          <w:lang w:val="en-US"/>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369"/>
        <w:gridCol w:w="1454"/>
        <w:gridCol w:w="1686"/>
        <w:gridCol w:w="1469"/>
        <w:gridCol w:w="1592"/>
        <w:gridCol w:w="2381"/>
        <w:gridCol w:w="1437"/>
        <w:gridCol w:w="1733"/>
      </w:tblGrid>
      <w:tr w:rsidR="00350A4C" w:rsidRPr="00953054" w14:paraId="2E1F5216" w14:textId="77777777" w:rsidTr="00E4189A">
        <w:trPr>
          <w:trHeight w:hRule="exact" w:val="437"/>
        </w:trPr>
        <w:tc>
          <w:tcPr>
            <w:tcW w:w="525" w:type="pct"/>
            <w:vMerge w:val="restart"/>
            <w:shd w:val="clear" w:color="auto" w:fill="0070C0"/>
            <w:hideMark/>
          </w:tcPr>
          <w:p w14:paraId="1951A5B5" w14:textId="7635F268"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xml:space="preserve">Name of the </w:t>
            </w:r>
            <w:r w:rsidR="00F93F42">
              <w:rPr>
                <w:b/>
                <w:bCs/>
                <w:sz w:val="22"/>
                <w:szCs w:val="22"/>
                <w:lang w:eastAsia="en-GB"/>
              </w:rPr>
              <w:t>Entity</w:t>
            </w:r>
            <w:r w:rsidR="009A4FD3">
              <w:rPr>
                <w:b/>
                <w:bCs/>
                <w:sz w:val="22"/>
                <w:szCs w:val="22"/>
                <w:lang w:eastAsia="en-GB"/>
              </w:rPr>
              <w:t xml:space="preserve"> </w:t>
            </w:r>
            <w:r w:rsidRPr="00953054">
              <w:rPr>
                <w:b/>
                <w:bCs/>
                <w:sz w:val="22"/>
                <w:szCs w:val="22"/>
                <w:lang w:eastAsia="en-GB"/>
              </w:rPr>
              <w:t>Transferring the funds</w:t>
            </w:r>
          </w:p>
        </w:tc>
        <w:tc>
          <w:tcPr>
            <w:tcW w:w="467" w:type="pct"/>
            <w:shd w:val="clear" w:color="auto" w:fill="0070C0"/>
            <w:hideMark/>
          </w:tcPr>
          <w:p w14:paraId="6C4ED024" w14:textId="77777777" w:rsidR="00350A4C" w:rsidRPr="00953054" w:rsidRDefault="00350A4C" w:rsidP="00953054">
            <w:pPr>
              <w:autoSpaceDE/>
              <w:autoSpaceDN/>
              <w:spacing w:line="276" w:lineRule="auto"/>
              <w:jc w:val="both"/>
              <w:rPr>
                <w:b/>
                <w:bCs/>
                <w:sz w:val="22"/>
                <w:szCs w:val="22"/>
                <w:lang w:eastAsia="en-GB"/>
              </w:rPr>
            </w:pPr>
          </w:p>
        </w:tc>
        <w:tc>
          <w:tcPr>
            <w:tcW w:w="1071" w:type="pct"/>
            <w:gridSpan w:val="2"/>
            <w:shd w:val="clear" w:color="auto" w:fill="0070C0"/>
            <w:hideMark/>
          </w:tcPr>
          <w:p w14:paraId="2693E88B"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501" w:type="pct"/>
            <w:shd w:val="clear" w:color="auto" w:fill="0070C0"/>
            <w:hideMark/>
          </w:tcPr>
          <w:p w14:paraId="0A0ED8DE"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1845" w:type="pct"/>
            <w:gridSpan w:val="3"/>
            <w:shd w:val="clear" w:color="auto" w:fill="0070C0"/>
            <w:hideMark/>
          </w:tcPr>
          <w:p w14:paraId="76A26D6C"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591" w:type="pct"/>
            <w:shd w:val="clear" w:color="auto" w:fill="0070C0"/>
            <w:hideMark/>
          </w:tcPr>
          <w:p w14:paraId="504CD1F4"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r>
      <w:tr w:rsidR="00E4189A" w:rsidRPr="00953054" w14:paraId="0184FBE0" w14:textId="77777777" w:rsidTr="00E4189A">
        <w:trPr>
          <w:trHeight w:hRule="exact" w:val="1341"/>
        </w:trPr>
        <w:tc>
          <w:tcPr>
            <w:tcW w:w="525" w:type="pct"/>
            <w:vMerge/>
            <w:shd w:val="clear" w:color="auto" w:fill="0070C0"/>
            <w:hideMark/>
          </w:tcPr>
          <w:p w14:paraId="029CE4AC" w14:textId="77777777" w:rsidR="0046739B" w:rsidRPr="00953054" w:rsidRDefault="0046739B" w:rsidP="00953054">
            <w:pPr>
              <w:autoSpaceDE/>
              <w:autoSpaceDN/>
              <w:spacing w:line="276" w:lineRule="auto"/>
              <w:jc w:val="both"/>
              <w:rPr>
                <w:b/>
                <w:bCs/>
                <w:sz w:val="22"/>
                <w:szCs w:val="22"/>
                <w:lang w:eastAsia="en-GB"/>
              </w:rPr>
            </w:pPr>
          </w:p>
        </w:tc>
        <w:tc>
          <w:tcPr>
            <w:tcW w:w="467" w:type="pct"/>
            <w:shd w:val="clear" w:color="auto" w:fill="0070C0"/>
            <w:hideMark/>
          </w:tcPr>
          <w:p w14:paraId="57FD435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96" w:type="pct"/>
            <w:shd w:val="clear" w:color="auto" w:fill="0070C0"/>
            <w:hideMark/>
          </w:tcPr>
          <w:p w14:paraId="2A0C7A6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575" w:type="pct"/>
            <w:shd w:val="clear" w:color="auto" w:fill="0070C0"/>
            <w:hideMark/>
          </w:tcPr>
          <w:p w14:paraId="3BC0BB8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501" w:type="pct"/>
            <w:shd w:val="clear" w:color="auto" w:fill="0070C0"/>
            <w:hideMark/>
          </w:tcPr>
          <w:p w14:paraId="3B78749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543" w:type="pct"/>
            <w:shd w:val="clear" w:color="auto" w:fill="0070C0"/>
          </w:tcPr>
          <w:p w14:paraId="4915359E"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812" w:type="pct"/>
            <w:shd w:val="clear" w:color="auto" w:fill="0070C0"/>
            <w:hideMark/>
          </w:tcPr>
          <w:p w14:paraId="4DB6CDC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490" w:type="pct"/>
            <w:shd w:val="clear" w:color="auto" w:fill="0070C0"/>
            <w:hideMark/>
          </w:tcPr>
          <w:p w14:paraId="7901544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591" w:type="pct"/>
            <w:shd w:val="clear" w:color="auto" w:fill="0070C0"/>
            <w:hideMark/>
          </w:tcPr>
          <w:p w14:paraId="430A69AD" w14:textId="3AF2FDE8"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 xml:space="preserve">Total Transfers during the </w:t>
            </w:r>
            <w:r w:rsidR="00845908">
              <w:rPr>
                <w:b/>
                <w:bCs/>
                <w:sz w:val="22"/>
                <w:szCs w:val="22"/>
                <w:lang w:eastAsia="en-GB"/>
              </w:rPr>
              <w:t>Period</w:t>
            </w:r>
          </w:p>
        </w:tc>
      </w:tr>
      <w:tr w:rsidR="00E4189A" w:rsidRPr="00953054" w14:paraId="2FE87669" w14:textId="77777777" w:rsidTr="00E4189A">
        <w:trPr>
          <w:trHeight w:hRule="exact" w:val="437"/>
        </w:trPr>
        <w:tc>
          <w:tcPr>
            <w:tcW w:w="525" w:type="pct"/>
            <w:shd w:val="clear" w:color="auto" w:fill="auto"/>
          </w:tcPr>
          <w:p w14:paraId="65BF74AC" w14:textId="77777777" w:rsidR="00E4189A" w:rsidRPr="00953054" w:rsidRDefault="00E4189A" w:rsidP="00E4189A">
            <w:pPr>
              <w:autoSpaceDE/>
              <w:autoSpaceDN/>
              <w:spacing w:line="276" w:lineRule="auto"/>
              <w:jc w:val="both"/>
              <w:rPr>
                <w:sz w:val="22"/>
                <w:szCs w:val="22"/>
                <w:lang w:eastAsia="en-GB"/>
              </w:rPr>
            </w:pPr>
          </w:p>
        </w:tc>
        <w:tc>
          <w:tcPr>
            <w:tcW w:w="467" w:type="pct"/>
            <w:shd w:val="clear" w:color="auto" w:fill="auto"/>
          </w:tcPr>
          <w:p w14:paraId="7CEBE271" w14:textId="35D24447" w:rsidR="00E4189A" w:rsidRPr="00953054" w:rsidRDefault="00E4189A" w:rsidP="00E4189A">
            <w:pPr>
              <w:autoSpaceDE/>
              <w:autoSpaceDN/>
              <w:spacing w:line="276" w:lineRule="auto"/>
              <w:jc w:val="both"/>
              <w:rPr>
                <w:sz w:val="22"/>
                <w:szCs w:val="22"/>
                <w:lang w:eastAsia="en-GB"/>
              </w:rPr>
            </w:pPr>
          </w:p>
        </w:tc>
        <w:tc>
          <w:tcPr>
            <w:tcW w:w="496" w:type="pct"/>
            <w:shd w:val="clear" w:color="auto" w:fill="auto"/>
          </w:tcPr>
          <w:p w14:paraId="005B0D4E" w14:textId="16CF9D4D" w:rsidR="00E4189A" w:rsidRPr="00953054" w:rsidRDefault="00E4189A" w:rsidP="00E4189A">
            <w:pPr>
              <w:autoSpaceDE/>
              <w:autoSpaceDN/>
              <w:spacing w:line="276" w:lineRule="auto"/>
              <w:jc w:val="both"/>
              <w:rPr>
                <w:sz w:val="22"/>
                <w:szCs w:val="22"/>
                <w:lang w:eastAsia="en-GB"/>
              </w:rPr>
            </w:pPr>
          </w:p>
        </w:tc>
        <w:tc>
          <w:tcPr>
            <w:tcW w:w="575" w:type="pct"/>
            <w:shd w:val="clear" w:color="auto" w:fill="auto"/>
          </w:tcPr>
          <w:p w14:paraId="401A0D60" w14:textId="4A115AA7" w:rsidR="00E4189A" w:rsidRPr="00953054" w:rsidRDefault="00E4189A" w:rsidP="00E4189A">
            <w:pPr>
              <w:autoSpaceDE/>
              <w:autoSpaceDN/>
              <w:spacing w:line="276" w:lineRule="auto"/>
              <w:jc w:val="both"/>
              <w:rPr>
                <w:sz w:val="22"/>
                <w:szCs w:val="22"/>
                <w:lang w:eastAsia="en-GB"/>
              </w:rPr>
            </w:pPr>
          </w:p>
        </w:tc>
        <w:tc>
          <w:tcPr>
            <w:tcW w:w="501" w:type="pct"/>
            <w:shd w:val="clear" w:color="auto" w:fill="auto"/>
          </w:tcPr>
          <w:p w14:paraId="44219519" w14:textId="77777777" w:rsidR="00E4189A" w:rsidRPr="00953054" w:rsidRDefault="00E4189A" w:rsidP="00E4189A">
            <w:pPr>
              <w:autoSpaceDE/>
              <w:autoSpaceDN/>
              <w:spacing w:line="276" w:lineRule="auto"/>
              <w:jc w:val="both"/>
              <w:rPr>
                <w:sz w:val="22"/>
                <w:szCs w:val="22"/>
                <w:lang w:eastAsia="en-GB"/>
              </w:rPr>
            </w:pPr>
          </w:p>
        </w:tc>
        <w:tc>
          <w:tcPr>
            <w:tcW w:w="543" w:type="pct"/>
            <w:shd w:val="clear" w:color="auto" w:fill="auto"/>
          </w:tcPr>
          <w:p w14:paraId="589FA181" w14:textId="77777777" w:rsidR="00E4189A" w:rsidRPr="00953054" w:rsidRDefault="00E4189A" w:rsidP="00E4189A">
            <w:pPr>
              <w:autoSpaceDE/>
              <w:autoSpaceDN/>
              <w:spacing w:line="276" w:lineRule="auto"/>
              <w:jc w:val="both"/>
              <w:rPr>
                <w:sz w:val="22"/>
                <w:szCs w:val="22"/>
                <w:lang w:eastAsia="en-GB"/>
              </w:rPr>
            </w:pPr>
          </w:p>
        </w:tc>
        <w:tc>
          <w:tcPr>
            <w:tcW w:w="812" w:type="pct"/>
            <w:shd w:val="clear" w:color="auto" w:fill="auto"/>
          </w:tcPr>
          <w:p w14:paraId="7F03B1C5" w14:textId="77777777" w:rsidR="00E4189A" w:rsidRPr="00953054" w:rsidRDefault="00E4189A" w:rsidP="00E4189A">
            <w:pPr>
              <w:autoSpaceDE/>
              <w:autoSpaceDN/>
              <w:spacing w:line="276" w:lineRule="auto"/>
              <w:jc w:val="both"/>
              <w:rPr>
                <w:sz w:val="22"/>
                <w:szCs w:val="22"/>
                <w:lang w:eastAsia="en-GB"/>
              </w:rPr>
            </w:pPr>
          </w:p>
        </w:tc>
        <w:tc>
          <w:tcPr>
            <w:tcW w:w="490" w:type="pct"/>
            <w:shd w:val="clear" w:color="auto" w:fill="auto"/>
          </w:tcPr>
          <w:p w14:paraId="4BC7BF96" w14:textId="77777777" w:rsidR="00E4189A" w:rsidRPr="00953054" w:rsidRDefault="00E4189A" w:rsidP="00E4189A">
            <w:pPr>
              <w:autoSpaceDE/>
              <w:autoSpaceDN/>
              <w:spacing w:line="276" w:lineRule="auto"/>
              <w:jc w:val="both"/>
              <w:rPr>
                <w:sz w:val="22"/>
                <w:szCs w:val="22"/>
                <w:lang w:eastAsia="en-GB"/>
              </w:rPr>
            </w:pPr>
          </w:p>
        </w:tc>
        <w:tc>
          <w:tcPr>
            <w:tcW w:w="591" w:type="pct"/>
            <w:shd w:val="clear" w:color="auto" w:fill="auto"/>
          </w:tcPr>
          <w:p w14:paraId="490DC26C" w14:textId="49C5F33D" w:rsidR="00E4189A" w:rsidRPr="00E4189A" w:rsidRDefault="00E4189A" w:rsidP="00E4189A">
            <w:pPr>
              <w:autoSpaceDE/>
              <w:autoSpaceDN/>
              <w:spacing w:line="276" w:lineRule="auto"/>
            </w:pPr>
          </w:p>
        </w:tc>
      </w:tr>
      <w:tr w:rsidR="001A6123" w:rsidRPr="00953054" w14:paraId="3724A0A6" w14:textId="77777777" w:rsidTr="00E4189A">
        <w:trPr>
          <w:trHeight w:hRule="exact" w:val="437"/>
        </w:trPr>
        <w:tc>
          <w:tcPr>
            <w:tcW w:w="525" w:type="pct"/>
            <w:shd w:val="clear" w:color="auto" w:fill="auto"/>
          </w:tcPr>
          <w:p w14:paraId="20847FFE" w14:textId="77777777" w:rsidR="001A6123" w:rsidRDefault="001A6123" w:rsidP="001A6123">
            <w:pPr>
              <w:autoSpaceDE/>
              <w:autoSpaceDN/>
              <w:spacing w:line="276" w:lineRule="auto"/>
              <w:jc w:val="both"/>
              <w:rPr>
                <w:sz w:val="22"/>
                <w:szCs w:val="22"/>
                <w:lang w:eastAsia="en-GB"/>
              </w:rPr>
            </w:pPr>
          </w:p>
          <w:p w14:paraId="1B633BF9" w14:textId="41B038EC" w:rsidR="001A6123" w:rsidRPr="00953054" w:rsidRDefault="001A6123" w:rsidP="001A6123">
            <w:pPr>
              <w:autoSpaceDE/>
              <w:autoSpaceDN/>
              <w:spacing w:line="276" w:lineRule="auto"/>
              <w:jc w:val="both"/>
              <w:rPr>
                <w:sz w:val="22"/>
                <w:szCs w:val="22"/>
                <w:lang w:eastAsia="en-GB"/>
              </w:rPr>
            </w:pPr>
          </w:p>
        </w:tc>
        <w:tc>
          <w:tcPr>
            <w:tcW w:w="467" w:type="pct"/>
            <w:shd w:val="clear" w:color="auto" w:fill="auto"/>
          </w:tcPr>
          <w:p w14:paraId="4900716F" w14:textId="3AFFB1E2"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310C8F15" w14:textId="3F765DF7"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49D9F7B6" w14:textId="26C3C557" w:rsidR="001A6123" w:rsidRPr="000F3B2B" w:rsidRDefault="001A6123" w:rsidP="001A6123">
            <w:pPr>
              <w:autoSpaceDE/>
              <w:autoSpaceDN/>
              <w:spacing w:line="276" w:lineRule="auto"/>
              <w:jc w:val="both"/>
            </w:pPr>
          </w:p>
        </w:tc>
        <w:tc>
          <w:tcPr>
            <w:tcW w:w="501" w:type="pct"/>
            <w:shd w:val="clear" w:color="auto" w:fill="auto"/>
          </w:tcPr>
          <w:p w14:paraId="4A00EE36"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20BF7971"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6CA2A623"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36CC6E7F"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5BB7D99F" w14:textId="5E921F33" w:rsidR="001A6123" w:rsidRPr="000F3B2B" w:rsidRDefault="001A6123" w:rsidP="001A6123">
            <w:pPr>
              <w:autoSpaceDE/>
              <w:autoSpaceDN/>
              <w:spacing w:line="276" w:lineRule="auto"/>
            </w:pPr>
          </w:p>
        </w:tc>
      </w:tr>
      <w:tr w:rsidR="001A6123" w:rsidRPr="00953054" w14:paraId="1301929E" w14:textId="77777777" w:rsidTr="00E4189A">
        <w:trPr>
          <w:trHeight w:hRule="exact" w:val="437"/>
        </w:trPr>
        <w:tc>
          <w:tcPr>
            <w:tcW w:w="525" w:type="pct"/>
            <w:shd w:val="clear" w:color="auto" w:fill="auto"/>
          </w:tcPr>
          <w:p w14:paraId="318AC271"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33522C1D" w14:textId="5B2F129C"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72731DD0" w14:textId="4BA6DB12"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454BA721" w14:textId="12FE9500" w:rsidR="001A6123" w:rsidRPr="000F3B2B" w:rsidRDefault="001A6123" w:rsidP="001A6123">
            <w:pPr>
              <w:autoSpaceDE/>
              <w:autoSpaceDN/>
              <w:spacing w:line="276" w:lineRule="auto"/>
              <w:jc w:val="both"/>
            </w:pPr>
          </w:p>
        </w:tc>
        <w:tc>
          <w:tcPr>
            <w:tcW w:w="501" w:type="pct"/>
            <w:shd w:val="clear" w:color="auto" w:fill="auto"/>
          </w:tcPr>
          <w:p w14:paraId="02576C7E"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6EE9C688"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972486C"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505108C3"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4FC9FD27" w14:textId="7E580D2E" w:rsidR="001A6123" w:rsidRPr="000F3B2B" w:rsidRDefault="001A6123" w:rsidP="001A6123">
            <w:pPr>
              <w:autoSpaceDE/>
              <w:autoSpaceDN/>
              <w:spacing w:line="276" w:lineRule="auto"/>
            </w:pPr>
          </w:p>
        </w:tc>
      </w:tr>
      <w:tr w:rsidR="001A6123" w:rsidRPr="00953054" w14:paraId="357DA830" w14:textId="77777777" w:rsidTr="00E4189A">
        <w:trPr>
          <w:trHeight w:hRule="exact" w:val="437"/>
        </w:trPr>
        <w:tc>
          <w:tcPr>
            <w:tcW w:w="525" w:type="pct"/>
            <w:shd w:val="clear" w:color="auto" w:fill="auto"/>
          </w:tcPr>
          <w:p w14:paraId="433271E2"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0147C817" w14:textId="32EB41B8" w:rsidR="001A6123" w:rsidRPr="00953054" w:rsidRDefault="001A6123" w:rsidP="001A6123">
            <w:pPr>
              <w:autoSpaceDE/>
              <w:autoSpaceDN/>
              <w:spacing w:line="276" w:lineRule="auto"/>
              <w:jc w:val="both"/>
              <w:rPr>
                <w:sz w:val="22"/>
                <w:szCs w:val="22"/>
                <w:lang w:eastAsia="en-GB"/>
              </w:rPr>
            </w:pPr>
          </w:p>
        </w:tc>
        <w:tc>
          <w:tcPr>
            <w:tcW w:w="496" w:type="pct"/>
            <w:shd w:val="clear" w:color="auto" w:fill="auto"/>
          </w:tcPr>
          <w:p w14:paraId="39D3DDCB" w14:textId="068EE4C6"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0FF07A82" w14:textId="213843D4" w:rsidR="001A6123" w:rsidRPr="000F3B2B" w:rsidRDefault="001A6123" w:rsidP="001A6123">
            <w:pPr>
              <w:autoSpaceDE/>
              <w:autoSpaceDN/>
              <w:spacing w:line="276" w:lineRule="auto"/>
              <w:jc w:val="both"/>
            </w:pPr>
          </w:p>
        </w:tc>
        <w:tc>
          <w:tcPr>
            <w:tcW w:w="501" w:type="pct"/>
            <w:shd w:val="clear" w:color="auto" w:fill="auto"/>
          </w:tcPr>
          <w:p w14:paraId="1798904A"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52E43029"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7188776"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2311894B"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72CCCA66" w14:textId="37E9D90B" w:rsidR="001A6123" w:rsidRPr="000F3B2B" w:rsidRDefault="001A6123" w:rsidP="001A6123">
            <w:pPr>
              <w:autoSpaceDE/>
              <w:autoSpaceDN/>
              <w:spacing w:line="276" w:lineRule="auto"/>
            </w:pPr>
          </w:p>
        </w:tc>
      </w:tr>
      <w:tr w:rsidR="001A6123" w:rsidRPr="00953054" w14:paraId="34D7FD1E" w14:textId="77777777" w:rsidTr="00E4189A">
        <w:trPr>
          <w:trHeight w:hRule="exact" w:val="437"/>
        </w:trPr>
        <w:tc>
          <w:tcPr>
            <w:tcW w:w="525" w:type="pct"/>
            <w:shd w:val="clear" w:color="auto" w:fill="auto"/>
          </w:tcPr>
          <w:p w14:paraId="63745467" w14:textId="77777777" w:rsidR="001A6123" w:rsidRDefault="001A6123" w:rsidP="001A6123">
            <w:pPr>
              <w:autoSpaceDE/>
              <w:autoSpaceDN/>
              <w:spacing w:line="276" w:lineRule="auto"/>
              <w:jc w:val="both"/>
              <w:rPr>
                <w:sz w:val="22"/>
                <w:szCs w:val="22"/>
                <w:lang w:eastAsia="en-GB"/>
              </w:rPr>
            </w:pPr>
          </w:p>
        </w:tc>
        <w:tc>
          <w:tcPr>
            <w:tcW w:w="467" w:type="pct"/>
            <w:shd w:val="clear" w:color="auto" w:fill="auto"/>
          </w:tcPr>
          <w:p w14:paraId="00D6DE7F" w14:textId="2708CE16" w:rsidR="001A6123" w:rsidRPr="00E4189A" w:rsidRDefault="001A6123" w:rsidP="001A6123">
            <w:pPr>
              <w:autoSpaceDE/>
              <w:autoSpaceDN/>
              <w:spacing w:line="276" w:lineRule="auto"/>
              <w:jc w:val="both"/>
              <w:rPr>
                <w:sz w:val="22"/>
                <w:szCs w:val="22"/>
                <w:lang w:eastAsia="en-GB"/>
              </w:rPr>
            </w:pPr>
          </w:p>
        </w:tc>
        <w:tc>
          <w:tcPr>
            <w:tcW w:w="496" w:type="pct"/>
            <w:shd w:val="clear" w:color="auto" w:fill="auto"/>
          </w:tcPr>
          <w:p w14:paraId="4E2250E7" w14:textId="4996535C" w:rsidR="001A6123" w:rsidRPr="00E4189A" w:rsidRDefault="001A6123" w:rsidP="001A6123">
            <w:pPr>
              <w:autoSpaceDE/>
              <w:autoSpaceDN/>
              <w:spacing w:line="276" w:lineRule="auto"/>
              <w:jc w:val="both"/>
              <w:rPr>
                <w:sz w:val="22"/>
                <w:szCs w:val="22"/>
                <w:lang w:eastAsia="en-GB"/>
              </w:rPr>
            </w:pPr>
          </w:p>
        </w:tc>
        <w:tc>
          <w:tcPr>
            <w:tcW w:w="575" w:type="pct"/>
            <w:shd w:val="clear" w:color="auto" w:fill="auto"/>
          </w:tcPr>
          <w:p w14:paraId="1586928D" w14:textId="1E94B2A6" w:rsidR="001A6123" w:rsidRPr="000F3B2B" w:rsidRDefault="001A6123" w:rsidP="001A6123">
            <w:pPr>
              <w:autoSpaceDE/>
              <w:autoSpaceDN/>
              <w:spacing w:line="276" w:lineRule="auto"/>
              <w:jc w:val="both"/>
            </w:pPr>
          </w:p>
        </w:tc>
        <w:tc>
          <w:tcPr>
            <w:tcW w:w="501" w:type="pct"/>
            <w:shd w:val="clear" w:color="auto" w:fill="auto"/>
          </w:tcPr>
          <w:p w14:paraId="66B0E7FD" w14:textId="77777777" w:rsidR="001A6123" w:rsidRPr="00953054" w:rsidRDefault="001A6123" w:rsidP="001A6123">
            <w:pPr>
              <w:autoSpaceDE/>
              <w:autoSpaceDN/>
              <w:spacing w:line="276" w:lineRule="auto"/>
              <w:jc w:val="both"/>
              <w:rPr>
                <w:sz w:val="22"/>
                <w:szCs w:val="22"/>
                <w:lang w:eastAsia="en-GB"/>
              </w:rPr>
            </w:pPr>
          </w:p>
        </w:tc>
        <w:tc>
          <w:tcPr>
            <w:tcW w:w="543" w:type="pct"/>
            <w:shd w:val="clear" w:color="auto" w:fill="auto"/>
          </w:tcPr>
          <w:p w14:paraId="2BC0BAAA" w14:textId="77777777" w:rsidR="001A6123" w:rsidRPr="00953054" w:rsidRDefault="001A6123" w:rsidP="001A6123">
            <w:pPr>
              <w:autoSpaceDE/>
              <w:autoSpaceDN/>
              <w:spacing w:line="276" w:lineRule="auto"/>
              <w:jc w:val="both"/>
              <w:rPr>
                <w:sz w:val="22"/>
                <w:szCs w:val="22"/>
                <w:lang w:eastAsia="en-GB"/>
              </w:rPr>
            </w:pPr>
          </w:p>
        </w:tc>
        <w:tc>
          <w:tcPr>
            <w:tcW w:w="812" w:type="pct"/>
            <w:shd w:val="clear" w:color="auto" w:fill="auto"/>
          </w:tcPr>
          <w:p w14:paraId="1BC5D8DD" w14:textId="77777777" w:rsidR="001A6123" w:rsidRPr="00953054" w:rsidRDefault="001A6123" w:rsidP="001A6123">
            <w:pPr>
              <w:autoSpaceDE/>
              <w:autoSpaceDN/>
              <w:spacing w:line="276" w:lineRule="auto"/>
              <w:jc w:val="both"/>
              <w:rPr>
                <w:sz w:val="22"/>
                <w:szCs w:val="22"/>
                <w:lang w:eastAsia="en-GB"/>
              </w:rPr>
            </w:pPr>
          </w:p>
        </w:tc>
        <w:tc>
          <w:tcPr>
            <w:tcW w:w="490" w:type="pct"/>
            <w:shd w:val="clear" w:color="auto" w:fill="auto"/>
          </w:tcPr>
          <w:p w14:paraId="101D463E" w14:textId="77777777" w:rsidR="001A6123" w:rsidRPr="00953054" w:rsidRDefault="001A6123" w:rsidP="001A6123">
            <w:pPr>
              <w:autoSpaceDE/>
              <w:autoSpaceDN/>
              <w:spacing w:line="276" w:lineRule="auto"/>
              <w:jc w:val="both"/>
              <w:rPr>
                <w:sz w:val="22"/>
                <w:szCs w:val="22"/>
                <w:lang w:eastAsia="en-GB"/>
              </w:rPr>
            </w:pPr>
          </w:p>
        </w:tc>
        <w:tc>
          <w:tcPr>
            <w:tcW w:w="591" w:type="pct"/>
            <w:shd w:val="clear" w:color="auto" w:fill="auto"/>
          </w:tcPr>
          <w:p w14:paraId="4E1C7597" w14:textId="0644F5C1" w:rsidR="001A6123" w:rsidRPr="000F3B2B" w:rsidRDefault="001A6123" w:rsidP="001A6123">
            <w:pPr>
              <w:autoSpaceDE/>
              <w:autoSpaceDN/>
              <w:spacing w:line="276" w:lineRule="auto"/>
            </w:pPr>
          </w:p>
        </w:tc>
      </w:tr>
      <w:tr w:rsidR="00E4189A" w:rsidRPr="00953054" w14:paraId="260B8D2B" w14:textId="77777777" w:rsidTr="00E4189A">
        <w:trPr>
          <w:trHeight w:hRule="exact" w:val="437"/>
        </w:trPr>
        <w:tc>
          <w:tcPr>
            <w:tcW w:w="525" w:type="pct"/>
            <w:shd w:val="clear" w:color="auto" w:fill="auto"/>
          </w:tcPr>
          <w:p w14:paraId="0413776F" w14:textId="77777777" w:rsidR="00E4189A" w:rsidRPr="00953054" w:rsidRDefault="00E4189A" w:rsidP="00E4189A">
            <w:pPr>
              <w:autoSpaceDE/>
              <w:autoSpaceDN/>
              <w:spacing w:line="276" w:lineRule="auto"/>
              <w:jc w:val="both"/>
              <w:rPr>
                <w:sz w:val="22"/>
                <w:szCs w:val="22"/>
                <w:lang w:eastAsia="en-GB"/>
              </w:rPr>
            </w:pPr>
          </w:p>
        </w:tc>
        <w:tc>
          <w:tcPr>
            <w:tcW w:w="467" w:type="pct"/>
            <w:shd w:val="clear" w:color="auto" w:fill="auto"/>
          </w:tcPr>
          <w:p w14:paraId="79D99644" w14:textId="0BCD4C38" w:rsidR="00E4189A" w:rsidRPr="00953054" w:rsidRDefault="00E4189A" w:rsidP="00E4189A">
            <w:pPr>
              <w:spacing w:line="276" w:lineRule="auto"/>
              <w:jc w:val="both"/>
              <w:rPr>
                <w:sz w:val="22"/>
                <w:szCs w:val="22"/>
              </w:rPr>
            </w:pPr>
          </w:p>
        </w:tc>
        <w:tc>
          <w:tcPr>
            <w:tcW w:w="496" w:type="pct"/>
            <w:shd w:val="clear" w:color="auto" w:fill="auto"/>
          </w:tcPr>
          <w:p w14:paraId="2B66B0B5" w14:textId="78CA813F" w:rsidR="00E4189A" w:rsidRPr="00953054" w:rsidRDefault="00E4189A" w:rsidP="00E4189A">
            <w:pPr>
              <w:autoSpaceDE/>
              <w:autoSpaceDN/>
              <w:spacing w:line="276" w:lineRule="auto"/>
              <w:jc w:val="both"/>
              <w:rPr>
                <w:sz w:val="22"/>
                <w:szCs w:val="22"/>
                <w:lang w:eastAsia="en-GB"/>
              </w:rPr>
            </w:pPr>
          </w:p>
        </w:tc>
        <w:tc>
          <w:tcPr>
            <w:tcW w:w="575" w:type="pct"/>
            <w:shd w:val="clear" w:color="auto" w:fill="auto"/>
          </w:tcPr>
          <w:p w14:paraId="1D95C8ED" w14:textId="2812EAE8" w:rsidR="00E4189A" w:rsidRPr="00953054" w:rsidRDefault="00E4189A" w:rsidP="00E4189A">
            <w:pPr>
              <w:spacing w:line="276" w:lineRule="auto"/>
              <w:jc w:val="both"/>
              <w:rPr>
                <w:sz w:val="22"/>
                <w:szCs w:val="22"/>
              </w:rPr>
            </w:pPr>
          </w:p>
        </w:tc>
        <w:tc>
          <w:tcPr>
            <w:tcW w:w="501" w:type="pct"/>
            <w:shd w:val="clear" w:color="auto" w:fill="auto"/>
          </w:tcPr>
          <w:p w14:paraId="2E79D4E4" w14:textId="77777777" w:rsidR="00E4189A" w:rsidRPr="00953054" w:rsidRDefault="00E4189A" w:rsidP="00E4189A">
            <w:pPr>
              <w:spacing w:line="276" w:lineRule="auto"/>
              <w:jc w:val="both"/>
              <w:rPr>
                <w:sz w:val="22"/>
                <w:szCs w:val="22"/>
              </w:rPr>
            </w:pPr>
          </w:p>
        </w:tc>
        <w:tc>
          <w:tcPr>
            <w:tcW w:w="543" w:type="pct"/>
            <w:shd w:val="clear" w:color="auto" w:fill="auto"/>
          </w:tcPr>
          <w:p w14:paraId="0DC55EEA" w14:textId="77777777" w:rsidR="00E4189A" w:rsidRPr="00953054" w:rsidRDefault="00E4189A" w:rsidP="00E4189A">
            <w:pPr>
              <w:spacing w:line="276" w:lineRule="auto"/>
              <w:jc w:val="both"/>
              <w:rPr>
                <w:sz w:val="22"/>
                <w:szCs w:val="22"/>
              </w:rPr>
            </w:pPr>
          </w:p>
        </w:tc>
        <w:tc>
          <w:tcPr>
            <w:tcW w:w="812" w:type="pct"/>
            <w:shd w:val="clear" w:color="auto" w:fill="auto"/>
          </w:tcPr>
          <w:p w14:paraId="67D6E383" w14:textId="77777777" w:rsidR="00E4189A" w:rsidRPr="00953054" w:rsidRDefault="00E4189A" w:rsidP="00E4189A">
            <w:pPr>
              <w:spacing w:line="276" w:lineRule="auto"/>
              <w:jc w:val="both"/>
              <w:rPr>
                <w:sz w:val="22"/>
                <w:szCs w:val="22"/>
              </w:rPr>
            </w:pPr>
          </w:p>
        </w:tc>
        <w:tc>
          <w:tcPr>
            <w:tcW w:w="490" w:type="pct"/>
            <w:shd w:val="clear" w:color="auto" w:fill="auto"/>
          </w:tcPr>
          <w:p w14:paraId="39E314BF" w14:textId="77777777" w:rsidR="00E4189A" w:rsidRPr="00953054" w:rsidRDefault="00E4189A" w:rsidP="00E4189A">
            <w:pPr>
              <w:spacing w:line="276" w:lineRule="auto"/>
              <w:jc w:val="both"/>
              <w:rPr>
                <w:sz w:val="22"/>
                <w:szCs w:val="22"/>
              </w:rPr>
            </w:pPr>
          </w:p>
        </w:tc>
        <w:tc>
          <w:tcPr>
            <w:tcW w:w="591" w:type="pct"/>
            <w:shd w:val="clear" w:color="auto" w:fill="auto"/>
          </w:tcPr>
          <w:p w14:paraId="579FBC67" w14:textId="17D6D76B" w:rsidR="00E4189A" w:rsidRPr="00E4189A" w:rsidRDefault="00E4189A" w:rsidP="00E4189A">
            <w:pPr>
              <w:autoSpaceDE/>
              <w:autoSpaceDN/>
              <w:spacing w:line="276" w:lineRule="auto"/>
            </w:pPr>
          </w:p>
        </w:tc>
      </w:tr>
      <w:tr w:rsidR="00E4189A" w:rsidRPr="00A32CAC" w14:paraId="579BE479" w14:textId="77777777" w:rsidTr="00E4189A">
        <w:trPr>
          <w:trHeight w:hRule="exact" w:val="437"/>
        </w:trPr>
        <w:tc>
          <w:tcPr>
            <w:tcW w:w="525" w:type="pct"/>
            <w:shd w:val="clear" w:color="auto" w:fill="auto"/>
          </w:tcPr>
          <w:p w14:paraId="2CADA054" w14:textId="77777777" w:rsidR="0046739B" w:rsidRPr="00A32CAC" w:rsidRDefault="0046739B" w:rsidP="00953054">
            <w:pPr>
              <w:autoSpaceDE/>
              <w:autoSpaceDN/>
              <w:spacing w:line="276" w:lineRule="auto"/>
              <w:jc w:val="both"/>
              <w:rPr>
                <w:b/>
                <w:bCs/>
                <w:szCs w:val="22"/>
                <w:lang w:eastAsia="en-GB"/>
              </w:rPr>
            </w:pPr>
          </w:p>
        </w:tc>
        <w:tc>
          <w:tcPr>
            <w:tcW w:w="467" w:type="pct"/>
            <w:shd w:val="clear" w:color="auto" w:fill="auto"/>
          </w:tcPr>
          <w:p w14:paraId="1BEC90BB" w14:textId="77777777" w:rsidR="0046739B" w:rsidRPr="00A32CAC" w:rsidRDefault="0046739B" w:rsidP="00953054">
            <w:pPr>
              <w:autoSpaceDE/>
              <w:autoSpaceDN/>
              <w:spacing w:line="276" w:lineRule="auto"/>
              <w:jc w:val="both"/>
              <w:rPr>
                <w:b/>
                <w:bCs/>
                <w:szCs w:val="22"/>
                <w:lang w:eastAsia="en-GB"/>
              </w:rPr>
            </w:pPr>
          </w:p>
        </w:tc>
        <w:tc>
          <w:tcPr>
            <w:tcW w:w="496" w:type="pct"/>
            <w:shd w:val="clear" w:color="auto" w:fill="auto"/>
          </w:tcPr>
          <w:p w14:paraId="5D792415" w14:textId="77777777" w:rsidR="0046739B" w:rsidRPr="00A32CAC" w:rsidRDefault="0046739B" w:rsidP="00953054">
            <w:pPr>
              <w:autoSpaceDE/>
              <w:autoSpaceDN/>
              <w:spacing w:line="276" w:lineRule="auto"/>
              <w:jc w:val="both"/>
              <w:rPr>
                <w:b/>
                <w:bCs/>
                <w:szCs w:val="22"/>
                <w:lang w:eastAsia="en-GB"/>
              </w:rPr>
            </w:pPr>
          </w:p>
        </w:tc>
        <w:tc>
          <w:tcPr>
            <w:tcW w:w="575" w:type="pct"/>
            <w:shd w:val="clear" w:color="auto" w:fill="auto"/>
          </w:tcPr>
          <w:p w14:paraId="0B6A24C8" w14:textId="1DFC4069" w:rsidR="0046739B" w:rsidRPr="00A32CAC" w:rsidRDefault="0046739B" w:rsidP="00E4189A">
            <w:pPr>
              <w:spacing w:line="276" w:lineRule="auto"/>
              <w:rPr>
                <w:b/>
                <w:szCs w:val="22"/>
              </w:rPr>
            </w:pPr>
          </w:p>
        </w:tc>
        <w:tc>
          <w:tcPr>
            <w:tcW w:w="501" w:type="pct"/>
            <w:shd w:val="clear" w:color="auto" w:fill="auto"/>
          </w:tcPr>
          <w:p w14:paraId="7C8EFAD5" w14:textId="77777777" w:rsidR="0046739B" w:rsidRPr="00A32CAC" w:rsidRDefault="0046739B" w:rsidP="00953054">
            <w:pPr>
              <w:spacing w:line="276" w:lineRule="auto"/>
              <w:jc w:val="both"/>
              <w:rPr>
                <w:b/>
                <w:szCs w:val="22"/>
              </w:rPr>
            </w:pPr>
          </w:p>
        </w:tc>
        <w:tc>
          <w:tcPr>
            <w:tcW w:w="543" w:type="pct"/>
            <w:shd w:val="clear" w:color="auto" w:fill="auto"/>
          </w:tcPr>
          <w:p w14:paraId="05E5E8E9" w14:textId="77777777" w:rsidR="0046739B" w:rsidRPr="00A32CAC" w:rsidRDefault="0046739B" w:rsidP="00953054">
            <w:pPr>
              <w:spacing w:line="276" w:lineRule="auto"/>
              <w:jc w:val="both"/>
              <w:rPr>
                <w:b/>
                <w:szCs w:val="22"/>
              </w:rPr>
            </w:pPr>
          </w:p>
        </w:tc>
        <w:tc>
          <w:tcPr>
            <w:tcW w:w="812" w:type="pct"/>
            <w:shd w:val="clear" w:color="auto" w:fill="auto"/>
          </w:tcPr>
          <w:p w14:paraId="6024F2C8" w14:textId="77777777" w:rsidR="0046739B" w:rsidRPr="00A32CAC" w:rsidRDefault="0046739B" w:rsidP="00953054">
            <w:pPr>
              <w:spacing w:line="276" w:lineRule="auto"/>
              <w:jc w:val="both"/>
              <w:rPr>
                <w:b/>
                <w:szCs w:val="22"/>
              </w:rPr>
            </w:pPr>
          </w:p>
        </w:tc>
        <w:tc>
          <w:tcPr>
            <w:tcW w:w="490" w:type="pct"/>
            <w:shd w:val="clear" w:color="auto" w:fill="auto"/>
          </w:tcPr>
          <w:p w14:paraId="0482CF15" w14:textId="77777777" w:rsidR="0046739B" w:rsidRPr="00A32CAC" w:rsidRDefault="0046739B" w:rsidP="00953054">
            <w:pPr>
              <w:spacing w:line="276" w:lineRule="auto"/>
              <w:jc w:val="both"/>
              <w:rPr>
                <w:b/>
                <w:szCs w:val="22"/>
              </w:rPr>
            </w:pPr>
          </w:p>
        </w:tc>
        <w:tc>
          <w:tcPr>
            <w:tcW w:w="591" w:type="pct"/>
            <w:shd w:val="clear" w:color="auto" w:fill="auto"/>
          </w:tcPr>
          <w:p w14:paraId="294F05BD" w14:textId="5DF1BD69" w:rsidR="0046739B" w:rsidRPr="00A32CAC" w:rsidRDefault="0046739B" w:rsidP="00953054">
            <w:pPr>
              <w:spacing w:line="276" w:lineRule="auto"/>
              <w:jc w:val="both"/>
              <w:rPr>
                <w:b/>
                <w:szCs w:val="22"/>
              </w:rPr>
            </w:pPr>
          </w:p>
        </w:tc>
      </w:tr>
    </w:tbl>
    <w:p w14:paraId="1298D45F" w14:textId="77777777" w:rsidR="00F54DAD" w:rsidRPr="00A32CAC" w:rsidRDefault="00F54DAD" w:rsidP="00953054">
      <w:pPr>
        <w:spacing w:line="360" w:lineRule="auto"/>
        <w:jc w:val="both"/>
        <w:rPr>
          <w:b/>
          <w:szCs w:val="22"/>
          <w:lang w:val="en-US"/>
        </w:rPr>
      </w:pPr>
    </w:p>
    <w:p w14:paraId="0C17EEE5" w14:textId="741BA43D" w:rsidR="00B145B8" w:rsidRPr="00953054" w:rsidRDefault="00B145B8" w:rsidP="00953054">
      <w:pPr>
        <w:autoSpaceDE/>
        <w:autoSpaceDN/>
        <w:jc w:val="both"/>
        <w:rPr>
          <w:rFonts w:eastAsia="Symbol"/>
          <w:b/>
          <w:sz w:val="22"/>
          <w:szCs w:val="22"/>
          <w:lang w:eastAsia="fr-FR"/>
        </w:rPr>
      </w:pPr>
    </w:p>
    <w:p w14:paraId="33D3C6F4" w14:textId="77777777" w:rsidR="00FB688B" w:rsidRPr="00953054" w:rsidRDefault="00FB688B" w:rsidP="00953054">
      <w:pPr>
        <w:tabs>
          <w:tab w:val="left" w:pos="426"/>
        </w:tabs>
        <w:autoSpaceDE/>
        <w:autoSpaceDN/>
        <w:ind w:right="-3"/>
        <w:jc w:val="both"/>
        <w:rPr>
          <w:rFonts w:eastAsia="Symbol"/>
          <w:bCs/>
          <w:sz w:val="22"/>
          <w:szCs w:val="22"/>
          <w:lang w:eastAsia="fr-FR"/>
        </w:rPr>
      </w:pPr>
    </w:p>
    <w:p w14:paraId="610E91FB" w14:textId="77777777" w:rsidR="00DE53A2" w:rsidRDefault="00DE53A2" w:rsidP="00953054">
      <w:pPr>
        <w:spacing w:line="360" w:lineRule="auto"/>
        <w:jc w:val="both"/>
        <w:rPr>
          <w:b/>
          <w:sz w:val="22"/>
          <w:szCs w:val="22"/>
          <w:lang w:val="en-US"/>
        </w:rPr>
      </w:pPr>
    </w:p>
    <w:p w14:paraId="1E338FBC" w14:textId="77777777" w:rsidR="00ED736F" w:rsidRDefault="00ED736F" w:rsidP="00ED736F"/>
    <w:p w14:paraId="32302621" w14:textId="77777777" w:rsidR="00ED736F" w:rsidRDefault="00ED736F" w:rsidP="00953054">
      <w:pPr>
        <w:spacing w:line="360" w:lineRule="auto"/>
        <w:jc w:val="both"/>
        <w:rPr>
          <w:b/>
          <w:sz w:val="22"/>
          <w:szCs w:val="22"/>
          <w:lang w:val="en-US"/>
        </w:rPr>
      </w:pPr>
    </w:p>
    <w:p w14:paraId="7C339C12" w14:textId="77777777" w:rsidR="00ED736F" w:rsidRDefault="00ED736F" w:rsidP="00953054">
      <w:pPr>
        <w:spacing w:line="360" w:lineRule="auto"/>
        <w:jc w:val="both"/>
        <w:rPr>
          <w:b/>
          <w:sz w:val="22"/>
          <w:szCs w:val="22"/>
          <w:lang w:val="en-US"/>
        </w:rPr>
      </w:pPr>
    </w:p>
    <w:p w14:paraId="300A42D3" w14:textId="07FD70C5" w:rsidR="00ED736F" w:rsidRDefault="00ED736F" w:rsidP="00953054">
      <w:pPr>
        <w:spacing w:line="360" w:lineRule="auto"/>
        <w:jc w:val="both"/>
        <w:rPr>
          <w:b/>
          <w:sz w:val="22"/>
          <w:szCs w:val="22"/>
          <w:lang w:val="en-US"/>
        </w:rPr>
      </w:pPr>
    </w:p>
    <w:p w14:paraId="14B26DD9" w14:textId="77777777" w:rsidR="00ED736F" w:rsidRDefault="00ED736F" w:rsidP="00953054">
      <w:pPr>
        <w:spacing w:line="360" w:lineRule="auto"/>
        <w:jc w:val="both"/>
        <w:rPr>
          <w:b/>
          <w:sz w:val="22"/>
          <w:szCs w:val="22"/>
          <w:lang w:val="en-US"/>
        </w:rPr>
      </w:pPr>
    </w:p>
    <w:p w14:paraId="1C2CE577" w14:textId="77777777" w:rsidR="00ED736F" w:rsidRPr="00953054" w:rsidRDefault="00ED736F" w:rsidP="00953054">
      <w:pPr>
        <w:spacing w:line="360" w:lineRule="auto"/>
        <w:jc w:val="both"/>
        <w:rPr>
          <w:b/>
          <w:sz w:val="22"/>
          <w:szCs w:val="22"/>
          <w:lang w:val="en-US"/>
        </w:rPr>
      </w:pPr>
    </w:p>
    <w:sectPr w:rsidR="00ED736F" w:rsidRPr="00953054" w:rsidSect="006E62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5CFD" w14:textId="77777777" w:rsidR="00A9679C" w:rsidRDefault="00A9679C">
      <w:r>
        <w:separator/>
      </w:r>
    </w:p>
  </w:endnote>
  <w:endnote w:type="continuationSeparator" w:id="0">
    <w:p w14:paraId="2149779E" w14:textId="77777777" w:rsidR="00A9679C" w:rsidRDefault="00A9679C">
      <w:r>
        <w:continuationSeparator/>
      </w:r>
    </w:p>
  </w:endnote>
  <w:endnote w:type="continuationNotice" w:id="1">
    <w:p w14:paraId="05DE35AC" w14:textId="77777777" w:rsidR="00A9679C" w:rsidRDefault="00A96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2A8" w14:textId="77777777" w:rsidR="00BF19AD" w:rsidRDefault="00BF1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01EC7D6" w14:textId="77777777" w:rsidR="00BF19AD" w:rsidRDefault="00BF1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961B" w14:textId="77777777" w:rsidR="00BF19AD" w:rsidRDefault="00BF19AD">
    <w:pPr>
      <w:pStyle w:val="Footer"/>
      <w:jc w:val="right"/>
    </w:pPr>
  </w:p>
  <w:p w14:paraId="53448165" w14:textId="77777777" w:rsidR="00BF19AD" w:rsidRDefault="00BF1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E7F" w14:textId="77777777" w:rsidR="00BF19AD" w:rsidRDefault="00BF19AD" w:rsidP="00B067B1">
    <w:pPr>
      <w:pStyle w:val="Footer"/>
      <w:pBdr>
        <w:top w:val="single" w:sz="4" w:space="1" w:color="D9D9D9" w:themeColor="background1" w:themeShade="D9"/>
      </w:pBdr>
      <w:rPr>
        <w:b/>
      </w:rPr>
    </w:pPr>
  </w:p>
  <w:p w14:paraId="06E7DD91" w14:textId="77777777" w:rsidR="00BF19AD" w:rsidRDefault="00BF19AD" w:rsidP="00B067B1">
    <w:pPr>
      <w:pStyle w:val="Footer"/>
      <w:pBdr>
        <w:top w:val="single" w:sz="4" w:space="1" w:color="D9D9D9" w:themeColor="background1" w:themeShade="D9"/>
      </w:pBdr>
      <w:rPr>
        <w:b/>
      </w:rPr>
    </w:pPr>
  </w:p>
  <w:p w14:paraId="082BA579" w14:textId="77777777" w:rsidR="00BF19AD" w:rsidRDefault="00BF19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81FA" w14:textId="77777777" w:rsidR="00BF19AD" w:rsidRDefault="00BF19AD">
    <w:pPr>
      <w:pStyle w:val="Footer"/>
      <w:jc w:val="center"/>
    </w:pPr>
  </w:p>
  <w:p w14:paraId="64F815C1" w14:textId="77777777" w:rsidR="00BF19AD" w:rsidRDefault="00BF19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A34" w14:textId="77777777" w:rsidR="00BF19AD" w:rsidRDefault="00BF19AD" w:rsidP="00BC0860">
    <w:pPr>
      <w:pStyle w:val="Footer"/>
      <w:rPr>
        <w:b/>
      </w:rPr>
    </w:pPr>
  </w:p>
  <w:p w14:paraId="7D882C89" w14:textId="77777777" w:rsidR="00BF19AD" w:rsidRDefault="00BF19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6B24DF88" w14:textId="3D61C20A" w:rsidR="00BF19AD" w:rsidRDefault="00BF19A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0A04598" w14:textId="77777777" w:rsidR="00BF19AD" w:rsidRDefault="00BF19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425" w14:textId="49F75B5D" w:rsidR="00BF19AD" w:rsidRDefault="00BF19AD">
    <w:pPr>
      <w:pStyle w:val="Footer"/>
      <w:jc w:val="center"/>
    </w:pPr>
    <w:r>
      <w:fldChar w:fldCharType="begin"/>
    </w:r>
    <w:r>
      <w:instrText xml:space="preserve"> PAGE   \* MERGEFORMAT </w:instrText>
    </w:r>
    <w:r>
      <w:fldChar w:fldCharType="separate"/>
    </w:r>
    <w:r>
      <w:rPr>
        <w:noProof/>
      </w:rPr>
      <w:t>ii</w:t>
    </w:r>
    <w:r>
      <w:rPr>
        <w:noProof/>
      </w:rPr>
      <w:fldChar w:fldCharType="end"/>
    </w:r>
  </w:p>
  <w:p w14:paraId="041B674A" w14:textId="77777777" w:rsidR="00BF19AD" w:rsidRDefault="00BF19AD"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8E7F" w14:textId="429360D1" w:rsidR="00BF19AD" w:rsidRDefault="00BF19AD">
    <w:pPr>
      <w:pStyle w:val="Footer"/>
      <w:jc w:val="center"/>
    </w:pPr>
    <w:r>
      <w:fldChar w:fldCharType="begin"/>
    </w:r>
    <w:r>
      <w:instrText xml:space="preserve"> PAGE   \* MERGEFORMAT </w:instrText>
    </w:r>
    <w:r>
      <w:fldChar w:fldCharType="separate"/>
    </w:r>
    <w:r>
      <w:rPr>
        <w:noProof/>
      </w:rPr>
      <w:t>8</w:t>
    </w:r>
    <w:r>
      <w:rPr>
        <w:noProof/>
      </w:rPr>
      <w:fldChar w:fldCharType="end"/>
    </w:r>
  </w:p>
  <w:p w14:paraId="73167760" w14:textId="77777777" w:rsidR="00BF19AD" w:rsidRDefault="00BF19A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7BD80F9A" w14:textId="21ADFFA4" w:rsidR="00BF19AD" w:rsidRDefault="00BF19AD" w:rsidP="0063440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89DA" w14:textId="77777777" w:rsidR="00A9679C" w:rsidRDefault="00A9679C">
      <w:r>
        <w:separator/>
      </w:r>
    </w:p>
  </w:footnote>
  <w:footnote w:type="continuationSeparator" w:id="0">
    <w:p w14:paraId="6276A25D" w14:textId="77777777" w:rsidR="00A9679C" w:rsidRDefault="00A9679C">
      <w:r>
        <w:continuationSeparator/>
      </w:r>
    </w:p>
  </w:footnote>
  <w:footnote w:type="continuationNotice" w:id="1">
    <w:p w14:paraId="306C6330" w14:textId="77777777" w:rsidR="00A9679C" w:rsidRDefault="00A96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DABB" w14:textId="77777777" w:rsidR="00BF19AD" w:rsidRDefault="00A9679C">
    <w:pPr>
      <w:pStyle w:val="Header"/>
    </w:pPr>
    <w:r>
      <w:rPr>
        <w:noProof/>
      </w:rPr>
      <w:pict w14:anchorId="652C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00.35pt;height:179.6pt;rotation:315;z-index:-25165822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4345" w14:textId="3D8F7129" w:rsidR="00BF19AD" w:rsidRPr="006833BF" w:rsidRDefault="00BF19AD" w:rsidP="006833BF">
    <w:pPr>
      <w:pStyle w:val="Header"/>
      <w:rPr>
        <w:b/>
      </w:rPr>
    </w:pPr>
    <w:r w:rsidRPr="006833BF">
      <w:rPr>
        <w:b/>
      </w:rPr>
      <w:t>MARSABIT COUNTY GOVERNMENT</w:t>
    </w:r>
  </w:p>
  <w:p w14:paraId="45869741" w14:textId="05510289" w:rsidR="00BF19AD" w:rsidRPr="006833BF" w:rsidRDefault="00BF19AD" w:rsidP="006833BF">
    <w:pPr>
      <w:pStyle w:val="Header"/>
      <w:rPr>
        <w:b/>
      </w:rPr>
    </w:pPr>
    <w:r w:rsidRPr="006833BF">
      <w:rPr>
        <w:b/>
      </w:rPr>
      <w:t xml:space="preserve">Quarterly Report and Financial Statements for the Period ended </w:t>
    </w:r>
    <w:r>
      <w:rPr>
        <w:b/>
      </w:rPr>
      <w:t>June</w:t>
    </w:r>
    <w:r w:rsidRPr="006833BF">
      <w:rPr>
        <w:b/>
      </w:rPr>
      <w:t xml:space="preserve"> 3</w:t>
    </w:r>
    <w:r>
      <w:rPr>
        <w:b/>
      </w:rPr>
      <w:t>0</w:t>
    </w:r>
    <w:r w:rsidRPr="006833BF">
      <w:rPr>
        <w:b/>
      </w:rPr>
      <w:t>, 202</w:t>
    </w:r>
    <w:r>
      <w:rPr>
        <w:b/>
      </w:rPr>
      <w:t>5</w:t>
    </w:r>
    <w:r w:rsidRPr="006833BF">
      <w:rPr>
        <w:b/>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E709" w14:textId="77777777" w:rsidR="00BF19AD" w:rsidRPr="006833BF" w:rsidRDefault="00BF19AD" w:rsidP="006833BF">
    <w:pPr>
      <w:pStyle w:val="Header"/>
      <w:rPr>
        <w:b/>
      </w:rPr>
    </w:pPr>
    <w:r>
      <w:rPr>
        <w:b/>
        <w:i/>
      </w:rPr>
      <w:t xml:space="preserve"> </w:t>
    </w:r>
    <w:r w:rsidRPr="006833BF">
      <w:rPr>
        <w:b/>
      </w:rPr>
      <w:t>MARSABIT COUNTY GOVERNMENT</w:t>
    </w:r>
  </w:p>
  <w:p w14:paraId="2E802F0B" w14:textId="77777777" w:rsidR="00BF19AD" w:rsidRPr="006833BF" w:rsidRDefault="00BF19AD" w:rsidP="006833BF">
    <w:pPr>
      <w:pStyle w:val="Header"/>
      <w:rPr>
        <w:b/>
      </w:rPr>
    </w:pPr>
    <w:r w:rsidRPr="006833BF">
      <w:rPr>
        <w:b/>
      </w:rPr>
      <w:t>Quarterly Report and Financial Statements</w:t>
    </w:r>
  </w:p>
  <w:p w14:paraId="26BE930C" w14:textId="0015C78C" w:rsidR="00BF19AD" w:rsidRPr="006833BF" w:rsidRDefault="00BF19AD" w:rsidP="006833BF">
    <w:pPr>
      <w:pStyle w:val="Header"/>
      <w:rPr>
        <w:b/>
      </w:rPr>
    </w:pPr>
    <w:r w:rsidRPr="006833BF">
      <w:rPr>
        <w:b/>
      </w:rPr>
      <w:t xml:space="preserve">for the Period ended </w:t>
    </w:r>
    <w:r>
      <w:rPr>
        <w:b/>
      </w:rPr>
      <w:t xml:space="preserve">June </w:t>
    </w:r>
    <w:r w:rsidRPr="006833BF">
      <w:rPr>
        <w:b/>
      </w:rPr>
      <w:t>3</w:t>
    </w:r>
    <w:r>
      <w:rPr>
        <w:b/>
      </w:rPr>
      <w:t>0</w:t>
    </w:r>
    <w:r w:rsidRPr="006833BF">
      <w:rPr>
        <w:b/>
      </w:rPr>
      <w:t>, 202</w:t>
    </w:r>
    <w:r>
      <w:rPr>
        <w:b/>
      </w:rPr>
      <w:t>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330" w14:textId="77777777" w:rsidR="00BF19AD" w:rsidRDefault="00A9679C">
    <w:pPr>
      <w:pStyle w:val="Header"/>
    </w:pPr>
    <w:r>
      <w:rPr>
        <w:noProof/>
      </w:rPr>
      <w:pict w14:anchorId="2AF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6" type="#_x0000_t136" alt="" style="position:absolute;margin-left:0;margin-top:0;width:500.35pt;height:179.6pt;rotation:315;z-index:-25165823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4A16" w14:textId="1276D5A9" w:rsidR="00BF19AD" w:rsidRPr="00404AF8" w:rsidRDefault="00BF19AD" w:rsidP="003978AA">
    <w:pPr>
      <w:pStyle w:val="Header"/>
      <w:pBdr>
        <w:bottom w:val="single" w:sz="4" w:space="1" w:color="auto"/>
      </w:pBdr>
      <w:rPr>
        <w:b/>
      </w:rPr>
    </w:pPr>
    <w:r w:rsidRPr="00404AF8">
      <w:rPr>
        <w:b/>
      </w:rPr>
      <w:t>MARSABIT COUNTY GOVERNMENT</w:t>
    </w:r>
  </w:p>
  <w:p w14:paraId="6BFD8D29" w14:textId="23278846" w:rsidR="00BF19AD" w:rsidRPr="00923947" w:rsidRDefault="00BF19AD" w:rsidP="003978AA">
    <w:pPr>
      <w:pStyle w:val="Header"/>
      <w:pBdr>
        <w:bottom w:val="single" w:sz="4" w:space="1" w:color="auto"/>
      </w:pBdr>
      <w:rPr>
        <w:b/>
      </w:rPr>
    </w:pPr>
    <w:r>
      <w:rPr>
        <w:b/>
      </w:rPr>
      <w:t>Quarterly Reports and Financial Statements for the Period ended June 30, 2025.</w:t>
    </w:r>
  </w:p>
  <w:p w14:paraId="791D4957" w14:textId="77777777" w:rsidR="00BF19AD" w:rsidRDefault="00BF19AD">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1123" w14:textId="77777777" w:rsidR="00BF19AD" w:rsidRDefault="00A9679C">
    <w:pPr>
      <w:pStyle w:val="Header"/>
    </w:pPr>
    <w:r>
      <w:rPr>
        <w:noProof/>
      </w:rPr>
      <w:pict w14:anchorId="276E1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31;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8ECD" w14:textId="77777777" w:rsidR="00BF19AD" w:rsidRDefault="00A9679C" w:rsidP="002B027B">
    <w:pPr>
      <w:pStyle w:val="Header"/>
      <w:rPr>
        <w:b/>
        <w:i/>
      </w:rPr>
    </w:pPr>
    <w:r>
      <w:rPr>
        <w:noProof/>
      </w:rPr>
      <w:pict w14:anchorId="7FCC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00.35pt;height:179.6pt;rotation:315;z-index:-25165822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BF19AD">
      <w:rPr>
        <w:b/>
        <w:i/>
      </w:rPr>
      <w:t xml:space="preserve"> </w:t>
    </w:r>
    <w:r w:rsidR="00BF19AD" w:rsidRPr="00F01242">
      <w:rPr>
        <w:i/>
      </w:rPr>
      <w:t>(Indicate actual name of the entity)</w:t>
    </w:r>
  </w:p>
  <w:p w14:paraId="6B873E57" w14:textId="77777777" w:rsidR="00BF19AD" w:rsidRDefault="00BF19AD" w:rsidP="002B027B">
    <w:pPr>
      <w:pStyle w:val="Header"/>
      <w:rPr>
        <w:b/>
        <w:i/>
      </w:rPr>
    </w:pPr>
    <w:r>
      <w:rPr>
        <w:b/>
      </w:rPr>
      <w:t>Annual Reports and Financial Statements</w:t>
    </w:r>
  </w:p>
  <w:p w14:paraId="3E6F70B7" w14:textId="77777777" w:rsidR="00BF19AD" w:rsidRPr="00065C8B" w:rsidRDefault="00BF19AD" w:rsidP="00B97DA9">
    <w:pPr>
      <w:pStyle w:val="Header"/>
      <w:pBdr>
        <w:bottom w:val="single" w:sz="4" w:space="1" w:color="auto"/>
      </w:pBdr>
      <w:rPr>
        <w:b/>
      </w:rPr>
    </w:pPr>
    <w:r>
      <w:rPr>
        <w:b/>
      </w:rPr>
      <w:t>For the year ended June 30, 2022.</w:t>
    </w:r>
  </w:p>
  <w:p w14:paraId="5443DF8A" w14:textId="77777777" w:rsidR="00BF19AD" w:rsidRDefault="00BF1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994" w14:textId="77777777" w:rsidR="00BF19AD" w:rsidRDefault="00A9679C">
    <w:pPr>
      <w:pStyle w:val="Header"/>
    </w:pPr>
    <w:r>
      <w:rPr>
        <w:noProof/>
      </w:rPr>
      <w:pict w14:anchorId="679FB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29"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318C" w14:textId="77777777" w:rsidR="00BF19AD" w:rsidRDefault="00BF19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872" w14:textId="69B0BA82" w:rsidR="00BF19AD" w:rsidRPr="00811E1C" w:rsidRDefault="00BF19AD" w:rsidP="004644A7">
    <w:pPr>
      <w:pStyle w:val="Header"/>
      <w:rPr>
        <w:b/>
      </w:rPr>
    </w:pPr>
    <w:r w:rsidRPr="00811E1C">
      <w:rPr>
        <w:b/>
      </w:rPr>
      <w:t>MARSABIT COUNTY GOVERNMENT</w:t>
    </w:r>
  </w:p>
  <w:p w14:paraId="24E53738" w14:textId="5406F4C9" w:rsidR="00BF19AD" w:rsidRDefault="00BF19AD" w:rsidP="004644A7">
    <w:pPr>
      <w:pStyle w:val="Header"/>
      <w:pBdr>
        <w:bottom w:val="single" w:sz="4" w:space="1" w:color="auto"/>
      </w:pBdr>
      <w:rPr>
        <w:b/>
      </w:rPr>
    </w:pPr>
    <w:r>
      <w:rPr>
        <w:b/>
      </w:rPr>
      <w:t>Quarterly Report and Financial Statements</w:t>
    </w:r>
  </w:p>
  <w:p w14:paraId="5316F74E" w14:textId="0B339388" w:rsidR="00BF19AD" w:rsidRPr="00497B19" w:rsidRDefault="00BF19AD" w:rsidP="00497B19">
    <w:pPr>
      <w:pStyle w:val="Header"/>
      <w:pBdr>
        <w:bottom w:val="single" w:sz="4" w:space="1" w:color="auto"/>
      </w:pBdr>
      <w:rPr>
        <w:b/>
        <w:i/>
      </w:rPr>
    </w:pPr>
    <w:r>
      <w:rPr>
        <w:b/>
      </w:rPr>
      <w:t>for the Period ended June 30,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3B7" w14:textId="77777777" w:rsidR="00BF19AD" w:rsidRDefault="00A9679C">
    <w:pPr>
      <w:pStyle w:val="Header"/>
    </w:pPr>
    <w:r>
      <w:rPr>
        <w:noProof/>
      </w:rPr>
      <w:pict w14:anchorId="4262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28"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11E5" w14:textId="4329F381" w:rsidR="00BF19AD" w:rsidRPr="006833BF" w:rsidRDefault="00BF19AD" w:rsidP="00AC65B6">
    <w:pPr>
      <w:pStyle w:val="Header"/>
      <w:rPr>
        <w:b/>
      </w:rPr>
    </w:pPr>
    <w:r w:rsidRPr="006833BF">
      <w:rPr>
        <w:b/>
      </w:rPr>
      <w:t>MARSABIT COUNTY GOVERNMENT</w:t>
    </w:r>
  </w:p>
  <w:p w14:paraId="3B473A84" w14:textId="15E4089D" w:rsidR="00BF19AD" w:rsidRPr="00646C18" w:rsidRDefault="00BF19AD" w:rsidP="00646C18">
    <w:pPr>
      <w:pStyle w:val="Header"/>
      <w:rPr>
        <w:b/>
      </w:rPr>
    </w:pPr>
    <w:r>
      <w:rPr>
        <w:b/>
      </w:rPr>
      <w:t>Quarterly Report and Financial Statements for the Period ended June 30, 2025.</w:t>
    </w:r>
  </w:p>
  <w:p w14:paraId="369CBF42" w14:textId="77777777" w:rsidR="00BF19AD" w:rsidRDefault="00BF19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880" w14:textId="19B7BA91" w:rsidR="00BF19AD" w:rsidRPr="00731902" w:rsidRDefault="00BF19AD" w:rsidP="00942D3A">
    <w:pPr>
      <w:pStyle w:val="Header"/>
      <w:rPr>
        <w:b/>
      </w:rPr>
    </w:pPr>
    <w:r w:rsidRPr="00731902">
      <w:rPr>
        <w:b/>
      </w:rPr>
      <w:t>MARSABIT COUNTY GOVERNMENT</w:t>
    </w:r>
  </w:p>
  <w:p w14:paraId="7D59D417" w14:textId="20CC483E" w:rsidR="00BF19AD" w:rsidRDefault="00BF19AD" w:rsidP="000869A9">
    <w:pPr>
      <w:pStyle w:val="Header"/>
      <w:pBdr>
        <w:bottom w:val="single" w:sz="4" w:space="1" w:color="auto"/>
      </w:pBdr>
      <w:tabs>
        <w:tab w:val="clear" w:pos="8640"/>
        <w:tab w:val="left" w:pos="4980"/>
      </w:tabs>
      <w:rPr>
        <w:b/>
      </w:rPr>
    </w:pPr>
    <w:r>
      <w:rPr>
        <w:b/>
      </w:rPr>
      <w:t>Quarterly Report and Financial Statements</w:t>
    </w:r>
    <w:r>
      <w:rPr>
        <w:b/>
      </w:rPr>
      <w:tab/>
    </w:r>
  </w:p>
  <w:p w14:paraId="7A2A77A4" w14:textId="60225964" w:rsidR="00BF19AD" w:rsidRPr="006E5F57" w:rsidRDefault="00BF19AD" w:rsidP="00AE4108">
    <w:pPr>
      <w:pStyle w:val="Header"/>
      <w:pBdr>
        <w:bottom w:val="single" w:sz="4" w:space="1" w:color="auto"/>
      </w:pBdr>
      <w:rPr>
        <w:b/>
        <w:i/>
      </w:rPr>
    </w:pPr>
    <w:r>
      <w:rPr>
        <w:b/>
      </w:rPr>
      <w:t>for the Period ended June 30, 2025.</w:t>
    </w:r>
  </w:p>
  <w:p w14:paraId="4A3CCBC8" w14:textId="77777777" w:rsidR="00BF19AD" w:rsidRDefault="00BF19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725" w14:textId="77777777" w:rsidR="00BF19AD" w:rsidRDefault="00A9679C">
    <w:pPr>
      <w:pStyle w:val="Header"/>
    </w:pPr>
    <w:r>
      <w:rPr>
        <w:noProof/>
      </w:rPr>
      <w:pict w14:anchorId="429D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27" type="#_x0000_t136" alt="" style="position:absolute;margin-left:0;margin-top:0;width:500.35pt;height:179.6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4F5"/>
    <w:multiLevelType w:val="hybridMultilevel"/>
    <w:tmpl w:val="AADA19AA"/>
    <w:lvl w:ilvl="0" w:tplc="A12E022A">
      <w:start w:val="1"/>
      <w:numFmt w:val="lowerRoman"/>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A107FD"/>
    <w:multiLevelType w:val="hybridMultilevel"/>
    <w:tmpl w:val="A7EEEDCA"/>
    <w:lvl w:ilvl="0" w:tplc="E5AA650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253A03"/>
    <w:multiLevelType w:val="hybridMultilevel"/>
    <w:tmpl w:val="7DC6A69C"/>
    <w:lvl w:ilvl="0" w:tplc="F50213D2">
      <w:start w:val="12"/>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C25E30"/>
    <w:multiLevelType w:val="hybridMultilevel"/>
    <w:tmpl w:val="3F2A8EF0"/>
    <w:lvl w:ilvl="0" w:tplc="F8F8D69C">
      <w:start w:val="13"/>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B30105"/>
    <w:multiLevelType w:val="hybridMultilevel"/>
    <w:tmpl w:val="ACF6D2D4"/>
    <w:lvl w:ilvl="0" w:tplc="8752F1D4">
      <w:start w:val="1"/>
      <w:numFmt w:val="decimal"/>
      <w:lvlText w:val="%1."/>
      <w:lvlJc w:val="left"/>
      <w:pPr>
        <w:ind w:left="360"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D2C7E"/>
    <w:multiLevelType w:val="hybridMultilevel"/>
    <w:tmpl w:val="DB5AACDE"/>
    <w:lvl w:ilvl="0" w:tplc="4C6E6F36">
      <w:start w:val="1"/>
      <w:numFmt w:val="lowerRoman"/>
      <w:lvlText w:val="%1)"/>
      <w:lvlJc w:val="left"/>
      <w:pPr>
        <w:ind w:left="1004" w:hanging="720"/>
      </w:pPr>
      <w:rPr>
        <w:rFonts w:hint="default"/>
        <w:b/>
        <w:color w:val="231F20"/>
        <w:w w:val="9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94112C2"/>
    <w:multiLevelType w:val="hybridMultilevel"/>
    <w:tmpl w:val="9C8ADFDE"/>
    <w:lvl w:ilvl="0" w:tplc="B510C68E">
      <w:start w:val="1"/>
      <w:numFmt w:val="lowerRoman"/>
      <w:lvlText w:val="%1."/>
      <w:lvlJc w:val="righ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A133E"/>
    <w:multiLevelType w:val="hybridMultilevel"/>
    <w:tmpl w:val="079E736A"/>
    <w:lvl w:ilvl="0" w:tplc="4D5AE4CC">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3D84448"/>
    <w:multiLevelType w:val="hybridMultilevel"/>
    <w:tmpl w:val="40B4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E5A87"/>
    <w:multiLevelType w:val="hybridMultilevel"/>
    <w:tmpl w:val="5052F326"/>
    <w:lvl w:ilvl="0" w:tplc="ACD049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E6C06"/>
    <w:multiLevelType w:val="hybridMultilevel"/>
    <w:tmpl w:val="2FD2ED2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E127C"/>
    <w:multiLevelType w:val="hybridMultilevel"/>
    <w:tmpl w:val="7B84173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F0972C4"/>
    <w:multiLevelType w:val="hybridMultilevel"/>
    <w:tmpl w:val="3EB4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03084"/>
    <w:multiLevelType w:val="hybridMultilevel"/>
    <w:tmpl w:val="BE6CDF12"/>
    <w:lvl w:ilvl="0" w:tplc="65889CFC">
      <w:start w:val="1"/>
      <w:numFmt w:val="lowerRoman"/>
      <w:lvlText w:val="%1)"/>
      <w:lvlJc w:val="left"/>
      <w:pPr>
        <w:ind w:left="1440" w:hanging="360"/>
      </w:pPr>
      <w:rPr>
        <w:rFonts w:ascii="Times New Roman" w:eastAsia="Times New Roman" w:hAnsi="Times New Roman" w:cs="Times New Roman" w:hint="default"/>
        <w:b w:val="0"/>
        <w:bCs/>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E66E5"/>
    <w:multiLevelType w:val="hybridMultilevel"/>
    <w:tmpl w:val="2FD2ED2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71033"/>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E772EA"/>
    <w:multiLevelType w:val="hybridMultilevel"/>
    <w:tmpl w:val="9C26F2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6" w15:restartNumberingAfterBreak="0">
    <w:nsid w:val="5B144A76"/>
    <w:multiLevelType w:val="hybridMultilevel"/>
    <w:tmpl w:val="E43C738C"/>
    <w:lvl w:ilvl="0" w:tplc="38E4E22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1878AA"/>
    <w:multiLevelType w:val="hybridMultilevel"/>
    <w:tmpl w:val="E912D8E8"/>
    <w:lvl w:ilvl="0" w:tplc="15722042">
      <w:start w:val="4"/>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C1A87"/>
    <w:multiLevelType w:val="hybridMultilevel"/>
    <w:tmpl w:val="B9C8B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5E5E5E" w:themeColor="text2"/>
      </w:rPr>
    </w:lvl>
    <w:lvl w:ilvl="2">
      <w:start w:val="1"/>
      <w:numFmt w:val="bullet"/>
      <w:lvlText w:val="◦"/>
      <w:lvlJc w:val="left"/>
      <w:pPr>
        <w:tabs>
          <w:tab w:val="num" w:pos="1701"/>
        </w:tabs>
        <w:ind w:left="1701" w:hanging="567"/>
      </w:pPr>
      <w:rPr>
        <w:rFonts w:ascii="Georgia" w:hAnsi="Georgia" w:hint="default"/>
        <w:b/>
        <w:color w:val="5E5E5E" w:themeColor="text2"/>
      </w:rPr>
    </w:lvl>
    <w:lvl w:ilvl="3">
      <w:start w:val="1"/>
      <w:numFmt w:val="bullet"/>
      <w:pStyle w:val="ListBullet4"/>
      <w:lvlText w:val=""/>
      <w:lvlJc w:val="left"/>
      <w:pPr>
        <w:tabs>
          <w:tab w:val="num" w:pos="2268"/>
        </w:tabs>
        <w:ind w:left="2268" w:hanging="567"/>
      </w:pPr>
      <w:rPr>
        <w:rFonts w:ascii="Symbol" w:hAnsi="Symbol" w:hint="default"/>
        <w:color w:val="5E5E5E" w:themeColor="text2"/>
      </w:rPr>
    </w:lvl>
    <w:lvl w:ilvl="4">
      <w:start w:val="1"/>
      <w:numFmt w:val="bullet"/>
      <w:pStyle w:val="ListBullet5"/>
      <w:lvlText w:val="~"/>
      <w:lvlJc w:val="left"/>
      <w:pPr>
        <w:tabs>
          <w:tab w:val="num" w:pos="2835"/>
        </w:tabs>
        <w:ind w:left="2835" w:hanging="567"/>
      </w:pPr>
      <w:rPr>
        <w:rFonts w:ascii="Georgia" w:hAnsi="Georgia" w:hint="default"/>
        <w:color w:val="5E5E5E"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347B48"/>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9"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107627">
    <w:abstractNumId w:val="18"/>
  </w:num>
  <w:num w:numId="2" w16cid:durableId="1298923590">
    <w:abstractNumId w:val="36"/>
  </w:num>
  <w:num w:numId="3" w16cid:durableId="1911965935">
    <w:abstractNumId w:val="12"/>
  </w:num>
  <w:num w:numId="4" w16cid:durableId="792476446">
    <w:abstractNumId w:val="30"/>
  </w:num>
  <w:num w:numId="5" w16cid:durableId="1299530938">
    <w:abstractNumId w:val="26"/>
  </w:num>
  <w:num w:numId="6" w16cid:durableId="195779954">
    <w:abstractNumId w:val="48"/>
  </w:num>
  <w:num w:numId="7" w16cid:durableId="769619466">
    <w:abstractNumId w:val="17"/>
  </w:num>
  <w:num w:numId="8" w16cid:durableId="1007437645">
    <w:abstractNumId w:val="11"/>
  </w:num>
  <w:num w:numId="9" w16cid:durableId="1340353784">
    <w:abstractNumId w:val="27"/>
  </w:num>
  <w:num w:numId="10" w16cid:durableId="1819960246">
    <w:abstractNumId w:val="45"/>
  </w:num>
  <w:num w:numId="11" w16cid:durableId="646058869">
    <w:abstractNumId w:val="44"/>
  </w:num>
  <w:num w:numId="12" w16cid:durableId="624506862">
    <w:abstractNumId w:val="49"/>
  </w:num>
  <w:num w:numId="13" w16cid:durableId="207646006">
    <w:abstractNumId w:val="42"/>
  </w:num>
  <w:num w:numId="14" w16cid:durableId="435174550">
    <w:abstractNumId w:val="32"/>
  </w:num>
  <w:num w:numId="15" w16cid:durableId="1742483497">
    <w:abstractNumId w:val="1"/>
  </w:num>
  <w:num w:numId="16" w16cid:durableId="1370687524">
    <w:abstractNumId w:val="14"/>
  </w:num>
  <w:num w:numId="17" w16cid:durableId="1802460282">
    <w:abstractNumId w:val="46"/>
  </w:num>
  <w:num w:numId="18" w16cid:durableId="2089184032">
    <w:abstractNumId w:val="29"/>
  </w:num>
  <w:num w:numId="19" w16cid:durableId="1448087289">
    <w:abstractNumId w:val="10"/>
  </w:num>
  <w:num w:numId="20" w16cid:durableId="1548495148">
    <w:abstractNumId w:val="3"/>
  </w:num>
  <w:num w:numId="21" w16cid:durableId="1700083478">
    <w:abstractNumId w:val="38"/>
  </w:num>
  <w:num w:numId="22" w16cid:durableId="227494167">
    <w:abstractNumId w:val="40"/>
  </w:num>
  <w:num w:numId="23" w16cid:durableId="139536957">
    <w:abstractNumId w:val="28"/>
  </w:num>
  <w:num w:numId="24" w16cid:durableId="1084763984">
    <w:abstractNumId w:val="35"/>
  </w:num>
  <w:num w:numId="25" w16cid:durableId="1729571485">
    <w:abstractNumId w:val="34"/>
  </w:num>
  <w:num w:numId="26" w16cid:durableId="445390153">
    <w:abstractNumId w:val="4"/>
  </w:num>
  <w:num w:numId="27" w16cid:durableId="995913769">
    <w:abstractNumId w:val="7"/>
  </w:num>
  <w:num w:numId="28" w16cid:durableId="67307471">
    <w:abstractNumId w:val="43"/>
  </w:num>
  <w:num w:numId="29" w16cid:durableId="1753162679">
    <w:abstractNumId w:val="13"/>
  </w:num>
  <w:num w:numId="30" w16cid:durableId="2063944701">
    <w:abstractNumId w:val="39"/>
  </w:num>
  <w:num w:numId="31" w16cid:durableId="983118825">
    <w:abstractNumId w:val="2"/>
  </w:num>
  <w:num w:numId="32" w16cid:durableId="1733845125">
    <w:abstractNumId w:val="24"/>
  </w:num>
  <w:num w:numId="33" w16cid:durableId="1547642264">
    <w:abstractNumId w:val="16"/>
  </w:num>
  <w:num w:numId="34" w16cid:durableId="1017079424">
    <w:abstractNumId w:val="23"/>
  </w:num>
  <w:num w:numId="35" w16cid:durableId="145321911">
    <w:abstractNumId w:val="6"/>
  </w:num>
  <w:num w:numId="36" w16cid:durableId="1586646973">
    <w:abstractNumId w:val="9"/>
  </w:num>
  <w:num w:numId="37" w16cid:durableId="833687640">
    <w:abstractNumId w:val="15"/>
  </w:num>
  <w:num w:numId="38" w16cid:durableId="1831405369">
    <w:abstractNumId w:val="0"/>
  </w:num>
  <w:num w:numId="39" w16cid:durableId="1734233323">
    <w:abstractNumId w:val="8"/>
  </w:num>
  <w:num w:numId="40" w16cid:durableId="2079595741">
    <w:abstractNumId w:val="33"/>
  </w:num>
  <w:num w:numId="41" w16cid:durableId="1041975572">
    <w:abstractNumId w:val="22"/>
  </w:num>
  <w:num w:numId="42" w16cid:durableId="143277806">
    <w:abstractNumId w:val="5"/>
  </w:num>
  <w:num w:numId="43" w16cid:durableId="1230732657">
    <w:abstractNumId w:val="47"/>
  </w:num>
  <w:num w:numId="44" w16cid:durableId="375130918">
    <w:abstractNumId w:val="31"/>
  </w:num>
  <w:num w:numId="45" w16cid:durableId="77681203">
    <w:abstractNumId w:val="41"/>
  </w:num>
  <w:num w:numId="46" w16cid:durableId="836456171">
    <w:abstractNumId w:val="25"/>
  </w:num>
  <w:num w:numId="47" w16cid:durableId="1977173075">
    <w:abstractNumId w:val="19"/>
  </w:num>
  <w:num w:numId="48" w16cid:durableId="460073708">
    <w:abstractNumId w:val="20"/>
  </w:num>
  <w:num w:numId="49" w16cid:durableId="1403793258">
    <w:abstractNumId w:val="37"/>
  </w:num>
  <w:num w:numId="50" w16cid:durableId="361324064">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A60"/>
    <w:rsid w:val="00001E15"/>
    <w:rsid w:val="00002076"/>
    <w:rsid w:val="000022AB"/>
    <w:rsid w:val="00002BE0"/>
    <w:rsid w:val="00002DD0"/>
    <w:rsid w:val="00002E07"/>
    <w:rsid w:val="00002F3E"/>
    <w:rsid w:val="000037DF"/>
    <w:rsid w:val="00003993"/>
    <w:rsid w:val="00003DF8"/>
    <w:rsid w:val="00003ED3"/>
    <w:rsid w:val="00003F1A"/>
    <w:rsid w:val="0000408E"/>
    <w:rsid w:val="000046FE"/>
    <w:rsid w:val="000052FA"/>
    <w:rsid w:val="00005591"/>
    <w:rsid w:val="00005D9F"/>
    <w:rsid w:val="00006E88"/>
    <w:rsid w:val="00006FF3"/>
    <w:rsid w:val="00007441"/>
    <w:rsid w:val="00010257"/>
    <w:rsid w:val="0001041D"/>
    <w:rsid w:val="000108F8"/>
    <w:rsid w:val="00010E63"/>
    <w:rsid w:val="000118A0"/>
    <w:rsid w:val="000120A7"/>
    <w:rsid w:val="00012395"/>
    <w:rsid w:val="00012EDC"/>
    <w:rsid w:val="00013610"/>
    <w:rsid w:val="00013F11"/>
    <w:rsid w:val="000142EE"/>
    <w:rsid w:val="00014DE5"/>
    <w:rsid w:val="00014F80"/>
    <w:rsid w:val="00015040"/>
    <w:rsid w:val="000150AA"/>
    <w:rsid w:val="0001531B"/>
    <w:rsid w:val="0001587E"/>
    <w:rsid w:val="00015CE0"/>
    <w:rsid w:val="00015F18"/>
    <w:rsid w:val="0001630F"/>
    <w:rsid w:val="000164B2"/>
    <w:rsid w:val="00016E16"/>
    <w:rsid w:val="00017215"/>
    <w:rsid w:val="0001725A"/>
    <w:rsid w:val="0001789E"/>
    <w:rsid w:val="0002148E"/>
    <w:rsid w:val="000227AF"/>
    <w:rsid w:val="000232D3"/>
    <w:rsid w:val="00023460"/>
    <w:rsid w:val="00023F04"/>
    <w:rsid w:val="000245DF"/>
    <w:rsid w:val="00024895"/>
    <w:rsid w:val="000249CC"/>
    <w:rsid w:val="00024F59"/>
    <w:rsid w:val="000251FA"/>
    <w:rsid w:val="00025F4E"/>
    <w:rsid w:val="0002606C"/>
    <w:rsid w:val="0002628A"/>
    <w:rsid w:val="0002638A"/>
    <w:rsid w:val="0002713B"/>
    <w:rsid w:val="0003005C"/>
    <w:rsid w:val="000300E7"/>
    <w:rsid w:val="00030617"/>
    <w:rsid w:val="000309AC"/>
    <w:rsid w:val="000317F9"/>
    <w:rsid w:val="0003187A"/>
    <w:rsid w:val="000318CD"/>
    <w:rsid w:val="00031D53"/>
    <w:rsid w:val="00031FAB"/>
    <w:rsid w:val="0003361A"/>
    <w:rsid w:val="000339BC"/>
    <w:rsid w:val="00034990"/>
    <w:rsid w:val="00034FAA"/>
    <w:rsid w:val="00035665"/>
    <w:rsid w:val="000356F7"/>
    <w:rsid w:val="00035D7D"/>
    <w:rsid w:val="00035DF5"/>
    <w:rsid w:val="000363A8"/>
    <w:rsid w:val="000368DA"/>
    <w:rsid w:val="00036C1B"/>
    <w:rsid w:val="00037070"/>
    <w:rsid w:val="000371FF"/>
    <w:rsid w:val="000374FA"/>
    <w:rsid w:val="00037BEF"/>
    <w:rsid w:val="00040351"/>
    <w:rsid w:val="00040555"/>
    <w:rsid w:val="00040806"/>
    <w:rsid w:val="000416DA"/>
    <w:rsid w:val="00041BE1"/>
    <w:rsid w:val="00042283"/>
    <w:rsid w:val="000422D0"/>
    <w:rsid w:val="00042BE7"/>
    <w:rsid w:val="00042ED3"/>
    <w:rsid w:val="00042FEB"/>
    <w:rsid w:val="0004318D"/>
    <w:rsid w:val="00043C55"/>
    <w:rsid w:val="00043D46"/>
    <w:rsid w:val="000440C2"/>
    <w:rsid w:val="0004426C"/>
    <w:rsid w:val="00044694"/>
    <w:rsid w:val="00044696"/>
    <w:rsid w:val="000451AA"/>
    <w:rsid w:val="000451BA"/>
    <w:rsid w:val="00045766"/>
    <w:rsid w:val="00045B5B"/>
    <w:rsid w:val="000460E0"/>
    <w:rsid w:val="00046469"/>
    <w:rsid w:val="0004671B"/>
    <w:rsid w:val="00046870"/>
    <w:rsid w:val="00046C7F"/>
    <w:rsid w:val="00046DD1"/>
    <w:rsid w:val="00046E89"/>
    <w:rsid w:val="000479AF"/>
    <w:rsid w:val="00051451"/>
    <w:rsid w:val="00051541"/>
    <w:rsid w:val="000518CE"/>
    <w:rsid w:val="0005194C"/>
    <w:rsid w:val="00052273"/>
    <w:rsid w:val="00052727"/>
    <w:rsid w:val="00052FED"/>
    <w:rsid w:val="00053EFB"/>
    <w:rsid w:val="00054676"/>
    <w:rsid w:val="00056075"/>
    <w:rsid w:val="000562D2"/>
    <w:rsid w:val="0005653D"/>
    <w:rsid w:val="0005658E"/>
    <w:rsid w:val="00056755"/>
    <w:rsid w:val="00056F2D"/>
    <w:rsid w:val="0006066D"/>
    <w:rsid w:val="00060C54"/>
    <w:rsid w:val="0006119D"/>
    <w:rsid w:val="00061295"/>
    <w:rsid w:val="00061B41"/>
    <w:rsid w:val="000620B2"/>
    <w:rsid w:val="000621D5"/>
    <w:rsid w:val="00062329"/>
    <w:rsid w:val="0006243D"/>
    <w:rsid w:val="000627E5"/>
    <w:rsid w:val="00062C54"/>
    <w:rsid w:val="00062ED9"/>
    <w:rsid w:val="00063203"/>
    <w:rsid w:val="0006368F"/>
    <w:rsid w:val="000637CD"/>
    <w:rsid w:val="00063F7B"/>
    <w:rsid w:val="000641C0"/>
    <w:rsid w:val="00065062"/>
    <w:rsid w:val="00065063"/>
    <w:rsid w:val="000653AD"/>
    <w:rsid w:val="000654DF"/>
    <w:rsid w:val="000659E0"/>
    <w:rsid w:val="00065C8B"/>
    <w:rsid w:val="000665D0"/>
    <w:rsid w:val="00066AF3"/>
    <w:rsid w:val="00066F46"/>
    <w:rsid w:val="0006728C"/>
    <w:rsid w:val="00067506"/>
    <w:rsid w:val="00070473"/>
    <w:rsid w:val="0007096C"/>
    <w:rsid w:val="00070DCA"/>
    <w:rsid w:val="00070DD1"/>
    <w:rsid w:val="000711C6"/>
    <w:rsid w:val="00071915"/>
    <w:rsid w:val="00071A53"/>
    <w:rsid w:val="00071B22"/>
    <w:rsid w:val="00071DB2"/>
    <w:rsid w:val="0007245E"/>
    <w:rsid w:val="0007246C"/>
    <w:rsid w:val="00072566"/>
    <w:rsid w:val="000742D0"/>
    <w:rsid w:val="00074CD7"/>
    <w:rsid w:val="000751F5"/>
    <w:rsid w:val="00075DC9"/>
    <w:rsid w:val="00075FFA"/>
    <w:rsid w:val="0007626B"/>
    <w:rsid w:val="000763F2"/>
    <w:rsid w:val="0007683B"/>
    <w:rsid w:val="00076C27"/>
    <w:rsid w:val="00076D50"/>
    <w:rsid w:val="000778DE"/>
    <w:rsid w:val="0008018D"/>
    <w:rsid w:val="0008052D"/>
    <w:rsid w:val="00080A43"/>
    <w:rsid w:val="00080AB7"/>
    <w:rsid w:val="0008135B"/>
    <w:rsid w:val="00081AA9"/>
    <w:rsid w:val="00082B4E"/>
    <w:rsid w:val="0008349F"/>
    <w:rsid w:val="00083A9B"/>
    <w:rsid w:val="00083EED"/>
    <w:rsid w:val="00085451"/>
    <w:rsid w:val="00085608"/>
    <w:rsid w:val="00085C49"/>
    <w:rsid w:val="00085FFC"/>
    <w:rsid w:val="000869A9"/>
    <w:rsid w:val="00086D4D"/>
    <w:rsid w:val="000872F0"/>
    <w:rsid w:val="00087561"/>
    <w:rsid w:val="00087BB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7E6"/>
    <w:rsid w:val="000978FE"/>
    <w:rsid w:val="00097A65"/>
    <w:rsid w:val="000A028F"/>
    <w:rsid w:val="000A0413"/>
    <w:rsid w:val="000A0629"/>
    <w:rsid w:val="000A0D64"/>
    <w:rsid w:val="000A103E"/>
    <w:rsid w:val="000A123E"/>
    <w:rsid w:val="000A17A1"/>
    <w:rsid w:val="000A1B0B"/>
    <w:rsid w:val="000A1B50"/>
    <w:rsid w:val="000A1DCE"/>
    <w:rsid w:val="000A2A3C"/>
    <w:rsid w:val="000A2B59"/>
    <w:rsid w:val="000A359E"/>
    <w:rsid w:val="000A3978"/>
    <w:rsid w:val="000A3BEF"/>
    <w:rsid w:val="000A4B3F"/>
    <w:rsid w:val="000A4DFE"/>
    <w:rsid w:val="000A51C1"/>
    <w:rsid w:val="000A5DAF"/>
    <w:rsid w:val="000A5DEB"/>
    <w:rsid w:val="000A5E45"/>
    <w:rsid w:val="000A5EB5"/>
    <w:rsid w:val="000A5F44"/>
    <w:rsid w:val="000A62D2"/>
    <w:rsid w:val="000A6E53"/>
    <w:rsid w:val="000A6FCE"/>
    <w:rsid w:val="000A746B"/>
    <w:rsid w:val="000A7B21"/>
    <w:rsid w:val="000A7C29"/>
    <w:rsid w:val="000B055E"/>
    <w:rsid w:val="000B15FF"/>
    <w:rsid w:val="000B23B4"/>
    <w:rsid w:val="000B2492"/>
    <w:rsid w:val="000B2C84"/>
    <w:rsid w:val="000B3821"/>
    <w:rsid w:val="000B38EC"/>
    <w:rsid w:val="000B3C8F"/>
    <w:rsid w:val="000B3E1F"/>
    <w:rsid w:val="000B3FBB"/>
    <w:rsid w:val="000B4529"/>
    <w:rsid w:val="000B488B"/>
    <w:rsid w:val="000B4A1C"/>
    <w:rsid w:val="000B6C83"/>
    <w:rsid w:val="000C0CE3"/>
    <w:rsid w:val="000C0E55"/>
    <w:rsid w:val="000C10A3"/>
    <w:rsid w:val="000C11D2"/>
    <w:rsid w:val="000C1EC9"/>
    <w:rsid w:val="000C3327"/>
    <w:rsid w:val="000C3B46"/>
    <w:rsid w:val="000C3D78"/>
    <w:rsid w:val="000C40AE"/>
    <w:rsid w:val="000C45D0"/>
    <w:rsid w:val="000C470D"/>
    <w:rsid w:val="000C471F"/>
    <w:rsid w:val="000C472F"/>
    <w:rsid w:val="000C48F9"/>
    <w:rsid w:val="000C4D63"/>
    <w:rsid w:val="000C5442"/>
    <w:rsid w:val="000C5872"/>
    <w:rsid w:val="000C5FC6"/>
    <w:rsid w:val="000C6F21"/>
    <w:rsid w:val="000C7122"/>
    <w:rsid w:val="000C772D"/>
    <w:rsid w:val="000D0AB2"/>
    <w:rsid w:val="000D0B89"/>
    <w:rsid w:val="000D0D48"/>
    <w:rsid w:val="000D119F"/>
    <w:rsid w:val="000D1329"/>
    <w:rsid w:val="000D1A57"/>
    <w:rsid w:val="000D332C"/>
    <w:rsid w:val="000D4895"/>
    <w:rsid w:val="000D48A0"/>
    <w:rsid w:val="000D693A"/>
    <w:rsid w:val="000D6ED0"/>
    <w:rsid w:val="000D7718"/>
    <w:rsid w:val="000D794B"/>
    <w:rsid w:val="000D7B24"/>
    <w:rsid w:val="000D7B59"/>
    <w:rsid w:val="000D7EBF"/>
    <w:rsid w:val="000E050C"/>
    <w:rsid w:val="000E0845"/>
    <w:rsid w:val="000E15F5"/>
    <w:rsid w:val="000E1E0F"/>
    <w:rsid w:val="000E20E3"/>
    <w:rsid w:val="000E2195"/>
    <w:rsid w:val="000E3485"/>
    <w:rsid w:val="000E3600"/>
    <w:rsid w:val="000E4405"/>
    <w:rsid w:val="000E476E"/>
    <w:rsid w:val="000E4982"/>
    <w:rsid w:val="000E4E0D"/>
    <w:rsid w:val="000E4E5C"/>
    <w:rsid w:val="000E6722"/>
    <w:rsid w:val="000E6D39"/>
    <w:rsid w:val="000E6E4C"/>
    <w:rsid w:val="000E7919"/>
    <w:rsid w:val="000F2281"/>
    <w:rsid w:val="000F264F"/>
    <w:rsid w:val="000F2747"/>
    <w:rsid w:val="000F2EC7"/>
    <w:rsid w:val="000F2F9B"/>
    <w:rsid w:val="000F3740"/>
    <w:rsid w:val="000F3783"/>
    <w:rsid w:val="000F40C5"/>
    <w:rsid w:val="000F41FF"/>
    <w:rsid w:val="000F4381"/>
    <w:rsid w:val="000F60FF"/>
    <w:rsid w:val="000F6627"/>
    <w:rsid w:val="000F68FB"/>
    <w:rsid w:val="000F6AEA"/>
    <w:rsid w:val="000F6AFB"/>
    <w:rsid w:val="000F768C"/>
    <w:rsid w:val="000FB80B"/>
    <w:rsid w:val="00100460"/>
    <w:rsid w:val="0010052E"/>
    <w:rsid w:val="00100535"/>
    <w:rsid w:val="00101816"/>
    <w:rsid w:val="001021A3"/>
    <w:rsid w:val="0010289A"/>
    <w:rsid w:val="00102CD3"/>
    <w:rsid w:val="00102DA7"/>
    <w:rsid w:val="00103647"/>
    <w:rsid w:val="00103CA4"/>
    <w:rsid w:val="001041F3"/>
    <w:rsid w:val="001044F7"/>
    <w:rsid w:val="00104DCA"/>
    <w:rsid w:val="00105062"/>
    <w:rsid w:val="00105692"/>
    <w:rsid w:val="001060D0"/>
    <w:rsid w:val="001068D0"/>
    <w:rsid w:val="00106D96"/>
    <w:rsid w:val="00107251"/>
    <w:rsid w:val="0010729A"/>
    <w:rsid w:val="00107B1F"/>
    <w:rsid w:val="00107CFA"/>
    <w:rsid w:val="001106EA"/>
    <w:rsid w:val="0011144C"/>
    <w:rsid w:val="00111F62"/>
    <w:rsid w:val="001127DE"/>
    <w:rsid w:val="00112AFE"/>
    <w:rsid w:val="00112B21"/>
    <w:rsid w:val="00113332"/>
    <w:rsid w:val="0011366A"/>
    <w:rsid w:val="00114BD5"/>
    <w:rsid w:val="00114E92"/>
    <w:rsid w:val="00114EC9"/>
    <w:rsid w:val="001151EA"/>
    <w:rsid w:val="001165B4"/>
    <w:rsid w:val="0011663E"/>
    <w:rsid w:val="0011689E"/>
    <w:rsid w:val="00116D32"/>
    <w:rsid w:val="001177F4"/>
    <w:rsid w:val="001178C6"/>
    <w:rsid w:val="00117D7B"/>
    <w:rsid w:val="00117D94"/>
    <w:rsid w:val="001202F6"/>
    <w:rsid w:val="001206C7"/>
    <w:rsid w:val="001212C7"/>
    <w:rsid w:val="00121675"/>
    <w:rsid w:val="00121722"/>
    <w:rsid w:val="00121B18"/>
    <w:rsid w:val="00121F80"/>
    <w:rsid w:val="0012271B"/>
    <w:rsid w:val="00122C40"/>
    <w:rsid w:val="001239A9"/>
    <w:rsid w:val="00123C05"/>
    <w:rsid w:val="00123D93"/>
    <w:rsid w:val="00123F7D"/>
    <w:rsid w:val="00124175"/>
    <w:rsid w:val="00124535"/>
    <w:rsid w:val="0012511A"/>
    <w:rsid w:val="0012561D"/>
    <w:rsid w:val="0012567A"/>
    <w:rsid w:val="00125F92"/>
    <w:rsid w:val="00126504"/>
    <w:rsid w:val="00126756"/>
    <w:rsid w:val="001273FC"/>
    <w:rsid w:val="0012772C"/>
    <w:rsid w:val="00130234"/>
    <w:rsid w:val="001302DD"/>
    <w:rsid w:val="0013055A"/>
    <w:rsid w:val="001309D0"/>
    <w:rsid w:val="00130D8E"/>
    <w:rsid w:val="00130DAA"/>
    <w:rsid w:val="00131511"/>
    <w:rsid w:val="00131A48"/>
    <w:rsid w:val="00132058"/>
    <w:rsid w:val="00132793"/>
    <w:rsid w:val="00132CA2"/>
    <w:rsid w:val="00134080"/>
    <w:rsid w:val="0013417C"/>
    <w:rsid w:val="0013440C"/>
    <w:rsid w:val="00134CBD"/>
    <w:rsid w:val="00134CFE"/>
    <w:rsid w:val="00134DB4"/>
    <w:rsid w:val="00134E1E"/>
    <w:rsid w:val="00135A47"/>
    <w:rsid w:val="00136282"/>
    <w:rsid w:val="00136A63"/>
    <w:rsid w:val="001372A7"/>
    <w:rsid w:val="001373D6"/>
    <w:rsid w:val="00137967"/>
    <w:rsid w:val="00137D40"/>
    <w:rsid w:val="00137F2A"/>
    <w:rsid w:val="00140F2C"/>
    <w:rsid w:val="001411EA"/>
    <w:rsid w:val="00141D97"/>
    <w:rsid w:val="00141D9D"/>
    <w:rsid w:val="00141EB8"/>
    <w:rsid w:val="0014217A"/>
    <w:rsid w:val="00142211"/>
    <w:rsid w:val="00142B80"/>
    <w:rsid w:val="00142E74"/>
    <w:rsid w:val="001430AC"/>
    <w:rsid w:val="001431A9"/>
    <w:rsid w:val="001433F7"/>
    <w:rsid w:val="00143C86"/>
    <w:rsid w:val="001446F5"/>
    <w:rsid w:val="00144BB9"/>
    <w:rsid w:val="001452D2"/>
    <w:rsid w:val="00145C1F"/>
    <w:rsid w:val="00146432"/>
    <w:rsid w:val="001469FA"/>
    <w:rsid w:val="00146F10"/>
    <w:rsid w:val="001471FE"/>
    <w:rsid w:val="00147565"/>
    <w:rsid w:val="0014795E"/>
    <w:rsid w:val="00147E54"/>
    <w:rsid w:val="001500D2"/>
    <w:rsid w:val="001506AD"/>
    <w:rsid w:val="00150956"/>
    <w:rsid w:val="00150B24"/>
    <w:rsid w:val="00150F66"/>
    <w:rsid w:val="001519AD"/>
    <w:rsid w:val="001521B8"/>
    <w:rsid w:val="00152202"/>
    <w:rsid w:val="001522EC"/>
    <w:rsid w:val="00152A05"/>
    <w:rsid w:val="00152FEE"/>
    <w:rsid w:val="00153B1C"/>
    <w:rsid w:val="00154840"/>
    <w:rsid w:val="00155693"/>
    <w:rsid w:val="001562E9"/>
    <w:rsid w:val="00156784"/>
    <w:rsid w:val="00156EFF"/>
    <w:rsid w:val="001573DF"/>
    <w:rsid w:val="00157767"/>
    <w:rsid w:val="0015779B"/>
    <w:rsid w:val="001579E7"/>
    <w:rsid w:val="001600F4"/>
    <w:rsid w:val="001603A1"/>
    <w:rsid w:val="00160704"/>
    <w:rsid w:val="001608C5"/>
    <w:rsid w:val="001609D3"/>
    <w:rsid w:val="00160D0F"/>
    <w:rsid w:val="00160DEB"/>
    <w:rsid w:val="00161086"/>
    <w:rsid w:val="00161D3D"/>
    <w:rsid w:val="00161DF3"/>
    <w:rsid w:val="00161E7D"/>
    <w:rsid w:val="001625F2"/>
    <w:rsid w:val="00162E15"/>
    <w:rsid w:val="001632C9"/>
    <w:rsid w:val="00164038"/>
    <w:rsid w:val="00164457"/>
    <w:rsid w:val="00164B56"/>
    <w:rsid w:val="00165B5E"/>
    <w:rsid w:val="00167100"/>
    <w:rsid w:val="00167A0A"/>
    <w:rsid w:val="001702BA"/>
    <w:rsid w:val="0017038E"/>
    <w:rsid w:val="001704A1"/>
    <w:rsid w:val="00170A58"/>
    <w:rsid w:val="00171059"/>
    <w:rsid w:val="00171A02"/>
    <w:rsid w:val="0017233A"/>
    <w:rsid w:val="00172927"/>
    <w:rsid w:val="00172FB1"/>
    <w:rsid w:val="0017339C"/>
    <w:rsid w:val="00173FEC"/>
    <w:rsid w:val="00174325"/>
    <w:rsid w:val="00174487"/>
    <w:rsid w:val="001748CD"/>
    <w:rsid w:val="00174945"/>
    <w:rsid w:val="00174DF7"/>
    <w:rsid w:val="00175ECD"/>
    <w:rsid w:val="00176CD6"/>
    <w:rsid w:val="001774AD"/>
    <w:rsid w:val="00177D9F"/>
    <w:rsid w:val="001804FB"/>
    <w:rsid w:val="001805E0"/>
    <w:rsid w:val="00180795"/>
    <w:rsid w:val="0018121E"/>
    <w:rsid w:val="00181270"/>
    <w:rsid w:val="00181458"/>
    <w:rsid w:val="001814AD"/>
    <w:rsid w:val="0018154F"/>
    <w:rsid w:val="00181C87"/>
    <w:rsid w:val="0018259E"/>
    <w:rsid w:val="001828B0"/>
    <w:rsid w:val="00182B6A"/>
    <w:rsid w:val="00183D81"/>
    <w:rsid w:val="00184508"/>
    <w:rsid w:val="00184E45"/>
    <w:rsid w:val="00185C35"/>
    <w:rsid w:val="00185F17"/>
    <w:rsid w:val="00185F98"/>
    <w:rsid w:val="00186240"/>
    <w:rsid w:val="00186448"/>
    <w:rsid w:val="00186B8F"/>
    <w:rsid w:val="0018766B"/>
    <w:rsid w:val="001876E7"/>
    <w:rsid w:val="00187868"/>
    <w:rsid w:val="001878F7"/>
    <w:rsid w:val="00187CC7"/>
    <w:rsid w:val="00187F79"/>
    <w:rsid w:val="00190289"/>
    <w:rsid w:val="00190699"/>
    <w:rsid w:val="0019139F"/>
    <w:rsid w:val="00191450"/>
    <w:rsid w:val="00191635"/>
    <w:rsid w:val="001926F5"/>
    <w:rsid w:val="00192796"/>
    <w:rsid w:val="00192C7E"/>
    <w:rsid w:val="00193363"/>
    <w:rsid w:val="00193704"/>
    <w:rsid w:val="00193913"/>
    <w:rsid w:val="00193BD4"/>
    <w:rsid w:val="0019488F"/>
    <w:rsid w:val="00194944"/>
    <w:rsid w:val="001949A1"/>
    <w:rsid w:val="00195003"/>
    <w:rsid w:val="0019567A"/>
    <w:rsid w:val="0019595E"/>
    <w:rsid w:val="00195EEA"/>
    <w:rsid w:val="001967F9"/>
    <w:rsid w:val="00196F69"/>
    <w:rsid w:val="00197397"/>
    <w:rsid w:val="00197806"/>
    <w:rsid w:val="00197915"/>
    <w:rsid w:val="00197E7C"/>
    <w:rsid w:val="001A056E"/>
    <w:rsid w:val="001A12E1"/>
    <w:rsid w:val="001A2771"/>
    <w:rsid w:val="001A2AD3"/>
    <w:rsid w:val="001A2ED5"/>
    <w:rsid w:val="001A32DA"/>
    <w:rsid w:val="001A41B8"/>
    <w:rsid w:val="001A44BD"/>
    <w:rsid w:val="001A4CC8"/>
    <w:rsid w:val="001A4E0C"/>
    <w:rsid w:val="001A56FD"/>
    <w:rsid w:val="001A5F71"/>
    <w:rsid w:val="001A6123"/>
    <w:rsid w:val="001A6414"/>
    <w:rsid w:val="001A6955"/>
    <w:rsid w:val="001A6AB5"/>
    <w:rsid w:val="001A6BFC"/>
    <w:rsid w:val="001A6F15"/>
    <w:rsid w:val="001A71B4"/>
    <w:rsid w:val="001A7F35"/>
    <w:rsid w:val="001B0186"/>
    <w:rsid w:val="001B047D"/>
    <w:rsid w:val="001B056B"/>
    <w:rsid w:val="001B16D5"/>
    <w:rsid w:val="001B1AB5"/>
    <w:rsid w:val="001B1AFE"/>
    <w:rsid w:val="001B3363"/>
    <w:rsid w:val="001B3A6F"/>
    <w:rsid w:val="001B3AC7"/>
    <w:rsid w:val="001B3D41"/>
    <w:rsid w:val="001B400C"/>
    <w:rsid w:val="001B4747"/>
    <w:rsid w:val="001B4D5A"/>
    <w:rsid w:val="001B4E88"/>
    <w:rsid w:val="001B5129"/>
    <w:rsid w:val="001B5206"/>
    <w:rsid w:val="001B5362"/>
    <w:rsid w:val="001B55EC"/>
    <w:rsid w:val="001B5D50"/>
    <w:rsid w:val="001B6329"/>
    <w:rsid w:val="001B6E8C"/>
    <w:rsid w:val="001B75F8"/>
    <w:rsid w:val="001B772D"/>
    <w:rsid w:val="001B7B02"/>
    <w:rsid w:val="001B7D07"/>
    <w:rsid w:val="001B7D2A"/>
    <w:rsid w:val="001C02E9"/>
    <w:rsid w:val="001C15E5"/>
    <w:rsid w:val="001C16B7"/>
    <w:rsid w:val="001C173F"/>
    <w:rsid w:val="001C1A5F"/>
    <w:rsid w:val="001C1B0F"/>
    <w:rsid w:val="001C1C75"/>
    <w:rsid w:val="001C1CEF"/>
    <w:rsid w:val="001C1FF1"/>
    <w:rsid w:val="001C2103"/>
    <w:rsid w:val="001C23E7"/>
    <w:rsid w:val="001C28D7"/>
    <w:rsid w:val="001C2915"/>
    <w:rsid w:val="001C295B"/>
    <w:rsid w:val="001C334D"/>
    <w:rsid w:val="001C3A67"/>
    <w:rsid w:val="001C3DDF"/>
    <w:rsid w:val="001C45FB"/>
    <w:rsid w:val="001C4D4D"/>
    <w:rsid w:val="001C53C3"/>
    <w:rsid w:val="001C5633"/>
    <w:rsid w:val="001C567A"/>
    <w:rsid w:val="001C56AD"/>
    <w:rsid w:val="001C61A3"/>
    <w:rsid w:val="001C6F30"/>
    <w:rsid w:val="001C7884"/>
    <w:rsid w:val="001D0995"/>
    <w:rsid w:val="001D13D3"/>
    <w:rsid w:val="001D17CB"/>
    <w:rsid w:val="001D1F64"/>
    <w:rsid w:val="001D2591"/>
    <w:rsid w:val="001D2CF3"/>
    <w:rsid w:val="001D3836"/>
    <w:rsid w:val="001D4CA1"/>
    <w:rsid w:val="001D4DCC"/>
    <w:rsid w:val="001D5211"/>
    <w:rsid w:val="001D5881"/>
    <w:rsid w:val="001D599B"/>
    <w:rsid w:val="001D626E"/>
    <w:rsid w:val="001D626F"/>
    <w:rsid w:val="001D62AF"/>
    <w:rsid w:val="001D6453"/>
    <w:rsid w:val="001D68BE"/>
    <w:rsid w:val="001D6CEB"/>
    <w:rsid w:val="001D7797"/>
    <w:rsid w:val="001D787C"/>
    <w:rsid w:val="001D79EC"/>
    <w:rsid w:val="001D7D2F"/>
    <w:rsid w:val="001E00DC"/>
    <w:rsid w:val="001E01AD"/>
    <w:rsid w:val="001E02B3"/>
    <w:rsid w:val="001E041C"/>
    <w:rsid w:val="001E04C0"/>
    <w:rsid w:val="001E0C27"/>
    <w:rsid w:val="001E138E"/>
    <w:rsid w:val="001E14AB"/>
    <w:rsid w:val="001E1C82"/>
    <w:rsid w:val="001E299E"/>
    <w:rsid w:val="001E381D"/>
    <w:rsid w:val="001E3CD5"/>
    <w:rsid w:val="001E3F41"/>
    <w:rsid w:val="001E4025"/>
    <w:rsid w:val="001E449B"/>
    <w:rsid w:val="001E4512"/>
    <w:rsid w:val="001E4550"/>
    <w:rsid w:val="001E4560"/>
    <w:rsid w:val="001E47A5"/>
    <w:rsid w:val="001E4E2D"/>
    <w:rsid w:val="001E5253"/>
    <w:rsid w:val="001E622D"/>
    <w:rsid w:val="001E6B03"/>
    <w:rsid w:val="001E6E7D"/>
    <w:rsid w:val="001F0408"/>
    <w:rsid w:val="001F0C3E"/>
    <w:rsid w:val="001F0DD9"/>
    <w:rsid w:val="001F0E03"/>
    <w:rsid w:val="001F1143"/>
    <w:rsid w:val="001F134E"/>
    <w:rsid w:val="001F1405"/>
    <w:rsid w:val="001F1501"/>
    <w:rsid w:val="001F1B85"/>
    <w:rsid w:val="001F1D3D"/>
    <w:rsid w:val="001F2168"/>
    <w:rsid w:val="001F272F"/>
    <w:rsid w:val="001F281C"/>
    <w:rsid w:val="001F30CF"/>
    <w:rsid w:val="001F3539"/>
    <w:rsid w:val="001F3629"/>
    <w:rsid w:val="001F3AB5"/>
    <w:rsid w:val="001F3E06"/>
    <w:rsid w:val="001F3E3A"/>
    <w:rsid w:val="001F3E4B"/>
    <w:rsid w:val="001F3FE2"/>
    <w:rsid w:val="001F4482"/>
    <w:rsid w:val="001F53CA"/>
    <w:rsid w:val="001F6011"/>
    <w:rsid w:val="001F65C1"/>
    <w:rsid w:val="001F6780"/>
    <w:rsid w:val="001F6DB6"/>
    <w:rsid w:val="001F7ABA"/>
    <w:rsid w:val="001F7FCC"/>
    <w:rsid w:val="002005A8"/>
    <w:rsid w:val="002008C9"/>
    <w:rsid w:val="00200B38"/>
    <w:rsid w:val="00201204"/>
    <w:rsid w:val="002019D1"/>
    <w:rsid w:val="0020281B"/>
    <w:rsid w:val="002033DF"/>
    <w:rsid w:val="0020396E"/>
    <w:rsid w:val="002042DA"/>
    <w:rsid w:val="0020495E"/>
    <w:rsid w:val="00204E19"/>
    <w:rsid w:val="002052CA"/>
    <w:rsid w:val="002058DB"/>
    <w:rsid w:val="00205FF8"/>
    <w:rsid w:val="00206259"/>
    <w:rsid w:val="00206BDD"/>
    <w:rsid w:val="00206C6F"/>
    <w:rsid w:val="00206D3A"/>
    <w:rsid w:val="00206F40"/>
    <w:rsid w:val="00207B37"/>
    <w:rsid w:val="00207B60"/>
    <w:rsid w:val="00210171"/>
    <w:rsid w:val="0021042F"/>
    <w:rsid w:val="00210648"/>
    <w:rsid w:val="00210799"/>
    <w:rsid w:val="002108F6"/>
    <w:rsid w:val="00210993"/>
    <w:rsid w:val="002109A2"/>
    <w:rsid w:val="00210F68"/>
    <w:rsid w:val="00211030"/>
    <w:rsid w:val="0021190C"/>
    <w:rsid w:val="002119DC"/>
    <w:rsid w:val="0021325D"/>
    <w:rsid w:val="00213CF8"/>
    <w:rsid w:val="00213F81"/>
    <w:rsid w:val="002141C2"/>
    <w:rsid w:val="00214744"/>
    <w:rsid w:val="00214E04"/>
    <w:rsid w:val="002153E1"/>
    <w:rsid w:val="002160F5"/>
    <w:rsid w:val="00216D12"/>
    <w:rsid w:val="002171C0"/>
    <w:rsid w:val="00217963"/>
    <w:rsid w:val="00217975"/>
    <w:rsid w:val="00217B65"/>
    <w:rsid w:val="00220BD4"/>
    <w:rsid w:val="0022111C"/>
    <w:rsid w:val="002216EA"/>
    <w:rsid w:val="00221792"/>
    <w:rsid w:val="00221AE2"/>
    <w:rsid w:val="00221E70"/>
    <w:rsid w:val="002224D1"/>
    <w:rsid w:val="0022268F"/>
    <w:rsid w:val="002233EB"/>
    <w:rsid w:val="0022382C"/>
    <w:rsid w:val="00223E9F"/>
    <w:rsid w:val="002253B0"/>
    <w:rsid w:val="002257FC"/>
    <w:rsid w:val="00226B2D"/>
    <w:rsid w:val="00227FF7"/>
    <w:rsid w:val="00230049"/>
    <w:rsid w:val="00230A21"/>
    <w:rsid w:val="00231685"/>
    <w:rsid w:val="00231D69"/>
    <w:rsid w:val="00231FDA"/>
    <w:rsid w:val="0023217E"/>
    <w:rsid w:val="00232BB0"/>
    <w:rsid w:val="0023319E"/>
    <w:rsid w:val="00233A43"/>
    <w:rsid w:val="00233C08"/>
    <w:rsid w:val="00233DA6"/>
    <w:rsid w:val="00234350"/>
    <w:rsid w:val="002343C3"/>
    <w:rsid w:val="002345BE"/>
    <w:rsid w:val="00234F63"/>
    <w:rsid w:val="002350E2"/>
    <w:rsid w:val="00235763"/>
    <w:rsid w:val="002359CB"/>
    <w:rsid w:val="002362E5"/>
    <w:rsid w:val="002365BE"/>
    <w:rsid w:val="00236623"/>
    <w:rsid w:val="00236CEC"/>
    <w:rsid w:val="0023701B"/>
    <w:rsid w:val="002376EE"/>
    <w:rsid w:val="0024000D"/>
    <w:rsid w:val="002405CB"/>
    <w:rsid w:val="00240AC0"/>
    <w:rsid w:val="00240B48"/>
    <w:rsid w:val="00240C5D"/>
    <w:rsid w:val="002411FB"/>
    <w:rsid w:val="002418BF"/>
    <w:rsid w:val="00241F1B"/>
    <w:rsid w:val="002424AC"/>
    <w:rsid w:val="0024268E"/>
    <w:rsid w:val="00242CFC"/>
    <w:rsid w:val="00242DFF"/>
    <w:rsid w:val="002430EA"/>
    <w:rsid w:val="00243B1C"/>
    <w:rsid w:val="002458A2"/>
    <w:rsid w:val="0024597F"/>
    <w:rsid w:val="00246617"/>
    <w:rsid w:val="002473C3"/>
    <w:rsid w:val="002474BF"/>
    <w:rsid w:val="00247617"/>
    <w:rsid w:val="00247780"/>
    <w:rsid w:val="002477F5"/>
    <w:rsid w:val="0025005F"/>
    <w:rsid w:val="0025075E"/>
    <w:rsid w:val="0025082C"/>
    <w:rsid w:val="00251493"/>
    <w:rsid w:val="00252EC2"/>
    <w:rsid w:val="00253619"/>
    <w:rsid w:val="00253642"/>
    <w:rsid w:val="00253DE2"/>
    <w:rsid w:val="0025419F"/>
    <w:rsid w:val="002545DF"/>
    <w:rsid w:val="002548B3"/>
    <w:rsid w:val="00255060"/>
    <w:rsid w:val="0025525A"/>
    <w:rsid w:val="00255716"/>
    <w:rsid w:val="00255A1E"/>
    <w:rsid w:val="00255E1F"/>
    <w:rsid w:val="00256376"/>
    <w:rsid w:val="00256C10"/>
    <w:rsid w:val="00256D39"/>
    <w:rsid w:val="002576B3"/>
    <w:rsid w:val="00260249"/>
    <w:rsid w:val="0026096D"/>
    <w:rsid w:val="00261BA9"/>
    <w:rsid w:val="00262E39"/>
    <w:rsid w:val="00263023"/>
    <w:rsid w:val="00263FDE"/>
    <w:rsid w:val="00265917"/>
    <w:rsid w:val="00265AFF"/>
    <w:rsid w:val="00265B93"/>
    <w:rsid w:val="00265F20"/>
    <w:rsid w:val="00266BD1"/>
    <w:rsid w:val="00267523"/>
    <w:rsid w:val="00267BD1"/>
    <w:rsid w:val="00270331"/>
    <w:rsid w:val="0027057B"/>
    <w:rsid w:val="00270910"/>
    <w:rsid w:val="00270ADE"/>
    <w:rsid w:val="00270CF1"/>
    <w:rsid w:val="002715A1"/>
    <w:rsid w:val="00271F89"/>
    <w:rsid w:val="00272616"/>
    <w:rsid w:val="002727DC"/>
    <w:rsid w:val="00272ABB"/>
    <w:rsid w:val="00273970"/>
    <w:rsid w:val="00273EB9"/>
    <w:rsid w:val="002742B4"/>
    <w:rsid w:val="00274825"/>
    <w:rsid w:val="00274D8F"/>
    <w:rsid w:val="00275D6F"/>
    <w:rsid w:val="00275F57"/>
    <w:rsid w:val="00276218"/>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2ED8"/>
    <w:rsid w:val="002844F7"/>
    <w:rsid w:val="002853C6"/>
    <w:rsid w:val="002859D3"/>
    <w:rsid w:val="00285A37"/>
    <w:rsid w:val="0028614E"/>
    <w:rsid w:val="00286FE7"/>
    <w:rsid w:val="00287471"/>
    <w:rsid w:val="002876AF"/>
    <w:rsid w:val="002878FA"/>
    <w:rsid w:val="00287C34"/>
    <w:rsid w:val="00287F40"/>
    <w:rsid w:val="0029040A"/>
    <w:rsid w:val="00291696"/>
    <w:rsid w:val="0029231D"/>
    <w:rsid w:val="00292ABF"/>
    <w:rsid w:val="00293675"/>
    <w:rsid w:val="002951F6"/>
    <w:rsid w:val="00295E64"/>
    <w:rsid w:val="00296175"/>
    <w:rsid w:val="00296480"/>
    <w:rsid w:val="00296A2C"/>
    <w:rsid w:val="002A07CD"/>
    <w:rsid w:val="002A0DAC"/>
    <w:rsid w:val="002A0F73"/>
    <w:rsid w:val="002A253A"/>
    <w:rsid w:val="002A32EE"/>
    <w:rsid w:val="002A33DD"/>
    <w:rsid w:val="002A3DBD"/>
    <w:rsid w:val="002A4B3E"/>
    <w:rsid w:val="002A4CCD"/>
    <w:rsid w:val="002A573E"/>
    <w:rsid w:val="002A5994"/>
    <w:rsid w:val="002A59E7"/>
    <w:rsid w:val="002A6A8D"/>
    <w:rsid w:val="002A6CC5"/>
    <w:rsid w:val="002A741E"/>
    <w:rsid w:val="002A7837"/>
    <w:rsid w:val="002B027B"/>
    <w:rsid w:val="002B031C"/>
    <w:rsid w:val="002B124C"/>
    <w:rsid w:val="002B1AB4"/>
    <w:rsid w:val="002B1B2B"/>
    <w:rsid w:val="002B1F2D"/>
    <w:rsid w:val="002B1FCF"/>
    <w:rsid w:val="002B323D"/>
    <w:rsid w:val="002B3426"/>
    <w:rsid w:val="002B381B"/>
    <w:rsid w:val="002B519C"/>
    <w:rsid w:val="002B5B0A"/>
    <w:rsid w:val="002B6183"/>
    <w:rsid w:val="002B61E1"/>
    <w:rsid w:val="002B6A95"/>
    <w:rsid w:val="002B6BEB"/>
    <w:rsid w:val="002B6CE6"/>
    <w:rsid w:val="002B70E2"/>
    <w:rsid w:val="002B764A"/>
    <w:rsid w:val="002B7E17"/>
    <w:rsid w:val="002C09CA"/>
    <w:rsid w:val="002C0DFC"/>
    <w:rsid w:val="002C1218"/>
    <w:rsid w:val="002C183B"/>
    <w:rsid w:val="002C18FB"/>
    <w:rsid w:val="002C1F09"/>
    <w:rsid w:val="002C252A"/>
    <w:rsid w:val="002C2621"/>
    <w:rsid w:val="002C28A3"/>
    <w:rsid w:val="002C2986"/>
    <w:rsid w:val="002C2D2E"/>
    <w:rsid w:val="002C2EB7"/>
    <w:rsid w:val="002C2F5D"/>
    <w:rsid w:val="002C3145"/>
    <w:rsid w:val="002C3FE4"/>
    <w:rsid w:val="002C4185"/>
    <w:rsid w:val="002C48AA"/>
    <w:rsid w:val="002C495E"/>
    <w:rsid w:val="002C4D4C"/>
    <w:rsid w:val="002C5B63"/>
    <w:rsid w:val="002C5B8E"/>
    <w:rsid w:val="002C5DA8"/>
    <w:rsid w:val="002C6259"/>
    <w:rsid w:val="002C68B9"/>
    <w:rsid w:val="002C6980"/>
    <w:rsid w:val="002C7AE5"/>
    <w:rsid w:val="002C7BC5"/>
    <w:rsid w:val="002D04C0"/>
    <w:rsid w:val="002D2812"/>
    <w:rsid w:val="002D3464"/>
    <w:rsid w:val="002D3FE6"/>
    <w:rsid w:val="002D451C"/>
    <w:rsid w:val="002D4894"/>
    <w:rsid w:val="002D4CCA"/>
    <w:rsid w:val="002D4E7A"/>
    <w:rsid w:val="002D5182"/>
    <w:rsid w:val="002D5CF8"/>
    <w:rsid w:val="002D608B"/>
    <w:rsid w:val="002D6E59"/>
    <w:rsid w:val="002D72E1"/>
    <w:rsid w:val="002D7717"/>
    <w:rsid w:val="002D7C2D"/>
    <w:rsid w:val="002E0457"/>
    <w:rsid w:val="002E0A2F"/>
    <w:rsid w:val="002E0B02"/>
    <w:rsid w:val="002E14D7"/>
    <w:rsid w:val="002E19CC"/>
    <w:rsid w:val="002E20A2"/>
    <w:rsid w:val="002E2567"/>
    <w:rsid w:val="002E266C"/>
    <w:rsid w:val="002E2EE7"/>
    <w:rsid w:val="002E33C1"/>
    <w:rsid w:val="002E534B"/>
    <w:rsid w:val="002E53DF"/>
    <w:rsid w:val="002E58D7"/>
    <w:rsid w:val="002E6676"/>
    <w:rsid w:val="002E675B"/>
    <w:rsid w:val="002E677C"/>
    <w:rsid w:val="002E6914"/>
    <w:rsid w:val="002E6AD1"/>
    <w:rsid w:val="002E6BF7"/>
    <w:rsid w:val="002E6EBC"/>
    <w:rsid w:val="002E7541"/>
    <w:rsid w:val="002E7E4D"/>
    <w:rsid w:val="002F066B"/>
    <w:rsid w:val="002F0FEF"/>
    <w:rsid w:val="002F1318"/>
    <w:rsid w:val="002F1828"/>
    <w:rsid w:val="002F1A1E"/>
    <w:rsid w:val="002F238A"/>
    <w:rsid w:val="002F2CD5"/>
    <w:rsid w:val="002F35E3"/>
    <w:rsid w:val="002F3D27"/>
    <w:rsid w:val="002F42CB"/>
    <w:rsid w:val="002F5189"/>
    <w:rsid w:val="002F5855"/>
    <w:rsid w:val="002F5894"/>
    <w:rsid w:val="002F59D5"/>
    <w:rsid w:val="002F60A6"/>
    <w:rsid w:val="002F67B5"/>
    <w:rsid w:val="002F6A43"/>
    <w:rsid w:val="002F798D"/>
    <w:rsid w:val="002F7D1A"/>
    <w:rsid w:val="002F7EC8"/>
    <w:rsid w:val="00300551"/>
    <w:rsid w:val="00300A0B"/>
    <w:rsid w:val="00300A2D"/>
    <w:rsid w:val="0030244A"/>
    <w:rsid w:val="003030C5"/>
    <w:rsid w:val="0030393A"/>
    <w:rsid w:val="00303A7C"/>
    <w:rsid w:val="00303C75"/>
    <w:rsid w:val="00304138"/>
    <w:rsid w:val="00305179"/>
    <w:rsid w:val="003057A0"/>
    <w:rsid w:val="00305816"/>
    <w:rsid w:val="00306F96"/>
    <w:rsid w:val="003076D4"/>
    <w:rsid w:val="00307BBD"/>
    <w:rsid w:val="00310CAF"/>
    <w:rsid w:val="00311218"/>
    <w:rsid w:val="00311958"/>
    <w:rsid w:val="00311B88"/>
    <w:rsid w:val="00311FBC"/>
    <w:rsid w:val="0031226C"/>
    <w:rsid w:val="0031317E"/>
    <w:rsid w:val="0031327F"/>
    <w:rsid w:val="00313638"/>
    <w:rsid w:val="003138AC"/>
    <w:rsid w:val="003139A2"/>
    <w:rsid w:val="0031402D"/>
    <w:rsid w:val="00314D85"/>
    <w:rsid w:val="00315E64"/>
    <w:rsid w:val="00316051"/>
    <w:rsid w:val="003161E7"/>
    <w:rsid w:val="0031665A"/>
    <w:rsid w:val="00316E60"/>
    <w:rsid w:val="0031704F"/>
    <w:rsid w:val="00317381"/>
    <w:rsid w:val="003179B2"/>
    <w:rsid w:val="00317C7F"/>
    <w:rsid w:val="00320076"/>
    <w:rsid w:val="003201F7"/>
    <w:rsid w:val="0032186A"/>
    <w:rsid w:val="00322462"/>
    <w:rsid w:val="0032251E"/>
    <w:rsid w:val="0032323B"/>
    <w:rsid w:val="003232A7"/>
    <w:rsid w:val="00323311"/>
    <w:rsid w:val="0032369B"/>
    <w:rsid w:val="00323A0E"/>
    <w:rsid w:val="00323D6B"/>
    <w:rsid w:val="0032461D"/>
    <w:rsid w:val="0032534B"/>
    <w:rsid w:val="00325C11"/>
    <w:rsid w:val="00326087"/>
    <w:rsid w:val="00327615"/>
    <w:rsid w:val="003302DB"/>
    <w:rsid w:val="00330CC4"/>
    <w:rsid w:val="00330F35"/>
    <w:rsid w:val="00332AE2"/>
    <w:rsid w:val="00332DCE"/>
    <w:rsid w:val="0033381B"/>
    <w:rsid w:val="0033472E"/>
    <w:rsid w:val="00334E92"/>
    <w:rsid w:val="0033569D"/>
    <w:rsid w:val="00336472"/>
    <w:rsid w:val="00336C8D"/>
    <w:rsid w:val="0033778F"/>
    <w:rsid w:val="00337B19"/>
    <w:rsid w:val="00340187"/>
    <w:rsid w:val="00340238"/>
    <w:rsid w:val="00341D88"/>
    <w:rsid w:val="00341EC1"/>
    <w:rsid w:val="00341EFC"/>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0255"/>
    <w:rsid w:val="00350A4C"/>
    <w:rsid w:val="00351199"/>
    <w:rsid w:val="00351413"/>
    <w:rsid w:val="00351922"/>
    <w:rsid w:val="00351CCA"/>
    <w:rsid w:val="0035223B"/>
    <w:rsid w:val="0035225A"/>
    <w:rsid w:val="00352B87"/>
    <w:rsid w:val="00352D0C"/>
    <w:rsid w:val="00352E68"/>
    <w:rsid w:val="00353A27"/>
    <w:rsid w:val="00354285"/>
    <w:rsid w:val="003550B9"/>
    <w:rsid w:val="00355535"/>
    <w:rsid w:val="00356536"/>
    <w:rsid w:val="003568BC"/>
    <w:rsid w:val="00356EC6"/>
    <w:rsid w:val="00357135"/>
    <w:rsid w:val="003603F5"/>
    <w:rsid w:val="00360423"/>
    <w:rsid w:val="003606C2"/>
    <w:rsid w:val="0036096D"/>
    <w:rsid w:val="00360AC2"/>
    <w:rsid w:val="00360BC7"/>
    <w:rsid w:val="00362FC5"/>
    <w:rsid w:val="0036332C"/>
    <w:rsid w:val="003646C8"/>
    <w:rsid w:val="00364824"/>
    <w:rsid w:val="003648DF"/>
    <w:rsid w:val="00364A4A"/>
    <w:rsid w:val="00365204"/>
    <w:rsid w:val="00365536"/>
    <w:rsid w:val="00365540"/>
    <w:rsid w:val="003657A2"/>
    <w:rsid w:val="003659EF"/>
    <w:rsid w:val="00365CB1"/>
    <w:rsid w:val="0036650D"/>
    <w:rsid w:val="00366D55"/>
    <w:rsid w:val="00366E51"/>
    <w:rsid w:val="003673A3"/>
    <w:rsid w:val="003677ED"/>
    <w:rsid w:val="00367DB4"/>
    <w:rsid w:val="00367FC0"/>
    <w:rsid w:val="003703C5"/>
    <w:rsid w:val="003707DE"/>
    <w:rsid w:val="003708FB"/>
    <w:rsid w:val="00371653"/>
    <w:rsid w:val="00372208"/>
    <w:rsid w:val="00372E03"/>
    <w:rsid w:val="00373085"/>
    <w:rsid w:val="00373B6D"/>
    <w:rsid w:val="00373B86"/>
    <w:rsid w:val="00373E85"/>
    <w:rsid w:val="00373EB8"/>
    <w:rsid w:val="00374494"/>
    <w:rsid w:val="00374D1E"/>
    <w:rsid w:val="003755DF"/>
    <w:rsid w:val="003769AA"/>
    <w:rsid w:val="003772FF"/>
    <w:rsid w:val="00377495"/>
    <w:rsid w:val="00377687"/>
    <w:rsid w:val="00377884"/>
    <w:rsid w:val="00377D5E"/>
    <w:rsid w:val="00380196"/>
    <w:rsid w:val="003812DD"/>
    <w:rsid w:val="0038155D"/>
    <w:rsid w:val="003818D5"/>
    <w:rsid w:val="003819AF"/>
    <w:rsid w:val="0038210F"/>
    <w:rsid w:val="003829F1"/>
    <w:rsid w:val="00382BD9"/>
    <w:rsid w:val="00382FAF"/>
    <w:rsid w:val="0038312B"/>
    <w:rsid w:val="00383576"/>
    <w:rsid w:val="00383582"/>
    <w:rsid w:val="003837F4"/>
    <w:rsid w:val="00383BDD"/>
    <w:rsid w:val="003841AE"/>
    <w:rsid w:val="00384277"/>
    <w:rsid w:val="0038483A"/>
    <w:rsid w:val="00384DCC"/>
    <w:rsid w:val="00384F57"/>
    <w:rsid w:val="00385250"/>
    <w:rsid w:val="00385774"/>
    <w:rsid w:val="00385A17"/>
    <w:rsid w:val="00386024"/>
    <w:rsid w:val="00386F91"/>
    <w:rsid w:val="0039011F"/>
    <w:rsid w:val="003905D9"/>
    <w:rsid w:val="00390A52"/>
    <w:rsid w:val="00390C3F"/>
    <w:rsid w:val="00391049"/>
    <w:rsid w:val="0039187D"/>
    <w:rsid w:val="00392578"/>
    <w:rsid w:val="00393075"/>
    <w:rsid w:val="003934F9"/>
    <w:rsid w:val="00394087"/>
    <w:rsid w:val="00394297"/>
    <w:rsid w:val="003943F3"/>
    <w:rsid w:val="0039551E"/>
    <w:rsid w:val="00395B0C"/>
    <w:rsid w:val="00395B8D"/>
    <w:rsid w:val="00395C47"/>
    <w:rsid w:val="00395DFC"/>
    <w:rsid w:val="003961E4"/>
    <w:rsid w:val="00396DE5"/>
    <w:rsid w:val="003972BE"/>
    <w:rsid w:val="003978AA"/>
    <w:rsid w:val="00397997"/>
    <w:rsid w:val="00397DE2"/>
    <w:rsid w:val="003A0638"/>
    <w:rsid w:val="003A074E"/>
    <w:rsid w:val="003A0B2A"/>
    <w:rsid w:val="003A0E5A"/>
    <w:rsid w:val="003A0F50"/>
    <w:rsid w:val="003A1604"/>
    <w:rsid w:val="003A17E7"/>
    <w:rsid w:val="003A1D34"/>
    <w:rsid w:val="003A1DAB"/>
    <w:rsid w:val="003A2965"/>
    <w:rsid w:val="003A2E1F"/>
    <w:rsid w:val="003A2E85"/>
    <w:rsid w:val="003A3030"/>
    <w:rsid w:val="003A34A4"/>
    <w:rsid w:val="003A3C02"/>
    <w:rsid w:val="003A3F70"/>
    <w:rsid w:val="003A4668"/>
    <w:rsid w:val="003A478A"/>
    <w:rsid w:val="003A5257"/>
    <w:rsid w:val="003A576F"/>
    <w:rsid w:val="003A5AE1"/>
    <w:rsid w:val="003A6037"/>
    <w:rsid w:val="003A6B08"/>
    <w:rsid w:val="003A7167"/>
    <w:rsid w:val="003A71BB"/>
    <w:rsid w:val="003A748B"/>
    <w:rsid w:val="003A7584"/>
    <w:rsid w:val="003A78A5"/>
    <w:rsid w:val="003A795B"/>
    <w:rsid w:val="003A7D87"/>
    <w:rsid w:val="003A7E37"/>
    <w:rsid w:val="003B0770"/>
    <w:rsid w:val="003B086D"/>
    <w:rsid w:val="003B1C97"/>
    <w:rsid w:val="003B1F41"/>
    <w:rsid w:val="003B23BE"/>
    <w:rsid w:val="003B264D"/>
    <w:rsid w:val="003B290D"/>
    <w:rsid w:val="003B297D"/>
    <w:rsid w:val="003B29C3"/>
    <w:rsid w:val="003B32B5"/>
    <w:rsid w:val="003B46F8"/>
    <w:rsid w:val="003B4F49"/>
    <w:rsid w:val="003B5259"/>
    <w:rsid w:val="003B597E"/>
    <w:rsid w:val="003B5C17"/>
    <w:rsid w:val="003B5C3E"/>
    <w:rsid w:val="003B6181"/>
    <w:rsid w:val="003B63AE"/>
    <w:rsid w:val="003B6685"/>
    <w:rsid w:val="003B6728"/>
    <w:rsid w:val="003B6738"/>
    <w:rsid w:val="003B6ACF"/>
    <w:rsid w:val="003B6B11"/>
    <w:rsid w:val="003B6B4B"/>
    <w:rsid w:val="003B73D8"/>
    <w:rsid w:val="003C0036"/>
    <w:rsid w:val="003C01AE"/>
    <w:rsid w:val="003C218B"/>
    <w:rsid w:val="003C27CF"/>
    <w:rsid w:val="003C2A01"/>
    <w:rsid w:val="003C2D5D"/>
    <w:rsid w:val="003C44ED"/>
    <w:rsid w:val="003C45D5"/>
    <w:rsid w:val="003C46CA"/>
    <w:rsid w:val="003C4ADE"/>
    <w:rsid w:val="003C5A35"/>
    <w:rsid w:val="003C5A3D"/>
    <w:rsid w:val="003C5F20"/>
    <w:rsid w:val="003C6330"/>
    <w:rsid w:val="003C6E99"/>
    <w:rsid w:val="003C771F"/>
    <w:rsid w:val="003D03F7"/>
    <w:rsid w:val="003D0BD6"/>
    <w:rsid w:val="003D1239"/>
    <w:rsid w:val="003D1F67"/>
    <w:rsid w:val="003D202F"/>
    <w:rsid w:val="003D25F6"/>
    <w:rsid w:val="003D2657"/>
    <w:rsid w:val="003D2925"/>
    <w:rsid w:val="003D36CC"/>
    <w:rsid w:val="003D3BAB"/>
    <w:rsid w:val="003D3EC3"/>
    <w:rsid w:val="003D4B37"/>
    <w:rsid w:val="003D4FF7"/>
    <w:rsid w:val="003D5116"/>
    <w:rsid w:val="003D5343"/>
    <w:rsid w:val="003D544C"/>
    <w:rsid w:val="003D585A"/>
    <w:rsid w:val="003D5A75"/>
    <w:rsid w:val="003D5C78"/>
    <w:rsid w:val="003D5FE2"/>
    <w:rsid w:val="003D5FFC"/>
    <w:rsid w:val="003D6496"/>
    <w:rsid w:val="003D65AC"/>
    <w:rsid w:val="003D6A99"/>
    <w:rsid w:val="003D6F3B"/>
    <w:rsid w:val="003E04F9"/>
    <w:rsid w:val="003E0D06"/>
    <w:rsid w:val="003E0D9F"/>
    <w:rsid w:val="003E0F61"/>
    <w:rsid w:val="003E2E27"/>
    <w:rsid w:val="003E3367"/>
    <w:rsid w:val="003E454E"/>
    <w:rsid w:val="003E475D"/>
    <w:rsid w:val="003E4D9B"/>
    <w:rsid w:val="003E4F16"/>
    <w:rsid w:val="003E5752"/>
    <w:rsid w:val="003E5DC0"/>
    <w:rsid w:val="003E690F"/>
    <w:rsid w:val="003E6BC4"/>
    <w:rsid w:val="003E6DD5"/>
    <w:rsid w:val="003E77A5"/>
    <w:rsid w:val="003E7D09"/>
    <w:rsid w:val="003E7EA9"/>
    <w:rsid w:val="003F0E64"/>
    <w:rsid w:val="003F0EE9"/>
    <w:rsid w:val="003F1FDC"/>
    <w:rsid w:val="003F24CD"/>
    <w:rsid w:val="003F26DB"/>
    <w:rsid w:val="003F2A72"/>
    <w:rsid w:val="003F3177"/>
    <w:rsid w:val="003F32AA"/>
    <w:rsid w:val="003F3612"/>
    <w:rsid w:val="003F374C"/>
    <w:rsid w:val="003F3D24"/>
    <w:rsid w:val="003F412E"/>
    <w:rsid w:val="003F41E7"/>
    <w:rsid w:val="003F424D"/>
    <w:rsid w:val="003F46C1"/>
    <w:rsid w:val="003F4F7A"/>
    <w:rsid w:val="003F5383"/>
    <w:rsid w:val="003F60E5"/>
    <w:rsid w:val="003F6535"/>
    <w:rsid w:val="003F68F0"/>
    <w:rsid w:val="003F6EE5"/>
    <w:rsid w:val="003F70EE"/>
    <w:rsid w:val="003F7204"/>
    <w:rsid w:val="003F73B7"/>
    <w:rsid w:val="003F75C1"/>
    <w:rsid w:val="003F7986"/>
    <w:rsid w:val="003F79EB"/>
    <w:rsid w:val="00400502"/>
    <w:rsid w:val="00400D71"/>
    <w:rsid w:val="00400DA5"/>
    <w:rsid w:val="004019AB"/>
    <w:rsid w:val="00402012"/>
    <w:rsid w:val="004021C2"/>
    <w:rsid w:val="00402AD1"/>
    <w:rsid w:val="00402AF8"/>
    <w:rsid w:val="0040362F"/>
    <w:rsid w:val="00403E6D"/>
    <w:rsid w:val="00403EAE"/>
    <w:rsid w:val="00404854"/>
    <w:rsid w:val="00404AF8"/>
    <w:rsid w:val="00404E20"/>
    <w:rsid w:val="004051CA"/>
    <w:rsid w:val="004065BF"/>
    <w:rsid w:val="00407B4A"/>
    <w:rsid w:val="00407B78"/>
    <w:rsid w:val="00407CB0"/>
    <w:rsid w:val="00410D7F"/>
    <w:rsid w:val="00411CEE"/>
    <w:rsid w:val="0041206B"/>
    <w:rsid w:val="004131E3"/>
    <w:rsid w:val="00413BC1"/>
    <w:rsid w:val="00413BF0"/>
    <w:rsid w:val="004142DF"/>
    <w:rsid w:val="004146CA"/>
    <w:rsid w:val="00414A80"/>
    <w:rsid w:val="00415DD6"/>
    <w:rsid w:val="004160AD"/>
    <w:rsid w:val="00416183"/>
    <w:rsid w:val="00416A39"/>
    <w:rsid w:val="00416F9E"/>
    <w:rsid w:val="0041702F"/>
    <w:rsid w:val="00417895"/>
    <w:rsid w:val="00417B3F"/>
    <w:rsid w:val="00417BA1"/>
    <w:rsid w:val="00420233"/>
    <w:rsid w:val="00420295"/>
    <w:rsid w:val="00420448"/>
    <w:rsid w:val="004205E7"/>
    <w:rsid w:val="004209E9"/>
    <w:rsid w:val="00420AAA"/>
    <w:rsid w:val="00420EB2"/>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2729B"/>
    <w:rsid w:val="00427FDA"/>
    <w:rsid w:val="00430130"/>
    <w:rsid w:val="00430165"/>
    <w:rsid w:val="00430232"/>
    <w:rsid w:val="004302D0"/>
    <w:rsid w:val="00430AFE"/>
    <w:rsid w:val="00430DDA"/>
    <w:rsid w:val="004319C4"/>
    <w:rsid w:val="00431E40"/>
    <w:rsid w:val="0043213C"/>
    <w:rsid w:val="00432847"/>
    <w:rsid w:val="00432DF1"/>
    <w:rsid w:val="00433A91"/>
    <w:rsid w:val="004342C2"/>
    <w:rsid w:val="004348DB"/>
    <w:rsid w:val="00434F35"/>
    <w:rsid w:val="004358CD"/>
    <w:rsid w:val="00435C92"/>
    <w:rsid w:val="00435D9D"/>
    <w:rsid w:val="00435E86"/>
    <w:rsid w:val="004361D7"/>
    <w:rsid w:val="004366A7"/>
    <w:rsid w:val="004369A3"/>
    <w:rsid w:val="00436B1C"/>
    <w:rsid w:val="00436E8D"/>
    <w:rsid w:val="00437128"/>
    <w:rsid w:val="004373B5"/>
    <w:rsid w:val="004401D3"/>
    <w:rsid w:val="00440207"/>
    <w:rsid w:val="004405F3"/>
    <w:rsid w:val="004407F1"/>
    <w:rsid w:val="004408FF"/>
    <w:rsid w:val="00440A13"/>
    <w:rsid w:val="00440A99"/>
    <w:rsid w:val="0044121B"/>
    <w:rsid w:val="004414A7"/>
    <w:rsid w:val="00441EE8"/>
    <w:rsid w:val="00442162"/>
    <w:rsid w:val="00442475"/>
    <w:rsid w:val="004425DC"/>
    <w:rsid w:val="00442C19"/>
    <w:rsid w:val="00442ECC"/>
    <w:rsid w:val="004434B1"/>
    <w:rsid w:val="0044379D"/>
    <w:rsid w:val="004439A5"/>
    <w:rsid w:val="00444A33"/>
    <w:rsid w:val="00445278"/>
    <w:rsid w:val="0044596D"/>
    <w:rsid w:val="0044612D"/>
    <w:rsid w:val="00446463"/>
    <w:rsid w:val="00447ABB"/>
    <w:rsid w:val="0045119E"/>
    <w:rsid w:val="0045127C"/>
    <w:rsid w:val="004519AA"/>
    <w:rsid w:val="00451E94"/>
    <w:rsid w:val="00452C6D"/>
    <w:rsid w:val="0045363C"/>
    <w:rsid w:val="00453968"/>
    <w:rsid w:val="00453D0D"/>
    <w:rsid w:val="00453D48"/>
    <w:rsid w:val="004542D6"/>
    <w:rsid w:val="00454557"/>
    <w:rsid w:val="00456057"/>
    <w:rsid w:val="00456415"/>
    <w:rsid w:val="00456842"/>
    <w:rsid w:val="00456CBA"/>
    <w:rsid w:val="004577E3"/>
    <w:rsid w:val="00457ACB"/>
    <w:rsid w:val="00457DBC"/>
    <w:rsid w:val="00461F2C"/>
    <w:rsid w:val="004620F0"/>
    <w:rsid w:val="00462609"/>
    <w:rsid w:val="004627C5"/>
    <w:rsid w:val="00463B1A"/>
    <w:rsid w:val="00463FBC"/>
    <w:rsid w:val="00464187"/>
    <w:rsid w:val="004644A7"/>
    <w:rsid w:val="00464523"/>
    <w:rsid w:val="004655BE"/>
    <w:rsid w:val="00466145"/>
    <w:rsid w:val="0046659E"/>
    <w:rsid w:val="00466DAF"/>
    <w:rsid w:val="0046739B"/>
    <w:rsid w:val="00467897"/>
    <w:rsid w:val="00467BF4"/>
    <w:rsid w:val="00470B8D"/>
    <w:rsid w:val="00471BAF"/>
    <w:rsid w:val="00473013"/>
    <w:rsid w:val="00473C81"/>
    <w:rsid w:val="00474526"/>
    <w:rsid w:val="0047582A"/>
    <w:rsid w:val="00475FFB"/>
    <w:rsid w:val="00476743"/>
    <w:rsid w:val="00476ACF"/>
    <w:rsid w:val="004773CE"/>
    <w:rsid w:val="00477427"/>
    <w:rsid w:val="00480906"/>
    <w:rsid w:val="00480949"/>
    <w:rsid w:val="0048125E"/>
    <w:rsid w:val="00482015"/>
    <w:rsid w:val="00482463"/>
    <w:rsid w:val="0048259B"/>
    <w:rsid w:val="004825B8"/>
    <w:rsid w:val="00482AF2"/>
    <w:rsid w:val="00482D53"/>
    <w:rsid w:val="004834AE"/>
    <w:rsid w:val="004836D7"/>
    <w:rsid w:val="004838FD"/>
    <w:rsid w:val="00483C59"/>
    <w:rsid w:val="00483DC9"/>
    <w:rsid w:val="0048402D"/>
    <w:rsid w:val="00484494"/>
    <w:rsid w:val="00484CB0"/>
    <w:rsid w:val="0048549E"/>
    <w:rsid w:val="004859AA"/>
    <w:rsid w:val="00485FCC"/>
    <w:rsid w:val="004872F5"/>
    <w:rsid w:val="00487B23"/>
    <w:rsid w:val="00487BB1"/>
    <w:rsid w:val="00490092"/>
    <w:rsid w:val="00490C6D"/>
    <w:rsid w:val="004915BC"/>
    <w:rsid w:val="0049206A"/>
    <w:rsid w:val="004932D9"/>
    <w:rsid w:val="004932FE"/>
    <w:rsid w:val="004934ED"/>
    <w:rsid w:val="0049378E"/>
    <w:rsid w:val="0049385B"/>
    <w:rsid w:val="004939E6"/>
    <w:rsid w:val="00493CDB"/>
    <w:rsid w:val="0049464F"/>
    <w:rsid w:val="004947B5"/>
    <w:rsid w:val="0049489D"/>
    <w:rsid w:val="00494CEE"/>
    <w:rsid w:val="00494DE9"/>
    <w:rsid w:val="00494F7E"/>
    <w:rsid w:val="00496C4A"/>
    <w:rsid w:val="00496D5E"/>
    <w:rsid w:val="00497B19"/>
    <w:rsid w:val="00497F3D"/>
    <w:rsid w:val="004A038C"/>
    <w:rsid w:val="004A0D89"/>
    <w:rsid w:val="004A0ED8"/>
    <w:rsid w:val="004A12DA"/>
    <w:rsid w:val="004A2232"/>
    <w:rsid w:val="004A22A9"/>
    <w:rsid w:val="004A31A8"/>
    <w:rsid w:val="004A364C"/>
    <w:rsid w:val="004A4957"/>
    <w:rsid w:val="004A5A95"/>
    <w:rsid w:val="004A5B52"/>
    <w:rsid w:val="004A5EDF"/>
    <w:rsid w:val="004A69FE"/>
    <w:rsid w:val="004A7C3B"/>
    <w:rsid w:val="004A7E0A"/>
    <w:rsid w:val="004B1505"/>
    <w:rsid w:val="004B174A"/>
    <w:rsid w:val="004B2842"/>
    <w:rsid w:val="004B29C7"/>
    <w:rsid w:val="004B3019"/>
    <w:rsid w:val="004B3F13"/>
    <w:rsid w:val="004B4C5A"/>
    <w:rsid w:val="004B4CDA"/>
    <w:rsid w:val="004B55D2"/>
    <w:rsid w:val="004B5694"/>
    <w:rsid w:val="004B6161"/>
    <w:rsid w:val="004B6D70"/>
    <w:rsid w:val="004B71C1"/>
    <w:rsid w:val="004B77AD"/>
    <w:rsid w:val="004B7805"/>
    <w:rsid w:val="004B7C05"/>
    <w:rsid w:val="004C0C22"/>
    <w:rsid w:val="004C0FAD"/>
    <w:rsid w:val="004C1F1A"/>
    <w:rsid w:val="004C24F3"/>
    <w:rsid w:val="004C2A99"/>
    <w:rsid w:val="004C390A"/>
    <w:rsid w:val="004C3C14"/>
    <w:rsid w:val="004C3FDB"/>
    <w:rsid w:val="004C4FFC"/>
    <w:rsid w:val="004C5838"/>
    <w:rsid w:val="004C5915"/>
    <w:rsid w:val="004C5958"/>
    <w:rsid w:val="004C66A7"/>
    <w:rsid w:val="004C71A6"/>
    <w:rsid w:val="004C7463"/>
    <w:rsid w:val="004C7C37"/>
    <w:rsid w:val="004D1135"/>
    <w:rsid w:val="004D1D1B"/>
    <w:rsid w:val="004D20E2"/>
    <w:rsid w:val="004D2472"/>
    <w:rsid w:val="004D291A"/>
    <w:rsid w:val="004D375A"/>
    <w:rsid w:val="004D411C"/>
    <w:rsid w:val="004D54C0"/>
    <w:rsid w:val="004D553D"/>
    <w:rsid w:val="004D615D"/>
    <w:rsid w:val="004D6293"/>
    <w:rsid w:val="004D66CE"/>
    <w:rsid w:val="004D6752"/>
    <w:rsid w:val="004D67AC"/>
    <w:rsid w:val="004D75DC"/>
    <w:rsid w:val="004D7625"/>
    <w:rsid w:val="004D79B6"/>
    <w:rsid w:val="004D7FCB"/>
    <w:rsid w:val="004E0126"/>
    <w:rsid w:val="004E1238"/>
    <w:rsid w:val="004E196D"/>
    <w:rsid w:val="004E2CC2"/>
    <w:rsid w:val="004E3ECA"/>
    <w:rsid w:val="004E3FE8"/>
    <w:rsid w:val="004E48BD"/>
    <w:rsid w:val="004E651D"/>
    <w:rsid w:val="004E67AB"/>
    <w:rsid w:val="004E7C2D"/>
    <w:rsid w:val="004E7CF4"/>
    <w:rsid w:val="004E7E71"/>
    <w:rsid w:val="004E7FF7"/>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B0C"/>
    <w:rsid w:val="004F5EE5"/>
    <w:rsid w:val="004F65CA"/>
    <w:rsid w:val="004F6995"/>
    <w:rsid w:val="004F6A5E"/>
    <w:rsid w:val="004F6E37"/>
    <w:rsid w:val="004F6F7F"/>
    <w:rsid w:val="004F736C"/>
    <w:rsid w:val="004F7AAB"/>
    <w:rsid w:val="004F7D98"/>
    <w:rsid w:val="004F7F04"/>
    <w:rsid w:val="005008ED"/>
    <w:rsid w:val="005016DB"/>
    <w:rsid w:val="00501B79"/>
    <w:rsid w:val="0050234A"/>
    <w:rsid w:val="005024FF"/>
    <w:rsid w:val="0050254F"/>
    <w:rsid w:val="00502912"/>
    <w:rsid w:val="00502D06"/>
    <w:rsid w:val="00502D65"/>
    <w:rsid w:val="005031F2"/>
    <w:rsid w:val="00503EA4"/>
    <w:rsid w:val="00504F71"/>
    <w:rsid w:val="0050576F"/>
    <w:rsid w:val="00505804"/>
    <w:rsid w:val="00505AFF"/>
    <w:rsid w:val="00505FA0"/>
    <w:rsid w:val="005066AD"/>
    <w:rsid w:val="00506A13"/>
    <w:rsid w:val="00506BB5"/>
    <w:rsid w:val="00506C33"/>
    <w:rsid w:val="00507431"/>
    <w:rsid w:val="005076F7"/>
    <w:rsid w:val="00507D8F"/>
    <w:rsid w:val="00507E7C"/>
    <w:rsid w:val="005128D9"/>
    <w:rsid w:val="00512A97"/>
    <w:rsid w:val="0051525C"/>
    <w:rsid w:val="005158E1"/>
    <w:rsid w:val="005165D3"/>
    <w:rsid w:val="00516F1A"/>
    <w:rsid w:val="00517F03"/>
    <w:rsid w:val="00520540"/>
    <w:rsid w:val="005212CD"/>
    <w:rsid w:val="0052192E"/>
    <w:rsid w:val="005225D0"/>
    <w:rsid w:val="0052261F"/>
    <w:rsid w:val="00523044"/>
    <w:rsid w:val="00523D60"/>
    <w:rsid w:val="00524333"/>
    <w:rsid w:val="00524526"/>
    <w:rsid w:val="00524B0A"/>
    <w:rsid w:val="00524EBB"/>
    <w:rsid w:val="00525631"/>
    <w:rsid w:val="0052569F"/>
    <w:rsid w:val="0052578A"/>
    <w:rsid w:val="005258D6"/>
    <w:rsid w:val="005267BC"/>
    <w:rsid w:val="0052693C"/>
    <w:rsid w:val="00527134"/>
    <w:rsid w:val="005276B4"/>
    <w:rsid w:val="00527820"/>
    <w:rsid w:val="00527976"/>
    <w:rsid w:val="00527CB0"/>
    <w:rsid w:val="00530312"/>
    <w:rsid w:val="005308E9"/>
    <w:rsid w:val="005313F2"/>
    <w:rsid w:val="005318AB"/>
    <w:rsid w:val="00531B91"/>
    <w:rsid w:val="00531D6F"/>
    <w:rsid w:val="00532452"/>
    <w:rsid w:val="00532A4B"/>
    <w:rsid w:val="00532B73"/>
    <w:rsid w:val="00533107"/>
    <w:rsid w:val="00533699"/>
    <w:rsid w:val="00533B22"/>
    <w:rsid w:val="00533C75"/>
    <w:rsid w:val="005341D0"/>
    <w:rsid w:val="0053429E"/>
    <w:rsid w:val="005345F5"/>
    <w:rsid w:val="00534600"/>
    <w:rsid w:val="00534681"/>
    <w:rsid w:val="00534EB0"/>
    <w:rsid w:val="005353E2"/>
    <w:rsid w:val="0053608F"/>
    <w:rsid w:val="00536930"/>
    <w:rsid w:val="00536AD2"/>
    <w:rsid w:val="00536DA7"/>
    <w:rsid w:val="005372B4"/>
    <w:rsid w:val="00537D90"/>
    <w:rsid w:val="00537E3E"/>
    <w:rsid w:val="00540BF1"/>
    <w:rsid w:val="0054193D"/>
    <w:rsid w:val="00541A1D"/>
    <w:rsid w:val="00541E6C"/>
    <w:rsid w:val="00542026"/>
    <w:rsid w:val="0054208D"/>
    <w:rsid w:val="005421EC"/>
    <w:rsid w:val="00542AF1"/>
    <w:rsid w:val="00542E8A"/>
    <w:rsid w:val="00542F4D"/>
    <w:rsid w:val="00543150"/>
    <w:rsid w:val="00543188"/>
    <w:rsid w:val="00543770"/>
    <w:rsid w:val="00543979"/>
    <w:rsid w:val="00543FE2"/>
    <w:rsid w:val="005444A4"/>
    <w:rsid w:val="00544BBE"/>
    <w:rsid w:val="00544CBC"/>
    <w:rsid w:val="00545380"/>
    <w:rsid w:val="0054784B"/>
    <w:rsid w:val="00547D24"/>
    <w:rsid w:val="0055078C"/>
    <w:rsid w:val="005516C5"/>
    <w:rsid w:val="0055192D"/>
    <w:rsid w:val="005522FB"/>
    <w:rsid w:val="0055264D"/>
    <w:rsid w:val="00552701"/>
    <w:rsid w:val="00553629"/>
    <w:rsid w:val="00553794"/>
    <w:rsid w:val="00553DE3"/>
    <w:rsid w:val="005542CB"/>
    <w:rsid w:val="00554DBE"/>
    <w:rsid w:val="00554EAD"/>
    <w:rsid w:val="00555203"/>
    <w:rsid w:val="0055532E"/>
    <w:rsid w:val="005553AD"/>
    <w:rsid w:val="005555CE"/>
    <w:rsid w:val="00555C9F"/>
    <w:rsid w:val="00556299"/>
    <w:rsid w:val="00556455"/>
    <w:rsid w:val="00556B02"/>
    <w:rsid w:val="005570D2"/>
    <w:rsid w:val="00557497"/>
    <w:rsid w:val="005577F4"/>
    <w:rsid w:val="00557D6F"/>
    <w:rsid w:val="0056032C"/>
    <w:rsid w:val="00560879"/>
    <w:rsid w:val="00560E0C"/>
    <w:rsid w:val="00560F3D"/>
    <w:rsid w:val="00561139"/>
    <w:rsid w:val="005613FC"/>
    <w:rsid w:val="00561997"/>
    <w:rsid w:val="00561A91"/>
    <w:rsid w:val="00561FB1"/>
    <w:rsid w:val="0056299E"/>
    <w:rsid w:val="00562B07"/>
    <w:rsid w:val="00562F56"/>
    <w:rsid w:val="00563424"/>
    <w:rsid w:val="005634AA"/>
    <w:rsid w:val="00563BFB"/>
    <w:rsid w:val="00564144"/>
    <w:rsid w:val="00564332"/>
    <w:rsid w:val="00564469"/>
    <w:rsid w:val="0056479B"/>
    <w:rsid w:val="00564B2F"/>
    <w:rsid w:val="00565877"/>
    <w:rsid w:val="00565885"/>
    <w:rsid w:val="00565AAA"/>
    <w:rsid w:val="00565ABF"/>
    <w:rsid w:val="00566957"/>
    <w:rsid w:val="00570245"/>
    <w:rsid w:val="00570B4A"/>
    <w:rsid w:val="00570FEB"/>
    <w:rsid w:val="005714C8"/>
    <w:rsid w:val="005714E3"/>
    <w:rsid w:val="005718A3"/>
    <w:rsid w:val="00571BD5"/>
    <w:rsid w:val="0057205A"/>
    <w:rsid w:val="0057298F"/>
    <w:rsid w:val="0057367E"/>
    <w:rsid w:val="00573DF3"/>
    <w:rsid w:val="00574050"/>
    <w:rsid w:val="00574794"/>
    <w:rsid w:val="005747BC"/>
    <w:rsid w:val="005747DF"/>
    <w:rsid w:val="00574CC6"/>
    <w:rsid w:val="005752B8"/>
    <w:rsid w:val="005757EE"/>
    <w:rsid w:val="005760A1"/>
    <w:rsid w:val="005762F7"/>
    <w:rsid w:val="00576355"/>
    <w:rsid w:val="00576553"/>
    <w:rsid w:val="00576C3A"/>
    <w:rsid w:val="00577138"/>
    <w:rsid w:val="0057726E"/>
    <w:rsid w:val="00577772"/>
    <w:rsid w:val="00577FC9"/>
    <w:rsid w:val="00580208"/>
    <w:rsid w:val="00580EDF"/>
    <w:rsid w:val="0058106F"/>
    <w:rsid w:val="005812AC"/>
    <w:rsid w:val="00581F85"/>
    <w:rsid w:val="00582636"/>
    <w:rsid w:val="00582A82"/>
    <w:rsid w:val="00582FF1"/>
    <w:rsid w:val="005843F3"/>
    <w:rsid w:val="00584737"/>
    <w:rsid w:val="00584AE9"/>
    <w:rsid w:val="00584C83"/>
    <w:rsid w:val="00585195"/>
    <w:rsid w:val="005853B9"/>
    <w:rsid w:val="005855CA"/>
    <w:rsid w:val="0058617C"/>
    <w:rsid w:val="005872A7"/>
    <w:rsid w:val="00587A1D"/>
    <w:rsid w:val="00587DC9"/>
    <w:rsid w:val="00590157"/>
    <w:rsid w:val="00590F1D"/>
    <w:rsid w:val="005913CC"/>
    <w:rsid w:val="0059171C"/>
    <w:rsid w:val="00591969"/>
    <w:rsid w:val="00592194"/>
    <w:rsid w:val="00592622"/>
    <w:rsid w:val="00592E54"/>
    <w:rsid w:val="00593613"/>
    <w:rsid w:val="00593713"/>
    <w:rsid w:val="00593852"/>
    <w:rsid w:val="005938BF"/>
    <w:rsid w:val="005942AE"/>
    <w:rsid w:val="00594EF9"/>
    <w:rsid w:val="00595795"/>
    <w:rsid w:val="005964ED"/>
    <w:rsid w:val="00596741"/>
    <w:rsid w:val="00596E73"/>
    <w:rsid w:val="005974B9"/>
    <w:rsid w:val="00597A13"/>
    <w:rsid w:val="00597DB1"/>
    <w:rsid w:val="005A00B8"/>
    <w:rsid w:val="005A00E6"/>
    <w:rsid w:val="005A043A"/>
    <w:rsid w:val="005A04CB"/>
    <w:rsid w:val="005A0A87"/>
    <w:rsid w:val="005A0CA8"/>
    <w:rsid w:val="005A171F"/>
    <w:rsid w:val="005A1843"/>
    <w:rsid w:val="005A2AD2"/>
    <w:rsid w:val="005A39B6"/>
    <w:rsid w:val="005A3FC6"/>
    <w:rsid w:val="005A5DDB"/>
    <w:rsid w:val="005A658C"/>
    <w:rsid w:val="005A6B81"/>
    <w:rsid w:val="005A6D9E"/>
    <w:rsid w:val="005A6FCD"/>
    <w:rsid w:val="005A7CB8"/>
    <w:rsid w:val="005B09A3"/>
    <w:rsid w:val="005B0D4D"/>
    <w:rsid w:val="005B0FE8"/>
    <w:rsid w:val="005B1696"/>
    <w:rsid w:val="005B1A5D"/>
    <w:rsid w:val="005B1BDE"/>
    <w:rsid w:val="005B297A"/>
    <w:rsid w:val="005B2D62"/>
    <w:rsid w:val="005B349D"/>
    <w:rsid w:val="005B3883"/>
    <w:rsid w:val="005B5783"/>
    <w:rsid w:val="005B5C07"/>
    <w:rsid w:val="005B5E97"/>
    <w:rsid w:val="005B5EE1"/>
    <w:rsid w:val="005C01B9"/>
    <w:rsid w:val="005C0314"/>
    <w:rsid w:val="005C0F83"/>
    <w:rsid w:val="005C1580"/>
    <w:rsid w:val="005C15B3"/>
    <w:rsid w:val="005C18B8"/>
    <w:rsid w:val="005C2DC7"/>
    <w:rsid w:val="005C338A"/>
    <w:rsid w:val="005C3F4B"/>
    <w:rsid w:val="005C4F2B"/>
    <w:rsid w:val="005C529C"/>
    <w:rsid w:val="005C55CD"/>
    <w:rsid w:val="005C6155"/>
    <w:rsid w:val="005C6462"/>
    <w:rsid w:val="005C6811"/>
    <w:rsid w:val="005C6B14"/>
    <w:rsid w:val="005C6CD0"/>
    <w:rsid w:val="005C79DB"/>
    <w:rsid w:val="005D0247"/>
    <w:rsid w:val="005D0266"/>
    <w:rsid w:val="005D0B3E"/>
    <w:rsid w:val="005D1AB5"/>
    <w:rsid w:val="005D1F6F"/>
    <w:rsid w:val="005D33CA"/>
    <w:rsid w:val="005D35A9"/>
    <w:rsid w:val="005D37DC"/>
    <w:rsid w:val="005D3C7B"/>
    <w:rsid w:val="005D3CC7"/>
    <w:rsid w:val="005D3D43"/>
    <w:rsid w:val="005D5312"/>
    <w:rsid w:val="005D5B81"/>
    <w:rsid w:val="005D608E"/>
    <w:rsid w:val="005D6D5D"/>
    <w:rsid w:val="005D708E"/>
    <w:rsid w:val="005D7097"/>
    <w:rsid w:val="005D70F5"/>
    <w:rsid w:val="005E0402"/>
    <w:rsid w:val="005E1E3E"/>
    <w:rsid w:val="005E1FC6"/>
    <w:rsid w:val="005E2015"/>
    <w:rsid w:val="005E244A"/>
    <w:rsid w:val="005E2DFF"/>
    <w:rsid w:val="005E3BFD"/>
    <w:rsid w:val="005E411F"/>
    <w:rsid w:val="005E43C8"/>
    <w:rsid w:val="005E47F8"/>
    <w:rsid w:val="005E4BE4"/>
    <w:rsid w:val="005E5A6E"/>
    <w:rsid w:val="005E5E46"/>
    <w:rsid w:val="005E68FA"/>
    <w:rsid w:val="005E693A"/>
    <w:rsid w:val="005E6BC5"/>
    <w:rsid w:val="005E6D6F"/>
    <w:rsid w:val="005E6FEB"/>
    <w:rsid w:val="005E749A"/>
    <w:rsid w:val="005F0CAB"/>
    <w:rsid w:val="005F0F42"/>
    <w:rsid w:val="005F132C"/>
    <w:rsid w:val="005F142A"/>
    <w:rsid w:val="005F1BB0"/>
    <w:rsid w:val="005F1FA3"/>
    <w:rsid w:val="005F21FD"/>
    <w:rsid w:val="005F245A"/>
    <w:rsid w:val="005F270C"/>
    <w:rsid w:val="005F3D5F"/>
    <w:rsid w:val="005F408C"/>
    <w:rsid w:val="005F4178"/>
    <w:rsid w:val="005F4227"/>
    <w:rsid w:val="005F4500"/>
    <w:rsid w:val="005F46B8"/>
    <w:rsid w:val="005F4B10"/>
    <w:rsid w:val="005F4DC1"/>
    <w:rsid w:val="005F5795"/>
    <w:rsid w:val="005F74D9"/>
    <w:rsid w:val="005F795E"/>
    <w:rsid w:val="005F7E2F"/>
    <w:rsid w:val="00600AEF"/>
    <w:rsid w:val="00600EC7"/>
    <w:rsid w:val="006011AA"/>
    <w:rsid w:val="0060123D"/>
    <w:rsid w:val="00602108"/>
    <w:rsid w:val="0060213F"/>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14D"/>
    <w:rsid w:val="0060735F"/>
    <w:rsid w:val="006075E0"/>
    <w:rsid w:val="00607EA0"/>
    <w:rsid w:val="00610BDA"/>
    <w:rsid w:val="00611302"/>
    <w:rsid w:val="00611BA4"/>
    <w:rsid w:val="00612447"/>
    <w:rsid w:val="00612A5A"/>
    <w:rsid w:val="00613145"/>
    <w:rsid w:val="00613799"/>
    <w:rsid w:val="00613929"/>
    <w:rsid w:val="00613E86"/>
    <w:rsid w:val="00614726"/>
    <w:rsid w:val="00614789"/>
    <w:rsid w:val="00614B3C"/>
    <w:rsid w:val="0061562C"/>
    <w:rsid w:val="0061704D"/>
    <w:rsid w:val="00617688"/>
    <w:rsid w:val="00617892"/>
    <w:rsid w:val="0061790F"/>
    <w:rsid w:val="00621107"/>
    <w:rsid w:val="00621257"/>
    <w:rsid w:val="00622182"/>
    <w:rsid w:val="006221E7"/>
    <w:rsid w:val="006227FD"/>
    <w:rsid w:val="00622C3C"/>
    <w:rsid w:val="00622DED"/>
    <w:rsid w:val="0062316F"/>
    <w:rsid w:val="006236C2"/>
    <w:rsid w:val="006244CB"/>
    <w:rsid w:val="006248BB"/>
    <w:rsid w:val="006257D3"/>
    <w:rsid w:val="00625A85"/>
    <w:rsid w:val="00625CEC"/>
    <w:rsid w:val="0062603E"/>
    <w:rsid w:val="00626343"/>
    <w:rsid w:val="0062661B"/>
    <w:rsid w:val="00626675"/>
    <w:rsid w:val="0062675F"/>
    <w:rsid w:val="00626AB3"/>
    <w:rsid w:val="00626C62"/>
    <w:rsid w:val="00626FC4"/>
    <w:rsid w:val="00627616"/>
    <w:rsid w:val="00627690"/>
    <w:rsid w:val="006276A0"/>
    <w:rsid w:val="00627767"/>
    <w:rsid w:val="0062791F"/>
    <w:rsid w:val="00627F87"/>
    <w:rsid w:val="00630749"/>
    <w:rsid w:val="00630B7A"/>
    <w:rsid w:val="00630C9A"/>
    <w:rsid w:val="00630D46"/>
    <w:rsid w:val="00631847"/>
    <w:rsid w:val="00631E77"/>
    <w:rsid w:val="00632F51"/>
    <w:rsid w:val="006332AB"/>
    <w:rsid w:val="0063363B"/>
    <w:rsid w:val="006336E7"/>
    <w:rsid w:val="00633899"/>
    <w:rsid w:val="00633946"/>
    <w:rsid w:val="00634404"/>
    <w:rsid w:val="0063529E"/>
    <w:rsid w:val="00635A4C"/>
    <w:rsid w:val="00636A2C"/>
    <w:rsid w:val="00636E88"/>
    <w:rsid w:val="006372EB"/>
    <w:rsid w:val="00637DC4"/>
    <w:rsid w:val="006405EB"/>
    <w:rsid w:val="00640A83"/>
    <w:rsid w:val="00640BEC"/>
    <w:rsid w:val="00641C41"/>
    <w:rsid w:val="006421AF"/>
    <w:rsid w:val="0064251D"/>
    <w:rsid w:val="006427CD"/>
    <w:rsid w:val="00642C82"/>
    <w:rsid w:val="0064393D"/>
    <w:rsid w:val="00643B2A"/>
    <w:rsid w:val="0064695F"/>
    <w:rsid w:val="00646C18"/>
    <w:rsid w:val="00646C5F"/>
    <w:rsid w:val="00646D32"/>
    <w:rsid w:val="00646D5C"/>
    <w:rsid w:val="00647034"/>
    <w:rsid w:val="00647939"/>
    <w:rsid w:val="00647B46"/>
    <w:rsid w:val="00647DB8"/>
    <w:rsid w:val="00647E3A"/>
    <w:rsid w:val="00650241"/>
    <w:rsid w:val="00650C14"/>
    <w:rsid w:val="00651418"/>
    <w:rsid w:val="0065143C"/>
    <w:rsid w:val="00651774"/>
    <w:rsid w:val="00651EE9"/>
    <w:rsid w:val="00652468"/>
    <w:rsid w:val="006529BA"/>
    <w:rsid w:val="00653E98"/>
    <w:rsid w:val="006542D7"/>
    <w:rsid w:val="0065499D"/>
    <w:rsid w:val="0065507B"/>
    <w:rsid w:val="0065524E"/>
    <w:rsid w:val="00655376"/>
    <w:rsid w:val="00656260"/>
    <w:rsid w:val="00656A54"/>
    <w:rsid w:val="00656F14"/>
    <w:rsid w:val="0065765D"/>
    <w:rsid w:val="00657C2D"/>
    <w:rsid w:val="00660277"/>
    <w:rsid w:val="00660499"/>
    <w:rsid w:val="0066050C"/>
    <w:rsid w:val="00660D6A"/>
    <w:rsid w:val="00661CF1"/>
    <w:rsid w:val="00662F07"/>
    <w:rsid w:val="0066305E"/>
    <w:rsid w:val="00664F7B"/>
    <w:rsid w:val="00665117"/>
    <w:rsid w:val="0066529E"/>
    <w:rsid w:val="006654CE"/>
    <w:rsid w:val="006659C9"/>
    <w:rsid w:val="00665A2E"/>
    <w:rsid w:val="0066605D"/>
    <w:rsid w:val="006669C1"/>
    <w:rsid w:val="00666BE8"/>
    <w:rsid w:val="00666E6E"/>
    <w:rsid w:val="006670C0"/>
    <w:rsid w:val="0066795A"/>
    <w:rsid w:val="00667F2F"/>
    <w:rsid w:val="006718A9"/>
    <w:rsid w:val="00671BEF"/>
    <w:rsid w:val="006724E0"/>
    <w:rsid w:val="0067251B"/>
    <w:rsid w:val="006727B9"/>
    <w:rsid w:val="0067324C"/>
    <w:rsid w:val="0067326C"/>
    <w:rsid w:val="006739A2"/>
    <w:rsid w:val="00674051"/>
    <w:rsid w:val="006741E6"/>
    <w:rsid w:val="00674577"/>
    <w:rsid w:val="00674D80"/>
    <w:rsid w:val="0067563F"/>
    <w:rsid w:val="0067566C"/>
    <w:rsid w:val="0067568A"/>
    <w:rsid w:val="00675B9A"/>
    <w:rsid w:val="006765B4"/>
    <w:rsid w:val="006766FC"/>
    <w:rsid w:val="006768DE"/>
    <w:rsid w:val="00677162"/>
    <w:rsid w:val="0067736A"/>
    <w:rsid w:val="0067780B"/>
    <w:rsid w:val="006801D3"/>
    <w:rsid w:val="0068070F"/>
    <w:rsid w:val="00680ACC"/>
    <w:rsid w:val="00680BE8"/>
    <w:rsid w:val="00680EFC"/>
    <w:rsid w:val="00681430"/>
    <w:rsid w:val="00681832"/>
    <w:rsid w:val="00681C67"/>
    <w:rsid w:val="00682322"/>
    <w:rsid w:val="006827AD"/>
    <w:rsid w:val="006828EE"/>
    <w:rsid w:val="00682BC7"/>
    <w:rsid w:val="00683323"/>
    <w:rsid w:val="006833BF"/>
    <w:rsid w:val="00683475"/>
    <w:rsid w:val="00683504"/>
    <w:rsid w:val="00683CB2"/>
    <w:rsid w:val="0068425C"/>
    <w:rsid w:val="006844E2"/>
    <w:rsid w:val="006846A1"/>
    <w:rsid w:val="006847BF"/>
    <w:rsid w:val="0068488E"/>
    <w:rsid w:val="0068502D"/>
    <w:rsid w:val="006857F5"/>
    <w:rsid w:val="0068607B"/>
    <w:rsid w:val="006860C5"/>
    <w:rsid w:val="00686B92"/>
    <w:rsid w:val="00686E51"/>
    <w:rsid w:val="00687A76"/>
    <w:rsid w:val="00690096"/>
    <w:rsid w:val="00690E0A"/>
    <w:rsid w:val="0069123C"/>
    <w:rsid w:val="006918D5"/>
    <w:rsid w:val="0069196B"/>
    <w:rsid w:val="00691C1A"/>
    <w:rsid w:val="006921EA"/>
    <w:rsid w:val="00692937"/>
    <w:rsid w:val="00692A62"/>
    <w:rsid w:val="00692DD7"/>
    <w:rsid w:val="0069304C"/>
    <w:rsid w:val="00693EBF"/>
    <w:rsid w:val="006940A1"/>
    <w:rsid w:val="006944B6"/>
    <w:rsid w:val="006946B0"/>
    <w:rsid w:val="0069492E"/>
    <w:rsid w:val="00694DA7"/>
    <w:rsid w:val="00694F3E"/>
    <w:rsid w:val="006958C3"/>
    <w:rsid w:val="0069626C"/>
    <w:rsid w:val="00696310"/>
    <w:rsid w:val="006966C2"/>
    <w:rsid w:val="00696C11"/>
    <w:rsid w:val="006974B4"/>
    <w:rsid w:val="00697BAD"/>
    <w:rsid w:val="006A0272"/>
    <w:rsid w:val="006A069F"/>
    <w:rsid w:val="006A0E53"/>
    <w:rsid w:val="006A1379"/>
    <w:rsid w:val="006A13F4"/>
    <w:rsid w:val="006A147B"/>
    <w:rsid w:val="006A150E"/>
    <w:rsid w:val="006A19F7"/>
    <w:rsid w:val="006A1B41"/>
    <w:rsid w:val="006A1CA0"/>
    <w:rsid w:val="006A207D"/>
    <w:rsid w:val="006A2167"/>
    <w:rsid w:val="006A2852"/>
    <w:rsid w:val="006A2EEE"/>
    <w:rsid w:val="006A375D"/>
    <w:rsid w:val="006A4D21"/>
    <w:rsid w:val="006A51B4"/>
    <w:rsid w:val="006A54F4"/>
    <w:rsid w:val="006A5632"/>
    <w:rsid w:val="006A5AEF"/>
    <w:rsid w:val="006A6199"/>
    <w:rsid w:val="006A649F"/>
    <w:rsid w:val="006A6A5F"/>
    <w:rsid w:val="006A6EE6"/>
    <w:rsid w:val="006A797C"/>
    <w:rsid w:val="006A7A77"/>
    <w:rsid w:val="006A7D31"/>
    <w:rsid w:val="006B001F"/>
    <w:rsid w:val="006B03F6"/>
    <w:rsid w:val="006B0C0E"/>
    <w:rsid w:val="006B10EB"/>
    <w:rsid w:val="006B1299"/>
    <w:rsid w:val="006B18DA"/>
    <w:rsid w:val="006B1C28"/>
    <w:rsid w:val="006B1DD1"/>
    <w:rsid w:val="006B2470"/>
    <w:rsid w:val="006B296B"/>
    <w:rsid w:val="006B3257"/>
    <w:rsid w:val="006B39CF"/>
    <w:rsid w:val="006B468B"/>
    <w:rsid w:val="006B53AF"/>
    <w:rsid w:val="006B54DE"/>
    <w:rsid w:val="006B7CE1"/>
    <w:rsid w:val="006B7DFB"/>
    <w:rsid w:val="006C0166"/>
    <w:rsid w:val="006C01FA"/>
    <w:rsid w:val="006C02FB"/>
    <w:rsid w:val="006C0C98"/>
    <w:rsid w:val="006C0FFF"/>
    <w:rsid w:val="006C1728"/>
    <w:rsid w:val="006C1C10"/>
    <w:rsid w:val="006C1EB2"/>
    <w:rsid w:val="006C1F00"/>
    <w:rsid w:val="006C2488"/>
    <w:rsid w:val="006C2492"/>
    <w:rsid w:val="006C289C"/>
    <w:rsid w:val="006C36C3"/>
    <w:rsid w:val="006C384A"/>
    <w:rsid w:val="006C39AD"/>
    <w:rsid w:val="006C3A77"/>
    <w:rsid w:val="006C3AAB"/>
    <w:rsid w:val="006C3ABA"/>
    <w:rsid w:val="006C406A"/>
    <w:rsid w:val="006C41C3"/>
    <w:rsid w:val="006C4892"/>
    <w:rsid w:val="006C4948"/>
    <w:rsid w:val="006C59FA"/>
    <w:rsid w:val="006C5CE6"/>
    <w:rsid w:val="006C6E5B"/>
    <w:rsid w:val="006C6FE5"/>
    <w:rsid w:val="006C7513"/>
    <w:rsid w:val="006C768A"/>
    <w:rsid w:val="006C78B9"/>
    <w:rsid w:val="006D0556"/>
    <w:rsid w:val="006D0928"/>
    <w:rsid w:val="006D0B03"/>
    <w:rsid w:val="006D100D"/>
    <w:rsid w:val="006D14AE"/>
    <w:rsid w:val="006D18D1"/>
    <w:rsid w:val="006D19CB"/>
    <w:rsid w:val="006D2179"/>
    <w:rsid w:val="006D2818"/>
    <w:rsid w:val="006D2D74"/>
    <w:rsid w:val="006D3A94"/>
    <w:rsid w:val="006D436F"/>
    <w:rsid w:val="006D4D6E"/>
    <w:rsid w:val="006D4DB6"/>
    <w:rsid w:val="006D4F1A"/>
    <w:rsid w:val="006D5EAE"/>
    <w:rsid w:val="006D5F61"/>
    <w:rsid w:val="006D61BB"/>
    <w:rsid w:val="006D6331"/>
    <w:rsid w:val="006D6772"/>
    <w:rsid w:val="006D699B"/>
    <w:rsid w:val="006D6AA0"/>
    <w:rsid w:val="006D7628"/>
    <w:rsid w:val="006D7DAF"/>
    <w:rsid w:val="006E114F"/>
    <w:rsid w:val="006E14DC"/>
    <w:rsid w:val="006E173C"/>
    <w:rsid w:val="006E230A"/>
    <w:rsid w:val="006E3320"/>
    <w:rsid w:val="006E35E5"/>
    <w:rsid w:val="006E363C"/>
    <w:rsid w:val="006E36F7"/>
    <w:rsid w:val="006E3F44"/>
    <w:rsid w:val="006E4268"/>
    <w:rsid w:val="006E44BC"/>
    <w:rsid w:val="006E46E5"/>
    <w:rsid w:val="006E4A4D"/>
    <w:rsid w:val="006E4B05"/>
    <w:rsid w:val="006E4BDD"/>
    <w:rsid w:val="006E5061"/>
    <w:rsid w:val="006E5615"/>
    <w:rsid w:val="006E574B"/>
    <w:rsid w:val="006E5F57"/>
    <w:rsid w:val="006E6050"/>
    <w:rsid w:val="006E6202"/>
    <w:rsid w:val="006E66E3"/>
    <w:rsid w:val="006E6AAF"/>
    <w:rsid w:val="006E6BC2"/>
    <w:rsid w:val="006E6C2E"/>
    <w:rsid w:val="006E6FBD"/>
    <w:rsid w:val="006E75DC"/>
    <w:rsid w:val="006F05DB"/>
    <w:rsid w:val="006F14E3"/>
    <w:rsid w:val="006F1947"/>
    <w:rsid w:val="006F23D0"/>
    <w:rsid w:val="006F24AA"/>
    <w:rsid w:val="006F26A5"/>
    <w:rsid w:val="006F28ED"/>
    <w:rsid w:val="006F2D92"/>
    <w:rsid w:val="006F314E"/>
    <w:rsid w:val="006F330F"/>
    <w:rsid w:val="006F36EB"/>
    <w:rsid w:val="006F38D3"/>
    <w:rsid w:val="006F3954"/>
    <w:rsid w:val="006F3E35"/>
    <w:rsid w:val="006F40CC"/>
    <w:rsid w:val="006F41FF"/>
    <w:rsid w:val="006F44CD"/>
    <w:rsid w:val="006F4999"/>
    <w:rsid w:val="006F4A45"/>
    <w:rsid w:val="006F4EE2"/>
    <w:rsid w:val="006F548F"/>
    <w:rsid w:val="006F5BA0"/>
    <w:rsid w:val="006F660C"/>
    <w:rsid w:val="006F6B50"/>
    <w:rsid w:val="006F755A"/>
    <w:rsid w:val="006F7D9E"/>
    <w:rsid w:val="00700075"/>
    <w:rsid w:val="00700120"/>
    <w:rsid w:val="0070096D"/>
    <w:rsid w:val="00700AF3"/>
    <w:rsid w:val="00700D10"/>
    <w:rsid w:val="00700ED9"/>
    <w:rsid w:val="00701515"/>
    <w:rsid w:val="007021D6"/>
    <w:rsid w:val="007025CF"/>
    <w:rsid w:val="00703179"/>
    <w:rsid w:val="0070382A"/>
    <w:rsid w:val="007039BF"/>
    <w:rsid w:val="00703BCE"/>
    <w:rsid w:val="00703C60"/>
    <w:rsid w:val="0070434C"/>
    <w:rsid w:val="007047C4"/>
    <w:rsid w:val="007048DE"/>
    <w:rsid w:val="007048EE"/>
    <w:rsid w:val="00704906"/>
    <w:rsid w:val="007049D7"/>
    <w:rsid w:val="00704DD4"/>
    <w:rsid w:val="00704EA8"/>
    <w:rsid w:val="00704EAC"/>
    <w:rsid w:val="00705409"/>
    <w:rsid w:val="0070543D"/>
    <w:rsid w:val="007055A4"/>
    <w:rsid w:val="00705728"/>
    <w:rsid w:val="007059AE"/>
    <w:rsid w:val="00705D82"/>
    <w:rsid w:val="00706733"/>
    <w:rsid w:val="00710509"/>
    <w:rsid w:val="007106BE"/>
    <w:rsid w:val="007106C5"/>
    <w:rsid w:val="00710904"/>
    <w:rsid w:val="00710D33"/>
    <w:rsid w:val="0071157D"/>
    <w:rsid w:val="0071209F"/>
    <w:rsid w:val="00712FE7"/>
    <w:rsid w:val="00713069"/>
    <w:rsid w:val="007130BB"/>
    <w:rsid w:val="00713627"/>
    <w:rsid w:val="007136A1"/>
    <w:rsid w:val="00713BF1"/>
    <w:rsid w:val="00715384"/>
    <w:rsid w:val="0071579E"/>
    <w:rsid w:val="00715B32"/>
    <w:rsid w:val="00715ED8"/>
    <w:rsid w:val="007164F4"/>
    <w:rsid w:val="00716A53"/>
    <w:rsid w:val="00717184"/>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581C"/>
    <w:rsid w:val="007258AA"/>
    <w:rsid w:val="00725EC6"/>
    <w:rsid w:val="00726BD3"/>
    <w:rsid w:val="00726C93"/>
    <w:rsid w:val="00727449"/>
    <w:rsid w:val="00727451"/>
    <w:rsid w:val="007276ED"/>
    <w:rsid w:val="00727AB1"/>
    <w:rsid w:val="00727BCC"/>
    <w:rsid w:val="00727C6A"/>
    <w:rsid w:val="00727EE2"/>
    <w:rsid w:val="00730090"/>
    <w:rsid w:val="007302B7"/>
    <w:rsid w:val="007305E3"/>
    <w:rsid w:val="00730761"/>
    <w:rsid w:val="00731902"/>
    <w:rsid w:val="00732086"/>
    <w:rsid w:val="00732D08"/>
    <w:rsid w:val="00733AF5"/>
    <w:rsid w:val="00733B77"/>
    <w:rsid w:val="007344D1"/>
    <w:rsid w:val="00734876"/>
    <w:rsid w:val="00734F72"/>
    <w:rsid w:val="0073646B"/>
    <w:rsid w:val="00736F86"/>
    <w:rsid w:val="00737041"/>
    <w:rsid w:val="0073747F"/>
    <w:rsid w:val="0074013E"/>
    <w:rsid w:val="00740215"/>
    <w:rsid w:val="00740296"/>
    <w:rsid w:val="00741583"/>
    <w:rsid w:val="00741727"/>
    <w:rsid w:val="007418BF"/>
    <w:rsid w:val="00741A98"/>
    <w:rsid w:val="00743186"/>
    <w:rsid w:val="00743D1F"/>
    <w:rsid w:val="007443A7"/>
    <w:rsid w:val="007446DB"/>
    <w:rsid w:val="00744AB8"/>
    <w:rsid w:val="00745EC9"/>
    <w:rsid w:val="007461D7"/>
    <w:rsid w:val="00746D08"/>
    <w:rsid w:val="007474CF"/>
    <w:rsid w:val="00747CCB"/>
    <w:rsid w:val="007501EC"/>
    <w:rsid w:val="007502B5"/>
    <w:rsid w:val="007504A4"/>
    <w:rsid w:val="00750B3B"/>
    <w:rsid w:val="00750CC0"/>
    <w:rsid w:val="00752425"/>
    <w:rsid w:val="00752A03"/>
    <w:rsid w:val="00752A31"/>
    <w:rsid w:val="00753264"/>
    <w:rsid w:val="0075375C"/>
    <w:rsid w:val="00753BF1"/>
    <w:rsid w:val="00754032"/>
    <w:rsid w:val="0075457D"/>
    <w:rsid w:val="00754632"/>
    <w:rsid w:val="007548BC"/>
    <w:rsid w:val="007549B2"/>
    <w:rsid w:val="00754F46"/>
    <w:rsid w:val="00755294"/>
    <w:rsid w:val="00755395"/>
    <w:rsid w:val="0075604A"/>
    <w:rsid w:val="00756160"/>
    <w:rsid w:val="00756236"/>
    <w:rsid w:val="00761150"/>
    <w:rsid w:val="007618A7"/>
    <w:rsid w:val="00761AC9"/>
    <w:rsid w:val="00762294"/>
    <w:rsid w:val="00762CAE"/>
    <w:rsid w:val="00762FBA"/>
    <w:rsid w:val="00763391"/>
    <w:rsid w:val="0076397B"/>
    <w:rsid w:val="00764984"/>
    <w:rsid w:val="0076504B"/>
    <w:rsid w:val="00766505"/>
    <w:rsid w:val="007668DC"/>
    <w:rsid w:val="007668E6"/>
    <w:rsid w:val="00766A04"/>
    <w:rsid w:val="00767490"/>
    <w:rsid w:val="00767C17"/>
    <w:rsid w:val="00767D8C"/>
    <w:rsid w:val="00767F6D"/>
    <w:rsid w:val="00770044"/>
    <w:rsid w:val="00770179"/>
    <w:rsid w:val="00770262"/>
    <w:rsid w:val="00770565"/>
    <w:rsid w:val="007711F1"/>
    <w:rsid w:val="0077161F"/>
    <w:rsid w:val="00772162"/>
    <w:rsid w:val="007725DB"/>
    <w:rsid w:val="00772629"/>
    <w:rsid w:val="00772E63"/>
    <w:rsid w:val="00772FDA"/>
    <w:rsid w:val="00773226"/>
    <w:rsid w:val="00773F01"/>
    <w:rsid w:val="00774F4C"/>
    <w:rsid w:val="0077504F"/>
    <w:rsid w:val="00775E1B"/>
    <w:rsid w:val="00775EDA"/>
    <w:rsid w:val="00775FD4"/>
    <w:rsid w:val="00776069"/>
    <w:rsid w:val="00776161"/>
    <w:rsid w:val="0077725F"/>
    <w:rsid w:val="00780575"/>
    <w:rsid w:val="00780CA2"/>
    <w:rsid w:val="00781DD0"/>
    <w:rsid w:val="00781E6A"/>
    <w:rsid w:val="007829E6"/>
    <w:rsid w:val="0078381A"/>
    <w:rsid w:val="007839CA"/>
    <w:rsid w:val="00783FD3"/>
    <w:rsid w:val="007849DA"/>
    <w:rsid w:val="00784BDA"/>
    <w:rsid w:val="00784EF8"/>
    <w:rsid w:val="007851F7"/>
    <w:rsid w:val="00785987"/>
    <w:rsid w:val="00785F7D"/>
    <w:rsid w:val="0078601B"/>
    <w:rsid w:val="007875E1"/>
    <w:rsid w:val="00787717"/>
    <w:rsid w:val="00787D02"/>
    <w:rsid w:val="00787E43"/>
    <w:rsid w:val="007910BB"/>
    <w:rsid w:val="007911EB"/>
    <w:rsid w:val="00791402"/>
    <w:rsid w:val="00791A25"/>
    <w:rsid w:val="00791B21"/>
    <w:rsid w:val="0079218F"/>
    <w:rsid w:val="00792F46"/>
    <w:rsid w:val="00793258"/>
    <w:rsid w:val="0079334E"/>
    <w:rsid w:val="00793994"/>
    <w:rsid w:val="00794689"/>
    <w:rsid w:val="00794AE9"/>
    <w:rsid w:val="00795F62"/>
    <w:rsid w:val="00796074"/>
    <w:rsid w:val="00797A29"/>
    <w:rsid w:val="007A0117"/>
    <w:rsid w:val="007A059B"/>
    <w:rsid w:val="007A062C"/>
    <w:rsid w:val="007A07CD"/>
    <w:rsid w:val="007A090D"/>
    <w:rsid w:val="007A0DDA"/>
    <w:rsid w:val="007A152B"/>
    <w:rsid w:val="007A1E7D"/>
    <w:rsid w:val="007A1EB2"/>
    <w:rsid w:val="007A1FE5"/>
    <w:rsid w:val="007A2471"/>
    <w:rsid w:val="007A2505"/>
    <w:rsid w:val="007A2BFB"/>
    <w:rsid w:val="007A2DB5"/>
    <w:rsid w:val="007A32AB"/>
    <w:rsid w:val="007A4785"/>
    <w:rsid w:val="007A488D"/>
    <w:rsid w:val="007A49BC"/>
    <w:rsid w:val="007A69E7"/>
    <w:rsid w:val="007A6A9A"/>
    <w:rsid w:val="007A7164"/>
    <w:rsid w:val="007A7512"/>
    <w:rsid w:val="007A7DBF"/>
    <w:rsid w:val="007B0087"/>
    <w:rsid w:val="007B01DB"/>
    <w:rsid w:val="007B03DC"/>
    <w:rsid w:val="007B0EBF"/>
    <w:rsid w:val="007B1949"/>
    <w:rsid w:val="007B1DB9"/>
    <w:rsid w:val="007B20F2"/>
    <w:rsid w:val="007B2184"/>
    <w:rsid w:val="007B22F0"/>
    <w:rsid w:val="007B2578"/>
    <w:rsid w:val="007B3EF3"/>
    <w:rsid w:val="007B402B"/>
    <w:rsid w:val="007B44D9"/>
    <w:rsid w:val="007B457A"/>
    <w:rsid w:val="007B5483"/>
    <w:rsid w:val="007B5B74"/>
    <w:rsid w:val="007B6648"/>
    <w:rsid w:val="007B68DA"/>
    <w:rsid w:val="007B6C35"/>
    <w:rsid w:val="007B6CA7"/>
    <w:rsid w:val="007B7881"/>
    <w:rsid w:val="007B7984"/>
    <w:rsid w:val="007B7A22"/>
    <w:rsid w:val="007B7D5F"/>
    <w:rsid w:val="007C0290"/>
    <w:rsid w:val="007C04D8"/>
    <w:rsid w:val="007C0516"/>
    <w:rsid w:val="007C0A66"/>
    <w:rsid w:val="007C1E5A"/>
    <w:rsid w:val="007C1FBF"/>
    <w:rsid w:val="007C22A1"/>
    <w:rsid w:val="007C2E1B"/>
    <w:rsid w:val="007C2E28"/>
    <w:rsid w:val="007C2F32"/>
    <w:rsid w:val="007C43B3"/>
    <w:rsid w:val="007C45A3"/>
    <w:rsid w:val="007C4CB5"/>
    <w:rsid w:val="007C5375"/>
    <w:rsid w:val="007C6C45"/>
    <w:rsid w:val="007C6D39"/>
    <w:rsid w:val="007C7E0A"/>
    <w:rsid w:val="007D0D1C"/>
    <w:rsid w:val="007D0F66"/>
    <w:rsid w:val="007D2AE4"/>
    <w:rsid w:val="007D3D4D"/>
    <w:rsid w:val="007D3DAE"/>
    <w:rsid w:val="007D484E"/>
    <w:rsid w:val="007D5088"/>
    <w:rsid w:val="007D5356"/>
    <w:rsid w:val="007D71D2"/>
    <w:rsid w:val="007D71F8"/>
    <w:rsid w:val="007D72A4"/>
    <w:rsid w:val="007D7EF6"/>
    <w:rsid w:val="007E008E"/>
    <w:rsid w:val="007E05EA"/>
    <w:rsid w:val="007E1288"/>
    <w:rsid w:val="007E1355"/>
    <w:rsid w:val="007E193B"/>
    <w:rsid w:val="007E1AB2"/>
    <w:rsid w:val="007E1BAF"/>
    <w:rsid w:val="007E1E71"/>
    <w:rsid w:val="007E2DA8"/>
    <w:rsid w:val="007E30AC"/>
    <w:rsid w:val="007E31DA"/>
    <w:rsid w:val="007E32F0"/>
    <w:rsid w:val="007E3B64"/>
    <w:rsid w:val="007E45E2"/>
    <w:rsid w:val="007E4B19"/>
    <w:rsid w:val="007E4F32"/>
    <w:rsid w:val="007E5377"/>
    <w:rsid w:val="007E5921"/>
    <w:rsid w:val="007E5C4F"/>
    <w:rsid w:val="007E5DE4"/>
    <w:rsid w:val="007E5F38"/>
    <w:rsid w:val="007E6553"/>
    <w:rsid w:val="007E7BC7"/>
    <w:rsid w:val="007E7D83"/>
    <w:rsid w:val="007E7EA4"/>
    <w:rsid w:val="007F1442"/>
    <w:rsid w:val="007F2265"/>
    <w:rsid w:val="007F291C"/>
    <w:rsid w:val="007F2B99"/>
    <w:rsid w:val="007F2D1A"/>
    <w:rsid w:val="007F32CC"/>
    <w:rsid w:val="007F337A"/>
    <w:rsid w:val="007F3828"/>
    <w:rsid w:val="007F4735"/>
    <w:rsid w:val="007F47BD"/>
    <w:rsid w:val="007F49E8"/>
    <w:rsid w:val="007F4D45"/>
    <w:rsid w:val="007F5610"/>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3DF6"/>
    <w:rsid w:val="0080498F"/>
    <w:rsid w:val="00806BB2"/>
    <w:rsid w:val="008077FF"/>
    <w:rsid w:val="0081078D"/>
    <w:rsid w:val="00810CB1"/>
    <w:rsid w:val="00811593"/>
    <w:rsid w:val="00811E1C"/>
    <w:rsid w:val="008121D8"/>
    <w:rsid w:val="008121F3"/>
    <w:rsid w:val="00812722"/>
    <w:rsid w:val="00813710"/>
    <w:rsid w:val="00813954"/>
    <w:rsid w:val="008148B1"/>
    <w:rsid w:val="00814F1F"/>
    <w:rsid w:val="00815A88"/>
    <w:rsid w:val="00815B99"/>
    <w:rsid w:val="00815E0F"/>
    <w:rsid w:val="008164C5"/>
    <w:rsid w:val="00816920"/>
    <w:rsid w:val="00816BE6"/>
    <w:rsid w:val="00817D5B"/>
    <w:rsid w:val="008201FB"/>
    <w:rsid w:val="00820B18"/>
    <w:rsid w:val="0082222E"/>
    <w:rsid w:val="00822607"/>
    <w:rsid w:val="00822A4D"/>
    <w:rsid w:val="008232F1"/>
    <w:rsid w:val="00823D64"/>
    <w:rsid w:val="00823EE6"/>
    <w:rsid w:val="0082416D"/>
    <w:rsid w:val="008246C8"/>
    <w:rsid w:val="008253C5"/>
    <w:rsid w:val="0082548D"/>
    <w:rsid w:val="008263CA"/>
    <w:rsid w:val="008265FB"/>
    <w:rsid w:val="00826F79"/>
    <w:rsid w:val="0082770E"/>
    <w:rsid w:val="00827E31"/>
    <w:rsid w:val="00830E44"/>
    <w:rsid w:val="00832334"/>
    <w:rsid w:val="008323B8"/>
    <w:rsid w:val="0083255E"/>
    <w:rsid w:val="00832B1B"/>
    <w:rsid w:val="00832B94"/>
    <w:rsid w:val="00832BD0"/>
    <w:rsid w:val="0083365A"/>
    <w:rsid w:val="008339DE"/>
    <w:rsid w:val="00833D99"/>
    <w:rsid w:val="0083505F"/>
    <w:rsid w:val="008350F3"/>
    <w:rsid w:val="008359BC"/>
    <w:rsid w:val="00835DAC"/>
    <w:rsid w:val="00836044"/>
    <w:rsid w:val="00836C43"/>
    <w:rsid w:val="00836D02"/>
    <w:rsid w:val="0083721A"/>
    <w:rsid w:val="008374A7"/>
    <w:rsid w:val="00837680"/>
    <w:rsid w:val="008379C0"/>
    <w:rsid w:val="00837B14"/>
    <w:rsid w:val="0084027B"/>
    <w:rsid w:val="00840985"/>
    <w:rsid w:val="008415A1"/>
    <w:rsid w:val="00841C18"/>
    <w:rsid w:val="008420C3"/>
    <w:rsid w:val="00842328"/>
    <w:rsid w:val="00842396"/>
    <w:rsid w:val="00842A0D"/>
    <w:rsid w:val="00842C35"/>
    <w:rsid w:val="00842F44"/>
    <w:rsid w:val="00842F59"/>
    <w:rsid w:val="0084465B"/>
    <w:rsid w:val="00844C87"/>
    <w:rsid w:val="008452AA"/>
    <w:rsid w:val="00845411"/>
    <w:rsid w:val="00845908"/>
    <w:rsid w:val="00845E14"/>
    <w:rsid w:val="008469F4"/>
    <w:rsid w:val="00847504"/>
    <w:rsid w:val="008476DE"/>
    <w:rsid w:val="00847BF6"/>
    <w:rsid w:val="00850257"/>
    <w:rsid w:val="0085092D"/>
    <w:rsid w:val="00851305"/>
    <w:rsid w:val="0085175D"/>
    <w:rsid w:val="008518C1"/>
    <w:rsid w:val="0085193E"/>
    <w:rsid w:val="00852AB7"/>
    <w:rsid w:val="00852B6D"/>
    <w:rsid w:val="0085368D"/>
    <w:rsid w:val="0085424D"/>
    <w:rsid w:val="00854D37"/>
    <w:rsid w:val="008564DB"/>
    <w:rsid w:val="00856A85"/>
    <w:rsid w:val="00856F5B"/>
    <w:rsid w:val="008570D5"/>
    <w:rsid w:val="00857198"/>
    <w:rsid w:val="0085728D"/>
    <w:rsid w:val="00857E28"/>
    <w:rsid w:val="00857E79"/>
    <w:rsid w:val="008614B0"/>
    <w:rsid w:val="00861667"/>
    <w:rsid w:val="008619F5"/>
    <w:rsid w:val="00861A38"/>
    <w:rsid w:val="00861B4A"/>
    <w:rsid w:val="00861D86"/>
    <w:rsid w:val="008620B6"/>
    <w:rsid w:val="008620D1"/>
    <w:rsid w:val="0086351C"/>
    <w:rsid w:val="008635E8"/>
    <w:rsid w:val="00863C03"/>
    <w:rsid w:val="0086434D"/>
    <w:rsid w:val="00864DEB"/>
    <w:rsid w:val="00865112"/>
    <w:rsid w:val="0086537B"/>
    <w:rsid w:val="008659C3"/>
    <w:rsid w:val="00865C7F"/>
    <w:rsid w:val="00866568"/>
    <w:rsid w:val="008666C7"/>
    <w:rsid w:val="008670D7"/>
    <w:rsid w:val="00867661"/>
    <w:rsid w:val="008676FA"/>
    <w:rsid w:val="0086793F"/>
    <w:rsid w:val="0087000F"/>
    <w:rsid w:val="008702C1"/>
    <w:rsid w:val="0087049F"/>
    <w:rsid w:val="008707C9"/>
    <w:rsid w:val="00870906"/>
    <w:rsid w:val="00870CDF"/>
    <w:rsid w:val="00871405"/>
    <w:rsid w:val="00871FC6"/>
    <w:rsid w:val="00872C36"/>
    <w:rsid w:val="00872CEB"/>
    <w:rsid w:val="0087308D"/>
    <w:rsid w:val="00874195"/>
    <w:rsid w:val="00874982"/>
    <w:rsid w:val="00874F18"/>
    <w:rsid w:val="0087545F"/>
    <w:rsid w:val="008755CB"/>
    <w:rsid w:val="008757A9"/>
    <w:rsid w:val="00876048"/>
    <w:rsid w:val="0087676E"/>
    <w:rsid w:val="00876854"/>
    <w:rsid w:val="0087695E"/>
    <w:rsid w:val="00876BDD"/>
    <w:rsid w:val="00876D4D"/>
    <w:rsid w:val="00877029"/>
    <w:rsid w:val="0087770E"/>
    <w:rsid w:val="0087777D"/>
    <w:rsid w:val="00877B9B"/>
    <w:rsid w:val="0088053A"/>
    <w:rsid w:val="008807B1"/>
    <w:rsid w:val="0088097D"/>
    <w:rsid w:val="00880A36"/>
    <w:rsid w:val="00880CC3"/>
    <w:rsid w:val="0088186B"/>
    <w:rsid w:val="00881A69"/>
    <w:rsid w:val="0088287F"/>
    <w:rsid w:val="00882A77"/>
    <w:rsid w:val="00882BC6"/>
    <w:rsid w:val="0088333A"/>
    <w:rsid w:val="0088373F"/>
    <w:rsid w:val="00884320"/>
    <w:rsid w:val="008846E6"/>
    <w:rsid w:val="008853D6"/>
    <w:rsid w:val="00885868"/>
    <w:rsid w:val="00885BF2"/>
    <w:rsid w:val="00885EEB"/>
    <w:rsid w:val="008875DF"/>
    <w:rsid w:val="00887D8F"/>
    <w:rsid w:val="008900D7"/>
    <w:rsid w:val="00890BF8"/>
    <w:rsid w:val="0089114F"/>
    <w:rsid w:val="00891492"/>
    <w:rsid w:val="0089149D"/>
    <w:rsid w:val="008915B6"/>
    <w:rsid w:val="008915E4"/>
    <w:rsid w:val="008921C0"/>
    <w:rsid w:val="0089276D"/>
    <w:rsid w:val="00892968"/>
    <w:rsid w:val="00892B9D"/>
    <w:rsid w:val="00893069"/>
    <w:rsid w:val="00893348"/>
    <w:rsid w:val="00893492"/>
    <w:rsid w:val="008938BB"/>
    <w:rsid w:val="0089494F"/>
    <w:rsid w:val="00895080"/>
    <w:rsid w:val="0089606E"/>
    <w:rsid w:val="008963B6"/>
    <w:rsid w:val="008968BA"/>
    <w:rsid w:val="00896903"/>
    <w:rsid w:val="00897735"/>
    <w:rsid w:val="00897E28"/>
    <w:rsid w:val="008A0915"/>
    <w:rsid w:val="008A0DD7"/>
    <w:rsid w:val="008A13BE"/>
    <w:rsid w:val="008A17B1"/>
    <w:rsid w:val="008A2E63"/>
    <w:rsid w:val="008A3E8F"/>
    <w:rsid w:val="008A3FE4"/>
    <w:rsid w:val="008A473B"/>
    <w:rsid w:val="008A47EB"/>
    <w:rsid w:val="008A49B1"/>
    <w:rsid w:val="008A5C6E"/>
    <w:rsid w:val="008A6245"/>
    <w:rsid w:val="008A67E7"/>
    <w:rsid w:val="008A6F07"/>
    <w:rsid w:val="008A7265"/>
    <w:rsid w:val="008A77B9"/>
    <w:rsid w:val="008A7A1A"/>
    <w:rsid w:val="008A7A88"/>
    <w:rsid w:val="008B005F"/>
    <w:rsid w:val="008B0815"/>
    <w:rsid w:val="008B0B14"/>
    <w:rsid w:val="008B1500"/>
    <w:rsid w:val="008B1A88"/>
    <w:rsid w:val="008B2380"/>
    <w:rsid w:val="008B2680"/>
    <w:rsid w:val="008B292E"/>
    <w:rsid w:val="008B2C71"/>
    <w:rsid w:val="008B2E05"/>
    <w:rsid w:val="008B3ABB"/>
    <w:rsid w:val="008B5642"/>
    <w:rsid w:val="008B5E9D"/>
    <w:rsid w:val="008B6292"/>
    <w:rsid w:val="008B6DAF"/>
    <w:rsid w:val="008B7DCF"/>
    <w:rsid w:val="008C0C39"/>
    <w:rsid w:val="008C1777"/>
    <w:rsid w:val="008C1FBC"/>
    <w:rsid w:val="008C21CC"/>
    <w:rsid w:val="008C2259"/>
    <w:rsid w:val="008C2718"/>
    <w:rsid w:val="008C271C"/>
    <w:rsid w:val="008C274E"/>
    <w:rsid w:val="008C2A47"/>
    <w:rsid w:val="008C3063"/>
    <w:rsid w:val="008C3069"/>
    <w:rsid w:val="008C3721"/>
    <w:rsid w:val="008C4838"/>
    <w:rsid w:val="008C4B73"/>
    <w:rsid w:val="008C51E0"/>
    <w:rsid w:val="008C5A06"/>
    <w:rsid w:val="008C5B3D"/>
    <w:rsid w:val="008C5C82"/>
    <w:rsid w:val="008C6777"/>
    <w:rsid w:val="008C6AAE"/>
    <w:rsid w:val="008C7944"/>
    <w:rsid w:val="008C7B72"/>
    <w:rsid w:val="008C7D86"/>
    <w:rsid w:val="008D0E82"/>
    <w:rsid w:val="008D181B"/>
    <w:rsid w:val="008D1941"/>
    <w:rsid w:val="008D1A8A"/>
    <w:rsid w:val="008D28ED"/>
    <w:rsid w:val="008D2A09"/>
    <w:rsid w:val="008D348A"/>
    <w:rsid w:val="008D3699"/>
    <w:rsid w:val="008D3C4A"/>
    <w:rsid w:val="008D4142"/>
    <w:rsid w:val="008D4498"/>
    <w:rsid w:val="008D532A"/>
    <w:rsid w:val="008D5460"/>
    <w:rsid w:val="008D55DE"/>
    <w:rsid w:val="008D5D0A"/>
    <w:rsid w:val="008D68F1"/>
    <w:rsid w:val="008D694C"/>
    <w:rsid w:val="008D6B1A"/>
    <w:rsid w:val="008D73A7"/>
    <w:rsid w:val="008D76BB"/>
    <w:rsid w:val="008E0474"/>
    <w:rsid w:val="008E0A50"/>
    <w:rsid w:val="008E1559"/>
    <w:rsid w:val="008E171B"/>
    <w:rsid w:val="008E21DF"/>
    <w:rsid w:val="008E27C4"/>
    <w:rsid w:val="008E3656"/>
    <w:rsid w:val="008E4334"/>
    <w:rsid w:val="008E465D"/>
    <w:rsid w:val="008E4FBA"/>
    <w:rsid w:val="008E514A"/>
    <w:rsid w:val="008E53C4"/>
    <w:rsid w:val="008E56FA"/>
    <w:rsid w:val="008E57EB"/>
    <w:rsid w:val="008E6BA8"/>
    <w:rsid w:val="008E724D"/>
    <w:rsid w:val="008E7690"/>
    <w:rsid w:val="008E7F7E"/>
    <w:rsid w:val="008F0255"/>
    <w:rsid w:val="008F0EF6"/>
    <w:rsid w:val="008F117C"/>
    <w:rsid w:val="008F13DD"/>
    <w:rsid w:val="008F1D8B"/>
    <w:rsid w:val="008F2F8C"/>
    <w:rsid w:val="008F47DC"/>
    <w:rsid w:val="008F63CC"/>
    <w:rsid w:val="008F6824"/>
    <w:rsid w:val="008F688E"/>
    <w:rsid w:val="008F68B7"/>
    <w:rsid w:val="008F6F6A"/>
    <w:rsid w:val="008F7108"/>
    <w:rsid w:val="0090061C"/>
    <w:rsid w:val="00900D85"/>
    <w:rsid w:val="009016A9"/>
    <w:rsid w:val="0090249F"/>
    <w:rsid w:val="00902B31"/>
    <w:rsid w:val="009035FB"/>
    <w:rsid w:val="00903DE6"/>
    <w:rsid w:val="00904249"/>
    <w:rsid w:val="0090472D"/>
    <w:rsid w:val="00905245"/>
    <w:rsid w:val="0090550F"/>
    <w:rsid w:val="00905EA6"/>
    <w:rsid w:val="0090635D"/>
    <w:rsid w:val="00906BFC"/>
    <w:rsid w:val="00906CF6"/>
    <w:rsid w:val="00907BA1"/>
    <w:rsid w:val="00907CA1"/>
    <w:rsid w:val="00907CE4"/>
    <w:rsid w:val="00907D38"/>
    <w:rsid w:val="00910172"/>
    <w:rsid w:val="00910A79"/>
    <w:rsid w:val="00910E16"/>
    <w:rsid w:val="009110C4"/>
    <w:rsid w:val="009111EC"/>
    <w:rsid w:val="00911615"/>
    <w:rsid w:val="0091177A"/>
    <w:rsid w:val="00911CDB"/>
    <w:rsid w:val="00911CEE"/>
    <w:rsid w:val="00912852"/>
    <w:rsid w:val="00912D1E"/>
    <w:rsid w:val="00912FFA"/>
    <w:rsid w:val="00913FA2"/>
    <w:rsid w:val="0091467E"/>
    <w:rsid w:val="00914CA0"/>
    <w:rsid w:val="00915177"/>
    <w:rsid w:val="009153AF"/>
    <w:rsid w:val="00915518"/>
    <w:rsid w:val="00916832"/>
    <w:rsid w:val="0091705F"/>
    <w:rsid w:val="00917F34"/>
    <w:rsid w:val="00920227"/>
    <w:rsid w:val="009202F2"/>
    <w:rsid w:val="00920468"/>
    <w:rsid w:val="00920699"/>
    <w:rsid w:val="00920EF2"/>
    <w:rsid w:val="00921128"/>
    <w:rsid w:val="00921B63"/>
    <w:rsid w:val="0092243F"/>
    <w:rsid w:val="00922451"/>
    <w:rsid w:val="00922AB8"/>
    <w:rsid w:val="00922F46"/>
    <w:rsid w:val="00923444"/>
    <w:rsid w:val="00923947"/>
    <w:rsid w:val="00924465"/>
    <w:rsid w:val="00924C96"/>
    <w:rsid w:val="009256C7"/>
    <w:rsid w:val="0092576A"/>
    <w:rsid w:val="00925B43"/>
    <w:rsid w:val="00925E31"/>
    <w:rsid w:val="00926C22"/>
    <w:rsid w:val="009271C6"/>
    <w:rsid w:val="009271F8"/>
    <w:rsid w:val="0092724B"/>
    <w:rsid w:val="009274CA"/>
    <w:rsid w:val="0093005A"/>
    <w:rsid w:val="00930744"/>
    <w:rsid w:val="00930A0E"/>
    <w:rsid w:val="00930CB6"/>
    <w:rsid w:val="00931806"/>
    <w:rsid w:val="009325C9"/>
    <w:rsid w:val="00932CA2"/>
    <w:rsid w:val="009334B2"/>
    <w:rsid w:val="00933702"/>
    <w:rsid w:val="00933713"/>
    <w:rsid w:val="00933BFE"/>
    <w:rsid w:val="00935B15"/>
    <w:rsid w:val="00935C9B"/>
    <w:rsid w:val="009367B2"/>
    <w:rsid w:val="009368E1"/>
    <w:rsid w:val="00936AD0"/>
    <w:rsid w:val="009372B4"/>
    <w:rsid w:val="00937FB0"/>
    <w:rsid w:val="009409A6"/>
    <w:rsid w:val="00940F34"/>
    <w:rsid w:val="00940FC3"/>
    <w:rsid w:val="00941098"/>
    <w:rsid w:val="00941971"/>
    <w:rsid w:val="00941F5A"/>
    <w:rsid w:val="0094201C"/>
    <w:rsid w:val="0094231F"/>
    <w:rsid w:val="00942813"/>
    <w:rsid w:val="009428D6"/>
    <w:rsid w:val="00942B53"/>
    <w:rsid w:val="00942D3A"/>
    <w:rsid w:val="009430B3"/>
    <w:rsid w:val="0094379B"/>
    <w:rsid w:val="0094416B"/>
    <w:rsid w:val="009447EB"/>
    <w:rsid w:val="0094492B"/>
    <w:rsid w:val="00945610"/>
    <w:rsid w:val="00945A10"/>
    <w:rsid w:val="00945C0E"/>
    <w:rsid w:val="0094633A"/>
    <w:rsid w:val="00946F67"/>
    <w:rsid w:val="0094766E"/>
    <w:rsid w:val="00947870"/>
    <w:rsid w:val="009478C3"/>
    <w:rsid w:val="00947DDF"/>
    <w:rsid w:val="00947F0E"/>
    <w:rsid w:val="00950A70"/>
    <w:rsid w:val="00950E0C"/>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6FE1"/>
    <w:rsid w:val="009576DE"/>
    <w:rsid w:val="009603BD"/>
    <w:rsid w:val="009604B5"/>
    <w:rsid w:val="009614AA"/>
    <w:rsid w:val="009622BF"/>
    <w:rsid w:val="0096294C"/>
    <w:rsid w:val="0096379A"/>
    <w:rsid w:val="00963A34"/>
    <w:rsid w:val="00963AE2"/>
    <w:rsid w:val="00964748"/>
    <w:rsid w:val="00964C2F"/>
    <w:rsid w:val="00964F17"/>
    <w:rsid w:val="00965747"/>
    <w:rsid w:val="00966454"/>
    <w:rsid w:val="009668F8"/>
    <w:rsid w:val="009672A2"/>
    <w:rsid w:val="00967E71"/>
    <w:rsid w:val="009700B3"/>
    <w:rsid w:val="009703B8"/>
    <w:rsid w:val="00970BA8"/>
    <w:rsid w:val="00970E86"/>
    <w:rsid w:val="009711BC"/>
    <w:rsid w:val="00971260"/>
    <w:rsid w:val="00971443"/>
    <w:rsid w:val="00971AAF"/>
    <w:rsid w:val="00971BFA"/>
    <w:rsid w:val="00972824"/>
    <w:rsid w:val="00972C42"/>
    <w:rsid w:val="0097377F"/>
    <w:rsid w:val="00973DF7"/>
    <w:rsid w:val="00974079"/>
    <w:rsid w:val="00974620"/>
    <w:rsid w:val="00975774"/>
    <w:rsid w:val="00975D4F"/>
    <w:rsid w:val="0097672C"/>
    <w:rsid w:val="00976F32"/>
    <w:rsid w:val="009776E6"/>
    <w:rsid w:val="00977C28"/>
    <w:rsid w:val="00977E42"/>
    <w:rsid w:val="00977EB7"/>
    <w:rsid w:val="00977F2B"/>
    <w:rsid w:val="00980160"/>
    <w:rsid w:val="0098031F"/>
    <w:rsid w:val="00980A7D"/>
    <w:rsid w:val="00981BB9"/>
    <w:rsid w:val="009826B1"/>
    <w:rsid w:val="009836F2"/>
    <w:rsid w:val="00983FF8"/>
    <w:rsid w:val="00984043"/>
    <w:rsid w:val="00984667"/>
    <w:rsid w:val="00984F83"/>
    <w:rsid w:val="00985F0C"/>
    <w:rsid w:val="00986EEF"/>
    <w:rsid w:val="00987012"/>
    <w:rsid w:val="009871BD"/>
    <w:rsid w:val="009871E7"/>
    <w:rsid w:val="0098722F"/>
    <w:rsid w:val="00987BA9"/>
    <w:rsid w:val="0099018E"/>
    <w:rsid w:val="0099088B"/>
    <w:rsid w:val="00990F26"/>
    <w:rsid w:val="0099151E"/>
    <w:rsid w:val="00991EF2"/>
    <w:rsid w:val="00992357"/>
    <w:rsid w:val="009923CD"/>
    <w:rsid w:val="0099243C"/>
    <w:rsid w:val="00992677"/>
    <w:rsid w:val="0099303E"/>
    <w:rsid w:val="009934AF"/>
    <w:rsid w:val="00995992"/>
    <w:rsid w:val="00995D2F"/>
    <w:rsid w:val="00996177"/>
    <w:rsid w:val="009961BC"/>
    <w:rsid w:val="009965FD"/>
    <w:rsid w:val="00996841"/>
    <w:rsid w:val="00997145"/>
    <w:rsid w:val="009971FC"/>
    <w:rsid w:val="00997226"/>
    <w:rsid w:val="009974E4"/>
    <w:rsid w:val="00997628"/>
    <w:rsid w:val="00997A71"/>
    <w:rsid w:val="00997FB3"/>
    <w:rsid w:val="009A0670"/>
    <w:rsid w:val="009A07DE"/>
    <w:rsid w:val="009A07FD"/>
    <w:rsid w:val="009A096E"/>
    <w:rsid w:val="009A0AEB"/>
    <w:rsid w:val="009A0D17"/>
    <w:rsid w:val="009A1647"/>
    <w:rsid w:val="009A1BC3"/>
    <w:rsid w:val="009A1D82"/>
    <w:rsid w:val="009A20BE"/>
    <w:rsid w:val="009A229D"/>
    <w:rsid w:val="009A2C52"/>
    <w:rsid w:val="009A2D07"/>
    <w:rsid w:val="009A3E07"/>
    <w:rsid w:val="009A3F8B"/>
    <w:rsid w:val="009A4D6E"/>
    <w:rsid w:val="009A4EC7"/>
    <w:rsid w:val="009A4FD3"/>
    <w:rsid w:val="009A50F3"/>
    <w:rsid w:val="009A5258"/>
    <w:rsid w:val="009A5B7F"/>
    <w:rsid w:val="009A63AD"/>
    <w:rsid w:val="009A6465"/>
    <w:rsid w:val="009A67E0"/>
    <w:rsid w:val="009A69BD"/>
    <w:rsid w:val="009A6A0A"/>
    <w:rsid w:val="009A6B0C"/>
    <w:rsid w:val="009A6B6A"/>
    <w:rsid w:val="009A6DE4"/>
    <w:rsid w:val="009A71FD"/>
    <w:rsid w:val="009A7537"/>
    <w:rsid w:val="009B0684"/>
    <w:rsid w:val="009B09EF"/>
    <w:rsid w:val="009B0FFF"/>
    <w:rsid w:val="009B10B6"/>
    <w:rsid w:val="009B12C8"/>
    <w:rsid w:val="009B159B"/>
    <w:rsid w:val="009B178A"/>
    <w:rsid w:val="009B17F2"/>
    <w:rsid w:val="009B1B84"/>
    <w:rsid w:val="009B20E6"/>
    <w:rsid w:val="009B2D62"/>
    <w:rsid w:val="009B337A"/>
    <w:rsid w:val="009B33F9"/>
    <w:rsid w:val="009B4068"/>
    <w:rsid w:val="009B552B"/>
    <w:rsid w:val="009B6104"/>
    <w:rsid w:val="009B6969"/>
    <w:rsid w:val="009B75C6"/>
    <w:rsid w:val="009B7DA8"/>
    <w:rsid w:val="009B7EF4"/>
    <w:rsid w:val="009C0077"/>
    <w:rsid w:val="009C034C"/>
    <w:rsid w:val="009C15A4"/>
    <w:rsid w:val="009C1F72"/>
    <w:rsid w:val="009C3B15"/>
    <w:rsid w:val="009C4B7A"/>
    <w:rsid w:val="009C4C81"/>
    <w:rsid w:val="009C5100"/>
    <w:rsid w:val="009C5134"/>
    <w:rsid w:val="009C5B26"/>
    <w:rsid w:val="009C5DE6"/>
    <w:rsid w:val="009C5F9F"/>
    <w:rsid w:val="009C6349"/>
    <w:rsid w:val="009C70F8"/>
    <w:rsid w:val="009C76D0"/>
    <w:rsid w:val="009C7B10"/>
    <w:rsid w:val="009D005B"/>
    <w:rsid w:val="009D015B"/>
    <w:rsid w:val="009D09AA"/>
    <w:rsid w:val="009D0B37"/>
    <w:rsid w:val="009D267B"/>
    <w:rsid w:val="009D2879"/>
    <w:rsid w:val="009D29D6"/>
    <w:rsid w:val="009D4D08"/>
    <w:rsid w:val="009D4D7C"/>
    <w:rsid w:val="009D5267"/>
    <w:rsid w:val="009D6096"/>
    <w:rsid w:val="009D64AB"/>
    <w:rsid w:val="009D675B"/>
    <w:rsid w:val="009D675C"/>
    <w:rsid w:val="009D67EF"/>
    <w:rsid w:val="009D71FF"/>
    <w:rsid w:val="009D73F7"/>
    <w:rsid w:val="009D757F"/>
    <w:rsid w:val="009D790A"/>
    <w:rsid w:val="009E0A11"/>
    <w:rsid w:val="009E0CBE"/>
    <w:rsid w:val="009E185B"/>
    <w:rsid w:val="009E18CB"/>
    <w:rsid w:val="009E1E26"/>
    <w:rsid w:val="009E2C92"/>
    <w:rsid w:val="009E2D2A"/>
    <w:rsid w:val="009E2EC5"/>
    <w:rsid w:val="009E3951"/>
    <w:rsid w:val="009E3A89"/>
    <w:rsid w:val="009E459A"/>
    <w:rsid w:val="009E487F"/>
    <w:rsid w:val="009E4A75"/>
    <w:rsid w:val="009E5705"/>
    <w:rsid w:val="009E58AC"/>
    <w:rsid w:val="009E5D85"/>
    <w:rsid w:val="009E5DC3"/>
    <w:rsid w:val="009E7C99"/>
    <w:rsid w:val="009E7C9F"/>
    <w:rsid w:val="009E7F53"/>
    <w:rsid w:val="009F0095"/>
    <w:rsid w:val="009F0918"/>
    <w:rsid w:val="009F0FB2"/>
    <w:rsid w:val="009F182F"/>
    <w:rsid w:val="009F1E7D"/>
    <w:rsid w:val="009F2157"/>
    <w:rsid w:val="009F2296"/>
    <w:rsid w:val="009F22DE"/>
    <w:rsid w:val="009F2370"/>
    <w:rsid w:val="009F25C8"/>
    <w:rsid w:val="009F2BDA"/>
    <w:rsid w:val="009F3636"/>
    <w:rsid w:val="009F3F44"/>
    <w:rsid w:val="009F3FB1"/>
    <w:rsid w:val="009F458B"/>
    <w:rsid w:val="009F476C"/>
    <w:rsid w:val="009F4AE8"/>
    <w:rsid w:val="009F4E52"/>
    <w:rsid w:val="009F5393"/>
    <w:rsid w:val="009F58E2"/>
    <w:rsid w:val="009F68E9"/>
    <w:rsid w:val="009F6E30"/>
    <w:rsid w:val="009F7176"/>
    <w:rsid w:val="009F7876"/>
    <w:rsid w:val="009F7E0F"/>
    <w:rsid w:val="00A00073"/>
    <w:rsid w:val="00A0060A"/>
    <w:rsid w:val="00A0074D"/>
    <w:rsid w:val="00A00DC8"/>
    <w:rsid w:val="00A01252"/>
    <w:rsid w:val="00A0199D"/>
    <w:rsid w:val="00A02085"/>
    <w:rsid w:val="00A026DA"/>
    <w:rsid w:val="00A02CD1"/>
    <w:rsid w:val="00A03038"/>
    <w:rsid w:val="00A03402"/>
    <w:rsid w:val="00A03664"/>
    <w:rsid w:val="00A048F0"/>
    <w:rsid w:val="00A04BF3"/>
    <w:rsid w:val="00A04D50"/>
    <w:rsid w:val="00A055A3"/>
    <w:rsid w:val="00A05F85"/>
    <w:rsid w:val="00A05FC8"/>
    <w:rsid w:val="00A06027"/>
    <w:rsid w:val="00A0685E"/>
    <w:rsid w:val="00A06B04"/>
    <w:rsid w:val="00A06CF1"/>
    <w:rsid w:val="00A06F25"/>
    <w:rsid w:val="00A101A4"/>
    <w:rsid w:val="00A11A39"/>
    <w:rsid w:val="00A121B3"/>
    <w:rsid w:val="00A12BCC"/>
    <w:rsid w:val="00A13131"/>
    <w:rsid w:val="00A13441"/>
    <w:rsid w:val="00A1397A"/>
    <w:rsid w:val="00A13D65"/>
    <w:rsid w:val="00A1400A"/>
    <w:rsid w:val="00A14546"/>
    <w:rsid w:val="00A14644"/>
    <w:rsid w:val="00A14B71"/>
    <w:rsid w:val="00A14D50"/>
    <w:rsid w:val="00A14DA9"/>
    <w:rsid w:val="00A14F82"/>
    <w:rsid w:val="00A1513A"/>
    <w:rsid w:val="00A152A4"/>
    <w:rsid w:val="00A166B6"/>
    <w:rsid w:val="00A168CC"/>
    <w:rsid w:val="00A16A92"/>
    <w:rsid w:val="00A16FBB"/>
    <w:rsid w:val="00A17196"/>
    <w:rsid w:val="00A172D4"/>
    <w:rsid w:val="00A17A4C"/>
    <w:rsid w:val="00A201C0"/>
    <w:rsid w:val="00A207B4"/>
    <w:rsid w:val="00A2097E"/>
    <w:rsid w:val="00A20FD6"/>
    <w:rsid w:val="00A220EF"/>
    <w:rsid w:val="00A224DC"/>
    <w:rsid w:val="00A235F0"/>
    <w:rsid w:val="00A23798"/>
    <w:rsid w:val="00A23CE1"/>
    <w:rsid w:val="00A23F0F"/>
    <w:rsid w:val="00A244A4"/>
    <w:rsid w:val="00A25071"/>
    <w:rsid w:val="00A255ED"/>
    <w:rsid w:val="00A257C5"/>
    <w:rsid w:val="00A25EAE"/>
    <w:rsid w:val="00A268AE"/>
    <w:rsid w:val="00A26EB5"/>
    <w:rsid w:val="00A273AF"/>
    <w:rsid w:val="00A27818"/>
    <w:rsid w:val="00A27946"/>
    <w:rsid w:val="00A27DEA"/>
    <w:rsid w:val="00A30AB9"/>
    <w:rsid w:val="00A30B18"/>
    <w:rsid w:val="00A314D8"/>
    <w:rsid w:val="00A31772"/>
    <w:rsid w:val="00A324AE"/>
    <w:rsid w:val="00A32C01"/>
    <w:rsid w:val="00A32CAC"/>
    <w:rsid w:val="00A3328E"/>
    <w:rsid w:val="00A332C0"/>
    <w:rsid w:val="00A33CB8"/>
    <w:rsid w:val="00A34003"/>
    <w:rsid w:val="00A3424B"/>
    <w:rsid w:val="00A35AA2"/>
    <w:rsid w:val="00A35CEE"/>
    <w:rsid w:val="00A3759C"/>
    <w:rsid w:val="00A376AE"/>
    <w:rsid w:val="00A40844"/>
    <w:rsid w:val="00A40FC8"/>
    <w:rsid w:val="00A4120B"/>
    <w:rsid w:val="00A41673"/>
    <w:rsid w:val="00A42637"/>
    <w:rsid w:val="00A4291A"/>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D68"/>
    <w:rsid w:val="00A47E0E"/>
    <w:rsid w:val="00A50212"/>
    <w:rsid w:val="00A505E9"/>
    <w:rsid w:val="00A509CA"/>
    <w:rsid w:val="00A50BED"/>
    <w:rsid w:val="00A50F61"/>
    <w:rsid w:val="00A50FBD"/>
    <w:rsid w:val="00A51113"/>
    <w:rsid w:val="00A5121A"/>
    <w:rsid w:val="00A52915"/>
    <w:rsid w:val="00A52DBD"/>
    <w:rsid w:val="00A52E46"/>
    <w:rsid w:val="00A5302B"/>
    <w:rsid w:val="00A530F6"/>
    <w:rsid w:val="00A53113"/>
    <w:rsid w:val="00A5392F"/>
    <w:rsid w:val="00A54CFF"/>
    <w:rsid w:val="00A54E07"/>
    <w:rsid w:val="00A558C8"/>
    <w:rsid w:val="00A55C16"/>
    <w:rsid w:val="00A5613D"/>
    <w:rsid w:val="00A56170"/>
    <w:rsid w:val="00A56FF6"/>
    <w:rsid w:val="00A57946"/>
    <w:rsid w:val="00A57A13"/>
    <w:rsid w:val="00A57D8E"/>
    <w:rsid w:val="00A61466"/>
    <w:rsid w:val="00A616FC"/>
    <w:rsid w:val="00A61701"/>
    <w:rsid w:val="00A61BFB"/>
    <w:rsid w:val="00A6201B"/>
    <w:rsid w:val="00A634A5"/>
    <w:rsid w:val="00A6360D"/>
    <w:rsid w:val="00A64126"/>
    <w:rsid w:val="00A646C4"/>
    <w:rsid w:val="00A647BF"/>
    <w:rsid w:val="00A64847"/>
    <w:rsid w:val="00A64863"/>
    <w:rsid w:val="00A64B05"/>
    <w:rsid w:val="00A65A4E"/>
    <w:rsid w:val="00A65CB7"/>
    <w:rsid w:val="00A65CE7"/>
    <w:rsid w:val="00A666F7"/>
    <w:rsid w:val="00A6793F"/>
    <w:rsid w:val="00A67B31"/>
    <w:rsid w:val="00A70267"/>
    <w:rsid w:val="00A70DCB"/>
    <w:rsid w:val="00A70F0C"/>
    <w:rsid w:val="00A71100"/>
    <w:rsid w:val="00A71973"/>
    <w:rsid w:val="00A7198F"/>
    <w:rsid w:val="00A72503"/>
    <w:rsid w:val="00A72603"/>
    <w:rsid w:val="00A7330E"/>
    <w:rsid w:val="00A739E4"/>
    <w:rsid w:val="00A74084"/>
    <w:rsid w:val="00A741E4"/>
    <w:rsid w:val="00A743E1"/>
    <w:rsid w:val="00A74E95"/>
    <w:rsid w:val="00A75002"/>
    <w:rsid w:val="00A7508A"/>
    <w:rsid w:val="00A756B0"/>
    <w:rsid w:val="00A75D6E"/>
    <w:rsid w:val="00A75FB3"/>
    <w:rsid w:val="00A76908"/>
    <w:rsid w:val="00A76BE6"/>
    <w:rsid w:val="00A771F2"/>
    <w:rsid w:val="00A7741E"/>
    <w:rsid w:val="00A77641"/>
    <w:rsid w:val="00A77E63"/>
    <w:rsid w:val="00A77F39"/>
    <w:rsid w:val="00A804F7"/>
    <w:rsid w:val="00A8065A"/>
    <w:rsid w:val="00A811AA"/>
    <w:rsid w:val="00A82A20"/>
    <w:rsid w:val="00A82E40"/>
    <w:rsid w:val="00A83383"/>
    <w:rsid w:val="00A8377C"/>
    <w:rsid w:val="00A83CE9"/>
    <w:rsid w:val="00A83D1B"/>
    <w:rsid w:val="00A840AF"/>
    <w:rsid w:val="00A844C5"/>
    <w:rsid w:val="00A84B74"/>
    <w:rsid w:val="00A85106"/>
    <w:rsid w:val="00A85210"/>
    <w:rsid w:val="00A8530D"/>
    <w:rsid w:val="00A85392"/>
    <w:rsid w:val="00A85E60"/>
    <w:rsid w:val="00A866A2"/>
    <w:rsid w:val="00A868B9"/>
    <w:rsid w:val="00A86B31"/>
    <w:rsid w:val="00A86D82"/>
    <w:rsid w:val="00A87142"/>
    <w:rsid w:val="00A872A4"/>
    <w:rsid w:val="00A876B2"/>
    <w:rsid w:val="00A87A93"/>
    <w:rsid w:val="00A87ACE"/>
    <w:rsid w:val="00A87EF6"/>
    <w:rsid w:val="00A90057"/>
    <w:rsid w:val="00A90265"/>
    <w:rsid w:val="00A91423"/>
    <w:rsid w:val="00A920F9"/>
    <w:rsid w:val="00A92272"/>
    <w:rsid w:val="00A927AD"/>
    <w:rsid w:val="00A9287A"/>
    <w:rsid w:val="00A92A5A"/>
    <w:rsid w:val="00A92E00"/>
    <w:rsid w:val="00A93033"/>
    <w:rsid w:val="00A9379D"/>
    <w:rsid w:val="00A9379F"/>
    <w:rsid w:val="00A93BDD"/>
    <w:rsid w:val="00A944F5"/>
    <w:rsid w:val="00A94573"/>
    <w:rsid w:val="00A94623"/>
    <w:rsid w:val="00A947C4"/>
    <w:rsid w:val="00A95129"/>
    <w:rsid w:val="00A95779"/>
    <w:rsid w:val="00A95B16"/>
    <w:rsid w:val="00A966E8"/>
    <w:rsid w:val="00A9679C"/>
    <w:rsid w:val="00A96D5F"/>
    <w:rsid w:val="00A96E52"/>
    <w:rsid w:val="00A97843"/>
    <w:rsid w:val="00A97DCD"/>
    <w:rsid w:val="00AA03A3"/>
    <w:rsid w:val="00AA2507"/>
    <w:rsid w:val="00AA2C1F"/>
    <w:rsid w:val="00AA3EE3"/>
    <w:rsid w:val="00AA4294"/>
    <w:rsid w:val="00AA42DB"/>
    <w:rsid w:val="00AA48B3"/>
    <w:rsid w:val="00AA4B4C"/>
    <w:rsid w:val="00AA53F9"/>
    <w:rsid w:val="00AA547F"/>
    <w:rsid w:val="00AA551A"/>
    <w:rsid w:val="00AA5864"/>
    <w:rsid w:val="00AA5AB1"/>
    <w:rsid w:val="00AA5F4E"/>
    <w:rsid w:val="00AA6BA5"/>
    <w:rsid w:val="00AA6CD1"/>
    <w:rsid w:val="00AA703D"/>
    <w:rsid w:val="00AA7077"/>
    <w:rsid w:val="00AA7455"/>
    <w:rsid w:val="00AA7586"/>
    <w:rsid w:val="00AA762E"/>
    <w:rsid w:val="00AB09BD"/>
    <w:rsid w:val="00AB0B05"/>
    <w:rsid w:val="00AB2C6B"/>
    <w:rsid w:val="00AB35E1"/>
    <w:rsid w:val="00AB381F"/>
    <w:rsid w:val="00AB59B2"/>
    <w:rsid w:val="00AB70CF"/>
    <w:rsid w:val="00AB7557"/>
    <w:rsid w:val="00AB7D57"/>
    <w:rsid w:val="00AB7EC0"/>
    <w:rsid w:val="00AB7FF0"/>
    <w:rsid w:val="00AC00E4"/>
    <w:rsid w:val="00AC01B4"/>
    <w:rsid w:val="00AC106E"/>
    <w:rsid w:val="00AC11B6"/>
    <w:rsid w:val="00AC1807"/>
    <w:rsid w:val="00AC188B"/>
    <w:rsid w:val="00AC19E8"/>
    <w:rsid w:val="00AC209C"/>
    <w:rsid w:val="00AC223E"/>
    <w:rsid w:val="00AC2D70"/>
    <w:rsid w:val="00AC2F29"/>
    <w:rsid w:val="00AC3857"/>
    <w:rsid w:val="00AC4706"/>
    <w:rsid w:val="00AC4894"/>
    <w:rsid w:val="00AC49BA"/>
    <w:rsid w:val="00AC4CE1"/>
    <w:rsid w:val="00AC55F9"/>
    <w:rsid w:val="00AC5908"/>
    <w:rsid w:val="00AC5DB2"/>
    <w:rsid w:val="00AC60F5"/>
    <w:rsid w:val="00AC65B6"/>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0F"/>
    <w:rsid w:val="00AD3F6D"/>
    <w:rsid w:val="00AD4F19"/>
    <w:rsid w:val="00AD5C98"/>
    <w:rsid w:val="00AD5D5E"/>
    <w:rsid w:val="00AD6659"/>
    <w:rsid w:val="00AD6996"/>
    <w:rsid w:val="00AD6DAE"/>
    <w:rsid w:val="00AD6E1E"/>
    <w:rsid w:val="00AD7931"/>
    <w:rsid w:val="00AE0765"/>
    <w:rsid w:val="00AE10E5"/>
    <w:rsid w:val="00AE125A"/>
    <w:rsid w:val="00AE1C04"/>
    <w:rsid w:val="00AE1F1A"/>
    <w:rsid w:val="00AE1FCE"/>
    <w:rsid w:val="00AE2473"/>
    <w:rsid w:val="00AE2E12"/>
    <w:rsid w:val="00AE3013"/>
    <w:rsid w:val="00AE37E7"/>
    <w:rsid w:val="00AE3AFF"/>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1A81"/>
    <w:rsid w:val="00AF20AA"/>
    <w:rsid w:val="00AF2463"/>
    <w:rsid w:val="00AF2483"/>
    <w:rsid w:val="00AF24A9"/>
    <w:rsid w:val="00AF26D4"/>
    <w:rsid w:val="00AF3328"/>
    <w:rsid w:val="00AF3519"/>
    <w:rsid w:val="00AF3716"/>
    <w:rsid w:val="00AF41F9"/>
    <w:rsid w:val="00AF439F"/>
    <w:rsid w:val="00AF4467"/>
    <w:rsid w:val="00AF4859"/>
    <w:rsid w:val="00AF4C7D"/>
    <w:rsid w:val="00AF4D92"/>
    <w:rsid w:val="00AF4F63"/>
    <w:rsid w:val="00AF5181"/>
    <w:rsid w:val="00AF5621"/>
    <w:rsid w:val="00AF5FE9"/>
    <w:rsid w:val="00AF63A6"/>
    <w:rsid w:val="00AF692C"/>
    <w:rsid w:val="00AF6ED5"/>
    <w:rsid w:val="00AF7106"/>
    <w:rsid w:val="00AF74D4"/>
    <w:rsid w:val="00AF7A6A"/>
    <w:rsid w:val="00B00388"/>
    <w:rsid w:val="00B00B06"/>
    <w:rsid w:val="00B016A4"/>
    <w:rsid w:val="00B01CC0"/>
    <w:rsid w:val="00B01FA0"/>
    <w:rsid w:val="00B01FCB"/>
    <w:rsid w:val="00B027AA"/>
    <w:rsid w:val="00B031CE"/>
    <w:rsid w:val="00B043CE"/>
    <w:rsid w:val="00B04C01"/>
    <w:rsid w:val="00B04E6A"/>
    <w:rsid w:val="00B05C1F"/>
    <w:rsid w:val="00B067B1"/>
    <w:rsid w:val="00B0748D"/>
    <w:rsid w:val="00B107CD"/>
    <w:rsid w:val="00B10A1B"/>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96F"/>
    <w:rsid w:val="00B16A65"/>
    <w:rsid w:val="00B16DBC"/>
    <w:rsid w:val="00B1733D"/>
    <w:rsid w:val="00B1763B"/>
    <w:rsid w:val="00B176AA"/>
    <w:rsid w:val="00B17F55"/>
    <w:rsid w:val="00B20F8B"/>
    <w:rsid w:val="00B210DE"/>
    <w:rsid w:val="00B2167A"/>
    <w:rsid w:val="00B219A1"/>
    <w:rsid w:val="00B2265C"/>
    <w:rsid w:val="00B232CA"/>
    <w:rsid w:val="00B234E7"/>
    <w:rsid w:val="00B23A5B"/>
    <w:rsid w:val="00B23D7B"/>
    <w:rsid w:val="00B247F0"/>
    <w:rsid w:val="00B24A06"/>
    <w:rsid w:val="00B24C61"/>
    <w:rsid w:val="00B254ED"/>
    <w:rsid w:val="00B257B7"/>
    <w:rsid w:val="00B25DF4"/>
    <w:rsid w:val="00B25E0E"/>
    <w:rsid w:val="00B26552"/>
    <w:rsid w:val="00B26B18"/>
    <w:rsid w:val="00B27292"/>
    <w:rsid w:val="00B2787A"/>
    <w:rsid w:val="00B27D85"/>
    <w:rsid w:val="00B27FF7"/>
    <w:rsid w:val="00B304A6"/>
    <w:rsid w:val="00B30679"/>
    <w:rsid w:val="00B311B2"/>
    <w:rsid w:val="00B314A3"/>
    <w:rsid w:val="00B3168A"/>
    <w:rsid w:val="00B31A04"/>
    <w:rsid w:val="00B32551"/>
    <w:rsid w:val="00B32D57"/>
    <w:rsid w:val="00B32DA1"/>
    <w:rsid w:val="00B32F7B"/>
    <w:rsid w:val="00B331F5"/>
    <w:rsid w:val="00B3450F"/>
    <w:rsid w:val="00B345A8"/>
    <w:rsid w:val="00B34CFB"/>
    <w:rsid w:val="00B34F35"/>
    <w:rsid w:val="00B35617"/>
    <w:rsid w:val="00B359D1"/>
    <w:rsid w:val="00B35B9C"/>
    <w:rsid w:val="00B35CD0"/>
    <w:rsid w:val="00B35E1D"/>
    <w:rsid w:val="00B36713"/>
    <w:rsid w:val="00B36CA2"/>
    <w:rsid w:val="00B36E76"/>
    <w:rsid w:val="00B3749F"/>
    <w:rsid w:val="00B37CC5"/>
    <w:rsid w:val="00B4055C"/>
    <w:rsid w:val="00B40F47"/>
    <w:rsid w:val="00B41420"/>
    <w:rsid w:val="00B41580"/>
    <w:rsid w:val="00B41D59"/>
    <w:rsid w:val="00B41ECD"/>
    <w:rsid w:val="00B420A5"/>
    <w:rsid w:val="00B4216E"/>
    <w:rsid w:val="00B42833"/>
    <w:rsid w:val="00B42D7D"/>
    <w:rsid w:val="00B43186"/>
    <w:rsid w:val="00B4323A"/>
    <w:rsid w:val="00B4373E"/>
    <w:rsid w:val="00B43D25"/>
    <w:rsid w:val="00B4470D"/>
    <w:rsid w:val="00B449CE"/>
    <w:rsid w:val="00B44BE1"/>
    <w:rsid w:val="00B44DD5"/>
    <w:rsid w:val="00B4582D"/>
    <w:rsid w:val="00B45913"/>
    <w:rsid w:val="00B45C7B"/>
    <w:rsid w:val="00B46481"/>
    <w:rsid w:val="00B4690E"/>
    <w:rsid w:val="00B50014"/>
    <w:rsid w:val="00B5119D"/>
    <w:rsid w:val="00B514DC"/>
    <w:rsid w:val="00B520A8"/>
    <w:rsid w:val="00B52270"/>
    <w:rsid w:val="00B52E38"/>
    <w:rsid w:val="00B52E40"/>
    <w:rsid w:val="00B533CD"/>
    <w:rsid w:val="00B5412D"/>
    <w:rsid w:val="00B54F32"/>
    <w:rsid w:val="00B55C3A"/>
    <w:rsid w:val="00B56419"/>
    <w:rsid w:val="00B56CB7"/>
    <w:rsid w:val="00B57839"/>
    <w:rsid w:val="00B57F70"/>
    <w:rsid w:val="00B608EF"/>
    <w:rsid w:val="00B6092C"/>
    <w:rsid w:val="00B60F4F"/>
    <w:rsid w:val="00B613E5"/>
    <w:rsid w:val="00B61A06"/>
    <w:rsid w:val="00B61F9C"/>
    <w:rsid w:val="00B62190"/>
    <w:rsid w:val="00B63600"/>
    <w:rsid w:val="00B63771"/>
    <w:rsid w:val="00B63A1B"/>
    <w:rsid w:val="00B645D6"/>
    <w:rsid w:val="00B646E7"/>
    <w:rsid w:val="00B64C5A"/>
    <w:rsid w:val="00B65164"/>
    <w:rsid w:val="00B66FE3"/>
    <w:rsid w:val="00B67923"/>
    <w:rsid w:val="00B701CA"/>
    <w:rsid w:val="00B7036C"/>
    <w:rsid w:val="00B70BA9"/>
    <w:rsid w:val="00B70BDF"/>
    <w:rsid w:val="00B70F4C"/>
    <w:rsid w:val="00B7229C"/>
    <w:rsid w:val="00B72854"/>
    <w:rsid w:val="00B728E8"/>
    <w:rsid w:val="00B730C5"/>
    <w:rsid w:val="00B741C4"/>
    <w:rsid w:val="00B745BE"/>
    <w:rsid w:val="00B74A0D"/>
    <w:rsid w:val="00B75E93"/>
    <w:rsid w:val="00B75FE5"/>
    <w:rsid w:val="00B768B4"/>
    <w:rsid w:val="00B773F7"/>
    <w:rsid w:val="00B777F4"/>
    <w:rsid w:val="00B800C1"/>
    <w:rsid w:val="00B8049A"/>
    <w:rsid w:val="00B80740"/>
    <w:rsid w:val="00B80FC4"/>
    <w:rsid w:val="00B81112"/>
    <w:rsid w:val="00B819E1"/>
    <w:rsid w:val="00B82F3E"/>
    <w:rsid w:val="00B82F8A"/>
    <w:rsid w:val="00B83057"/>
    <w:rsid w:val="00B830D8"/>
    <w:rsid w:val="00B83464"/>
    <w:rsid w:val="00B843A4"/>
    <w:rsid w:val="00B84478"/>
    <w:rsid w:val="00B84E02"/>
    <w:rsid w:val="00B8533E"/>
    <w:rsid w:val="00B85342"/>
    <w:rsid w:val="00B85C23"/>
    <w:rsid w:val="00B85FC7"/>
    <w:rsid w:val="00B86523"/>
    <w:rsid w:val="00B8667D"/>
    <w:rsid w:val="00B86C4E"/>
    <w:rsid w:val="00B86E3E"/>
    <w:rsid w:val="00B872BE"/>
    <w:rsid w:val="00B87495"/>
    <w:rsid w:val="00B90AA1"/>
    <w:rsid w:val="00B90BF4"/>
    <w:rsid w:val="00B90C2F"/>
    <w:rsid w:val="00B91948"/>
    <w:rsid w:val="00B923A5"/>
    <w:rsid w:val="00B93500"/>
    <w:rsid w:val="00B93609"/>
    <w:rsid w:val="00B93CD1"/>
    <w:rsid w:val="00B9408D"/>
    <w:rsid w:val="00B9410B"/>
    <w:rsid w:val="00B94363"/>
    <w:rsid w:val="00B94BD7"/>
    <w:rsid w:val="00B94D6B"/>
    <w:rsid w:val="00B95615"/>
    <w:rsid w:val="00B956E2"/>
    <w:rsid w:val="00B95BB5"/>
    <w:rsid w:val="00B9602B"/>
    <w:rsid w:val="00B963A9"/>
    <w:rsid w:val="00B968E5"/>
    <w:rsid w:val="00B976D3"/>
    <w:rsid w:val="00B97A4D"/>
    <w:rsid w:val="00B97DA9"/>
    <w:rsid w:val="00B97FBA"/>
    <w:rsid w:val="00BA01A4"/>
    <w:rsid w:val="00BA155C"/>
    <w:rsid w:val="00BA1DB7"/>
    <w:rsid w:val="00BA225A"/>
    <w:rsid w:val="00BA239F"/>
    <w:rsid w:val="00BA2A99"/>
    <w:rsid w:val="00BA2D97"/>
    <w:rsid w:val="00BA379A"/>
    <w:rsid w:val="00BA456B"/>
    <w:rsid w:val="00BA4A69"/>
    <w:rsid w:val="00BA4D52"/>
    <w:rsid w:val="00BA5A05"/>
    <w:rsid w:val="00BA5EDC"/>
    <w:rsid w:val="00BA62E9"/>
    <w:rsid w:val="00BA6439"/>
    <w:rsid w:val="00BA7205"/>
    <w:rsid w:val="00BB0150"/>
    <w:rsid w:val="00BB08C5"/>
    <w:rsid w:val="00BB09E6"/>
    <w:rsid w:val="00BB0FC1"/>
    <w:rsid w:val="00BB1870"/>
    <w:rsid w:val="00BB1964"/>
    <w:rsid w:val="00BB1AA1"/>
    <w:rsid w:val="00BB23A6"/>
    <w:rsid w:val="00BB3160"/>
    <w:rsid w:val="00BB322F"/>
    <w:rsid w:val="00BB3461"/>
    <w:rsid w:val="00BB395E"/>
    <w:rsid w:val="00BB399B"/>
    <w:rsid w:val="00BB3E1A"/>
    <w:rsid w:val="00BB5103"/>
    <w:rsid w:val="00BB64AE"/>
    <w:rsid w:val="00BB7184"/>
    <w:rsid w:val="00BB79BE"/>
    <w:rsid w:val="00BB7C1E"/>
    <w:rsid w:val="00BC0860"/>
    <w:rsid w:val="00BC10FD"/>
    <w:rsid w:val="00BC1777"/>
    <w:rsid w:val="00BC1AE5"/>
    <w:rsid w:val="00BC1EAE"/>
    <w:rsid w:val="00BC24C2"/>
    <w:rsid w:val="00BC2BD9"/>
    <w:rsid w:val="00BC4003"/>
    <w:rsid w:val="00BC4121"/>
    <w:rsid w:val="00BC472A"/>
    <w:rsid w:val="00BC4757"/>
    <w:rsid w:val="00BC48CA"/>
    <w:rsid w:val="00BC4B14"/>
    <w:rsid w:val="00BC4F8B"/>
    <w:rsid w:val="00BC5192"/>
    <w:rsid w:val="00BC558D"/>
    <w:rsid w:val="00BC60AF"/>
    <w:rsid w:val="00BC6FC0"/>
    <w:rsid w:val="00BC7864"/>
    <w:rsid w:val="00BC79FD"/>
    <w:rsid w:val="00BC7B5E"/>
    <w:rsid w:val="00BD096B"/>
    <w:rsid w:val="00BD0E5A"/>
    <w:rsid w:val="00BD12C5"/>
    <w:rsid w:val="00BD12DB"/>
    <w:rsid w:val="00BD130C"/>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0E7"/>
    <w:rsid w:val="00BE0190"/>
    <w:rsid w:val="00BE0465"/>
    <w:rsid w:val="00BE057E"/>
    <w:rsid w:val="00BE08DA"/>
    <w:rsid w:val="00BE0BC8"/>
    <w:rsid w:val="00BE0E0A"/>
    <w:rsid w:val="00BE10A4"/>
    <w:rsid w:val="00BE1129"/>
    <w:rsid w:val="00BE2BB9"/>
    <w:rsid w:val="00BE31A4"/>
    <w:rsid w:val="00BE34F3"/>
    <w:rsid w:val="00BE37F9"/>
    <w:rsid w:val="00BE4B52"/>
    <w:rsid w:val="00BE5E9B"/>
    <w:rsid w:val="00BE6622"/>
    <w:rsid w:val="00BE6699"/>
    <w:rsid w:val="00BE6C5A"/>
    <w:rsid w:val="00BE7064"/>
    <w:rsid w:val="00BE741A"/>
    <w:rsid w:val="00BE77C3"/>
    <w:rsid w:val="00BF002D"/>
    <w:rsid w:val="00BF0852"/>
    <w:rsid w:val="00BF0FC8"/>
    <w:rsid w:val="00BF10D3"/>
    <w:rsid w:val="00BF112F"/>
    <w:rsid w:val="00BF1131"/>
    <w:rsid w:val="00BF17BF"/>
    <w:rsid w:val="00BF19AD"/>
    <w:rsid w:val="00BF2473"/>
    <w:rsid w:val="00BF2527"/>
    <w:rsid w:val="00BF2742"/>
    <w:rsid w:val="00BF360E"/>
    <w:rsid w:val="00BF3B76"/>
    <w:rsid w:val="00BF4251"/>
    <w:rsid w:val="00BF46EC"/>
    <w:rsid w:val="00BF47C5"/>
    <w:rsid w:val="00BF4DAF"/>
    <w:rsid w:val="00BF4DBB"/>
    <w:rsid w:val="00BF5885"/>
    <w:rsid w:val="00BF6B1A"/>
    <w:rsid w:val="00BF76D9"/>
    <w:rsid w:val="00BF785F"/>
    <w:rsid w:val="00BF7A14"/>
    <w:rsid w:val="00C00FA7"/>
    <w:rsid w:val="00C010E0"/>
    <w:rsid w:val="00C012E2"/>
    <w:rsid w:val="00C01A3F"/>
    <w:rsid w:val="00C01DFE"/>
    <w:rsid w:val="00C02E96"/>
    <w:rsid w:val="00C0320B"/>
    <w:rsid w:val="00C04007"/>
    <w:rsid w:val="00C04484"/>
    <w:rsid w:val="00C047A3"/>
    <w:rsid w:val="00C04F2F"/>
    <w:rsid w:val="00C05B66"/>
    <w:rsid w:val="00C05CCF"/>
    <w:rsid w:val="00C05E3D"/>
    <w:rsid w:val="00C06F07"/>
    <w:rsid w:val="00C07239"/>
    <w:rsid w:val="00C0758D"/>
    <w:rsid w:val="00C079AA"/>
    <w:rsid w:val="00C07C99"/>
    <w:rsid w:val="00C114F9"/>
    <w:rsid w:val="00C114FB"/>
    <w:rsid w:val="00C11D3C"/>
    <w:rsid w:val="00C11F0C"/>
    <w:rsid w:val="00C125BC"/>
    <w:rsid w:val="00C12CCC"/>
    <w:rsid w:val="00C130A3"/>
    <w:rsid w:val="00C134BD"/>
    <w:rsid w:val="00C1367C"/>
    <w:rsid w:val="00C13B1B"/>
    <w:rsid w:val="00C140E5"/>
    <w:rsid w:val="00C144F3"/>
    <w:rsid w:val="00C14D01"/>
    <w:rsid w:val="00C150C3"/>
    <w:rsid w:val="00C15D4D"/>
    <w:rsid w:val="00C1623D"/>
    <w:rsid w:val="00C16BE9"/>
    <w:rsid w:val="00C1756C"/>
    <w:rsid w:val="00C17D30"/>
    <w:rsid w:val="00C17F5D"/>
    <w:rsid w:val="00C17F87"/>
    <w:rsid w:val="00C21D26"/>
    <w:rsid w:val="00C223A0"/>
    <w:rsid w:val="00C22489"/>
    <w:rsid w:val="00C22731"/>
    <w:rsid w:val="00C2290D"/>
    <w:rsid w:val="00C2291F"/>
    <w:rsid w:val="00C22FC0"/>
    <w:rsid w:val="00C23045"/>
    <w:rsid w:val="00C2375E"/>
    <w:rsid w:val="00C237D5"/>
    <w:rsid w:val="00C23BA1"/>
    <w:rsid w:val="00C255C9"/>
    <w:rsid w:val="00C257CC"/>
    <w:rsid w:val="00C2603F"/>
    <w:rsid w:val="00C260F0"/>
    <w:rsid w:val="00C2635C"/>
    <w:rsid w:val="00C26518"/>
    <w:rsid w:val="00C276F4"/>
    <w:rsid w:val="00C27A6B"/>
    <w:rsid w:val="00C27F2F"/>
    <w:rsid w:val="00C304C7"/>
    <w:rsid w:val="00C30C2C"/>
    <w:rsid w:val="00C31130"/>
    <w:rsid w:val="00C311B3"/>
    <w:rsid w:val="00C31E69"/>
    <w:rsid w:val="00C3218E"/>
    <w:rsid w:val="00C3262D"/>
    <w:rsid w:val="00C32928"/>
    <w:rsid w:val="00C3329F"/>
    <w:rsid w:val="00C333CB"/>
    <w:rsid w:val="00C339C9"/>
    <w:rsid w:val="00C3412F"/>
    <w:rsid w:val="00C34587"/>
    <w:rsid w:val="00C3521B"/>
    <w:rsid w:val="00C35A76"/>
    <w:rsid w:val="00C37606"/>
    <w:rsid w:val="00C37DA7"/>
    <w:rsid w:val="00C40194"/>
    <w:rsid w:val="00C4061F"/>
    <w:rsid w:val="00C4090C"/>
    <w:rsid w:val="00C4185E"/>
    <w:rsid w:val="00C418B2"/>
    <w:rsid w:val="00C41CAC"/>
    <w:rsid w:val="00C424E3"/>
    <w:rsid w:val="00C426B1"/>
    <w:rsid w:val="00C42A17"/>
    <w:rsid w:val="00C43677"/>
    <w:rsid w:val="00C438EA"/>
    <w:rsid w:val="00C445DC"/>
    <w:rsid w:val="00C44AC5"/>
    <w:rsid w:val="00C44B65"/>
    <w:rsid w:val="00C45424"/>
    <w:rsid w:val="00C460D3"/>
    <w:rsid w:val="00C4630E"/>
    <w:rsid w:val="00C4661A"/>
    <w:rsid w:val="00C46BE3"/>
    <w:rsid w:val="00C46C08"/>
    <w:rsid w:val="00C46D20"/>
    <w:rsid w:val="00C4705E"/>
    <w:rsid w:val="00C47375"/>
    <w:rsid w:val="00C4737D"/>
    <w:rsid w:val="00C51496"/>
    <w:rsid w:val="00C51967"/>
    <w:rsid w:val="00C51A96"/>
    <w:rsid w:val="00C52057"/>
    <w:rsid w:val="00C52339"/>
    <w:rsid w:val="00C52368"/>
    <w:rsid w:val="00C52532"/>
    <w:rsid w:val="00C52BAB"/>
    <w:rsid w:val="00C52C78"/>
    <w:rsid w:val="00C5334D"/>
    <w:rsid w:val="00C53A3D"/>
    <w:rsid w:val="00C53AF3"/>
    <w:rsid w:val="00C5448C"/>
    <w:rsid w:val="00C5455E"/>
    <w:rsid w:val="00C5459E"/>
    <w:rsid w:val="00C555A3"/>
    <w:rsid w:val="00C55C89"/>
    <w:rsid w:val="00C56016"/>
    <w:rsid w:val="00C567FB"/>
    <w:rsid w:val="00C56ED1"/>
    <w:rsid w:val="00C579E9"/>
    <w:rsid w:val="00C57AD7"/>
    <w:rsid w:val="00C57D25"/>
    <w:rsid w:val="00C57DF8"/>
    <w:rsid w:val="00C57F5F"/>
    <w:rsid w:val="00C60113"/>
    <w:rsid w:val="00C60763"/>
    <w:rsid w:val="00C617BD"/>
    <w:rsid w:val="00C618F9"/>
    <w:rsid w:val="00C61F58"/>
    <w:rsid w:val="00C6290F"/>
    <w:rsid w:val="00C62B38"/>
    <w:rsid w:val="00C62E01"/>
    <w:rsid w:val="00C63104"/>
    <w:rsid w:val="00C6380E"/>
    <w:rsid w:val="00C63AC2"/>
    <w:rsid w:val="00C63B97"/>
    <w:rsid w:val="00C644FB"/>
    <w:rsid w:val="00C6479C"/>
    <w:rsid w:val="00C65C08"/>
    <w:rsid w:val="00C65FB9"/>
    <w:rsid w:val="00C65FEC"/>
    <w:rsid w:val="00C66C79"/>
    <w:rsid w:val="00C66EEF"/>
    <w:rsid w:val="00C6796C"/>
    <w:rsid w:val="00C707B2"/>
    <w:rsid w:val="00C710A2"/>
    <w:rsid w:val="00C71ACE"/>
    <w:rsid w:val="00C71B6F"/>
    <w:rsid w:val="00C71C69"/>
    <w:rsid w:val="00C720C4"/>
    <w:rsid w:val="00C72B86"/>
    <w:rsid w:val="00C73717"/>
    <w:rsid w:val="00C73B40"/>
    <w:rsid w:val="00C756F2"/>
    <w:rsid w:val="00C75A12"/>
    <w:rsid w:val="00C75D48"/>
    <w:rsid w:val="00C75E73"/>
    <w:rsid w:val="00C7766C"/>
    <w:rsid w:val="00C7777E"/>
    <w:rsid w:val="00C77C21"/>
    <w:rsid w:val="00C77CA9"/>
    <w:rsid w:val="00C77F34"/>
    <w:rsid w:val="00C80B7F"/>
    <w:rsid w:val="00C8102C"/>
    <w:rsid w:val="00C81201"/>
    <w:rsid w:val="00C8172F"/>
    <w:rsid w:val="00C82FB9"/>
    <w:rsid w:val="00C831C4"/>
    <w:rsid w:val="00C84419"/>
    <w:rsid w:val="00C85E52"/>
    <w:rsid w:val="00C86EA1"/>
    <w:rsid w:val="00C87E9F"/>
    <w:rsid w:val="00C900C7"/>
    <w:rsid w:val="00C90FF6"/>
    <w:rsid w:val="00C91060"/>
    <w:rsid w:val="00C91396"/>
    <w:rsid w:val="00C92E26"/>
    <w:rsid w:val="00C9321F"/>
    <w:rsid w:val="00C93335"/>
    <w:rsid w:val="00C93FDF"/>
    <w:rsid w:val="00C94B25"/>
    <w:rsid w:val="00C952C3"/>
    <w:rsid w:val="00C95367"/>
    <w:rsid w:val="00C95620"/>
    <w:rsid w:val="00C95925"/>
    <w:rsid w:val="00C95982"/>
    <w:rsid w:val="00C9669C"/>
    <w:rsid w:val="00C972AB"/>
    <w:rsid w:val="00C972CB"/>
    <w:rsid w:val="00C973AC"/>
    <w:rsid w:val="00C9760A"/>
    <w:rsid w:val="00CA084A"/>
    <w:rsid w:val="00CA088A"/>
    <w:rsid w:val="00CA0B6F"/>
    <w:rsid w:val="00CA0C70"/>
    <w:rsid w:val="00CA1165"/>
    <w:rsid w:val="00CA1B73"/>
    <w:rsid w:val="00CA1D64"/>
    <w:rsid w:val="00CA203A"/>
    <w:rsid w:val="00CA2DA0"/>
    <w:rsid w:val="00CA3444"/>
    <w:rsid w:val="00CA3AB9"/>
    <w:rsid w:val="00CA4AEF"/>
    <w:rsid w:val="00CA4F38"/>
    <w:rsid w:val="00CA50CF"/>
    <w:rsid w:val="00CA547F"/>
    <w:rsid w:val="00CA59C8"/>
    <w:rsid w:val="00CA6229"/>
    <w:rsid w:val="00CA6566"/>
    <w:rsid w:val="00CA6F84"/>
    <w:rsid w:val="00CA736A"/>
    <w:rsid w:val="00CA784A"/>
    <w:rsid w:val="00CB0FF6"/>
    <w:rsid w:val="00CB1657"/>
    <w:rsid w:val="00CB1664"/>
    <w:rsid w:val="00CB18C4"/>
    <w:rsid w:val="00CB2716"/>
    <w:rsid w:val="00CB27A6"/>
    <w:rsid w:val="00CB33D0"/>
    <w:rsid w:val="00CB36B7"/>
    <w:rsid w:val="00CB3B53"/>
    <w:rsid w:val="00CB3BA6"/>
    <w:rsid w:val="00CB4D96"/>
    <w:rsid w:val="00CB4F28"/>
    <w:rsid w:val="00CB539D"/>
    <w:rsid w:val="00CB5C91"/>
    <w:rsid w:val="00CB6F20"/>
    <w:rsid w:val="00CC03CD"/>
    <w:rsid w:val="00CC0A48"/>
    <w:rsid w:val="00CC17ED"/>
    <w:rsid w:val="00CC1DE9"/>
    <w:rsid w:val="00CC21A8"/>
    <w:rsid w:val="00CC2504"/>
    <w:rsid w:val="00CC25B2"/>
    <w:rsid w:val="00CC2796"/>
    <w:rsid w:val="00CC2A19"/>
    <w:rsid w:val="00CC2A25"/>
    <w:rsid w:val="00CC2C10"/>
    <w:rsid w:val="00CC2C6F"/>
    <w:rsid w:val="00CC3069"/>
    <w:rsid w:val="00CC3808"/>
    <w:rsid w:val="00CC3AD2"/>
    <w:rsid w:val="00CC3B83"/>
    <w:rsid w:val="00CC414E"/>
    <w:rsid w:val="00CC4718"/>
    <w:rsid w:val="00CC4902"/>
    <w:rsid w:val="00CC5246"/>
    <w:rsid w:val="00CC549B"/>
    <w:rsid w:val="00CC5EFD"/>
    <w:rsid w:val="00CC5FAB"/>
    <w:rsid w:val="00CC6048"/>
    <w:rsid w:val="00CC6190"/>
    <w:rsid w:val="00CC63AF"/>
    <w:rsid w:val="00CC64C8"/>
    <w:rsid w:val="00CC7454"/>
    <w:rsid w:val="00CC78B0"/>
    <w:rsid w:val="00CD025F"/>
    <w:rsid w:val="00CD0327"/>
    <w:rsid w:val="00CD05E2"/>
    <w:rsid w:val="00CD1069"/>
    <w:rsid w:val="00CD1161"/>
    <w:rsid w:val="00CD1303"/>
    <w:rsid w:val="00CD1813"/>
    <w:rsid w:val="00CD24AD"/>
    <w:rsid w:val="00CD257C"/>
    <w:rsid w:val="00CD29B0"/>
    <w:rsid w:val="00CD2B66"/>
    <w:rsid w:val="00CD3089"/>
    <w:rsid w:val="00CD34C9"/>
    <w:rsid w:val="00CD363A"/>
    <w:rsid w:val="00CD39BC"/>
    <w:rsid w:val="00CD3A79"/>
    <w:rsid w:val="00CD3BB7"/>
    <w:rsid w:val="00CD3DC6"/>
    <w:rsid w:val="00CD3FF0"/>
    <w:rsid w:val="00CD4854"/>
    <w:rsid w:val="00CD5906"/>
    <w:rsid w:val="00CD5D6A"/>
    <w:rsid w:val="00CD5FFE"/>
    <w:rsid w:val="00CD6ED6"/>
    <w:rsid w:val="00CD7A7F"/>
    <w:rsid w:val="00CD7D27"/>
    <w:rsid w:val="00CD7F74"/>
    <w:rsid w:val="00CD7FA7"/>
    <w:rsid w:val="00CD7FF6"/>
    <w:rsid w:val="00CE02B9"/>
    <w:rsid w:val="00CE0AFA"/>
    <w:rsid w:val="00CE0C53"/>
    <w:rsid w:val="00CE0CBF"/>
    <w:rsid w:val="00CE17F3"/>
    <w:rsid w:val="00CE184F"/>
    <w:rsid w:val="00CE25E6"/>
    <w:rsid w:val="00CE29BB"/>
    <w:rsid w:val="00CE2C0D"/>
    <w:rsid w:val="00CE334D"/>
    <w:rsid w:val="00CE361F"/>
    <w:rsid w:val="00CE3745"/>
    <w:rsid w:val="00CE4061"/>
    <w:rsid w:val="00CE4AFD"/>
    <w:rsid w:val="00CE4FB8"/>
    <w:rsid w:val="00CE52ED"/>
    <w:rsid w:val="00CE617B"/>
    <w:rsid w:val="00CE6A37"/>
    <w:rsid w:val="00CE7417"/>
    <w:rsid w:val="00CE7542"/>
    <w:rsid w:val="00CE7630"/>
    <w:rsid w:val="00CE79FC"/>
    <w:rsid w:val="00CE7B97"/>
    <w:rsid w:val="00CF0040"/>
    <w:rsid w:val="00CF046B"/>
    <w:rsid w:val="00CF06F6"/>
    <w:rsid w:val="00CF12C0"/>
    <w:rsid w:val="00CF1FF0"/>
    <w:rsid w:val="00CF22A0"/>
    <w:rsid w:val="00CF2BC8"/>
    <w:rsid w:val="00CF2C39"/>
    <w:rsid w:val="00CF3A2D"/>
    <w:rsid w:val="00CF412C"/>
    <w:rsid w:val="00CF582C"/>
    <w:rsid w:val="00CF593D"/>
    <w:rsid w:val="00CF6174"/>
    <w:rsid w:val="00CF66E0"/>
    <w:rsid w:val="00CF680C"/>
    <w:rsid w:val="00CF69E9"/>
    <w:rsid w:val="00CF6CB2"/>
    <w:rsid w:val="00CF7364"/>
    <w:rsid w:val="00CF7CB4"/>
    <w:rsid w:val="00D003C9"/>
    <w:rsid w:val="00D00A27"/>
    <w:rsid w:val="00D00AD1"/>
    <w:rsid w:val="00D00C8B"/>
    <w:rsid w:val="00D00D9B"/>
    <w:rsid w:val="00D00FFE"/>
    <w:rsid w:val="00D02010"/>
    <w:rsid w:val="00D0263F"/>
    <w:rsid w:val="00D02A00"/>
    <w:rsid w:val="00D03054"/>
    <w:rsid w:val="00D031BE"/>
    <w:rsid w:val="00D0354F"/>
    <w:rsid w:val="00D03614"/>
    <w:rsid w:val="00D0389E"/>
    <w:rsid w:val="00D04259"/>
    <w:rsid w:val="00D04472"/>
    <w:rsid w:val="00D04855"/>
    <w:rsid w:val="00D04EE0"/>
    <w:rsid w:val="00D053CB"/>
    <w:rsid w:val="00D053DE"/>
    <w:rsid w:val="00D05E76"/>
    <w:rsid w:val="00D05FAE"/>
    <w:rsid w:val="00D06B03"/>
    <w:rsid w:val="00D070B6"/>
    <w:rsid w:val="00D073F7"/>
    <w:rsid w:val="00D0758F"/>
    <w:rsid w:val="00D079FB"/>
    <w:rsid w:val="00D07C30"/>
    <w:rsid w:val="00D10030"/>
    <w:rsid w:val="00D10176"/>
    <w:rsid w:val="00D1053F"/>
    <w:rsid w:val="00D1099C"/>
    <w:rsid w:val="00D10D98"/>
    <w:rsid w:val="00D10DEC"/>
    <w:rsid w:val="00D11A47"/>
    <w:rsid w:val="00D1215A"/>
    <w:rsid w:val="00D12976"/>
    <w:rsid w:val="00D12E57"/>
    <w:rsid w:val="00D131B8"/>
    <w:rsid w:val="00D142A0"/>
    <w:rsid w:val="00D14340"/>
    <w:rsid w:val="00D1462C"/>
    <w:rsid w:val="00D1494C"/>
    <w:rsid w:val="00D14DCC"/>
    <w:rsid w:val="00D153FC"/>
    <w:rsid w:val="00D15563"/>
    <w:rsid w:val="00D15EAD"/>
    <w:rsid w:val="00D160B6"/>
    <w:rsid w:val="00D16473"/>
    <w:rsid w:val="00D16A67"/>
    <w:rsid w:val="00D16FFB"/>
    <w:rsid w:val="00D171DE"/>
    <w:rsid w:val="00D171EA"/>
    <w:rsid w:val="00D2013D"/>
    <w:rsid w:val="00D20152"/>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561C"/>
    <w:rsid w:val="00D2669B"/>
    <w:rsid w:val="00D26734"/>
    <w:rsid w:val="00D26853"/>
    <w:rsid w:val="00D2691F"/>
    <w:rsid w:val="00D26D47"/>
    <w:rsid w:val="00D26FBD"/>
    <w:rsid w:val="00D27B4B"/>
    <w:rsid w:val="00D27E0D"/>
    <w:rsid w:val="00D30061"/>
    <w:rsid w:val="00D30A03"/>
    <w:rsid w:val="00D30A10"/>
    <w:rsid w:val="00D30B83"/>
    <w:rsid w:val="00D315A9"/>
    <w:rsid w:val="00D3223B"/>
    <w:rsid w:val="00D3248E"/>
    <w:rsid w:val="00D32686"/>
    <w:rsid w:val="00D32798"/>
    <w:rsid w:val="00D33062"/>
    <w:rsid w:val="00D332D1"/>
    <w:rsid w:val="00D33632"/>
    <w:rsid w:val="00D33708"/>
    <w:rsid w:val="00D3372C"/>
    <w:rsid w:val="00D33DD2"/>
    <w:rsid w:val="00D352F9"/>
    <w:rsid w:val="00D354C4"/>
    <w:rsid w:val="00D35A20"/>
    <w:rsid w:val="00D35BCC"/>
    <w:rsid w:val="00D35C59"/>
    <w:rsid w:val="00D36296"/>
    <w:rsid w:val="00D368CF"/>
    <w:rsid w:val="00D36ABE"/>
    <w:rsid w:val="00D36D2E"/>
    <w:rsid w:val="00D37CE7"/>
    <w:rsid w:val="00D40D6E"/>
    <w:rsid w:val="00D40E48"/>
    <w:rsid w:val="00D41093"/>
    <w:rsid w:val="00D4173D"/>
    <w:rsid w:val="00D41E84"/>
    <w:rsid w:val="00D41F93"/>
    <w:rsid w:val="00D41F98"/>
    <w:rsid w:val="00D42FE5"/>
    <w:rsid w:val="00D436B7"/>
    <w:rsid w:val="00D43A4A"/>
    <w:rsid w:val="00D45002"/>
    <w:rsid w:val="00D4534A"/>
    <w:rsid w:val="00D453B7"/>
    <w:rsid w:val="00D46A04"/>
    <w:rsid w:val="00D46FF5"/>
    <w:rsid w:val="00D47442"/>
    <w:rsid w:val="00D475F6"/>
    <w:rsid w:val="00D51319"/>
    <w:rsid w:val="00D51798"/>
    <w:rsid w:val="00D51A7C"/>
    <w:rsid w:val="00D51F6C"/>
    <w:rsid w:val="00D52060"/>
    <w:rsid w:val="00D5252C"/>
    <w:rsid w:val="00D53145"/>
    <w:rsid w:val="00D54045"/>
    <w:rsid w:val="00D542F9"/>
    <w:rsid w:val="00D544A2"/>
    <w:rsid w:val="00D544C0"/>
    <w:rsid w:val="00D54841"/>
    <w:rsid w:val="00D54E89"/>
    <w:rsid w:val="00D55663"/>
    <w:rsid w:val="00D55942"/>
    <w:rsid w:val="00D55DD4"/>
    <w:rsid w:val="00D562AD"/>
    <w:rsid w:val="00D57510"/>
    <w:rsid w:val="00D578D0"/>
    <w:rsid w:val="00D60216"/>
    <w:rsid w:val="00D60717"/>
    <w:rsid w:val="00D60854"/>
    <w:rsid w:val="00D60BE5"/>
    <w:rsid w:val="00D6127D"/>
    <w:rsid w:val="00D61E3B"/>
    <w:rsid w:val="00D61FD7"/>
    <w:rsid w:val="00D62468"/>
    <w:rsid w:val="00D62E1C"/>
    <w:rsid w:val="00D62F06"/>
    <w:rsid w:val="00D63CF7"/>
    <w:rsid w:val="00D63FAD"/>
    <w:rsid w:val="00D642D4"/>
    <w:rsid w:val="00D64704"/>
    <w:rsid w:val="00D649D9"/>
    <w:rsid w:val="00D64B20"/>
    <w:rsid w:val="00D64BE8"/>
    <w:rsid w:val="00D656D3"/>
    <w:rsid w:val="00D65856"/>
    <w:rsid w:val="00D66642"/>
    <w:rsid w:val="00D66B33"/>
    <w:rsid w:val="00D66ED8"/>
    <w:rsid w:val="00D67296"/>
    <w:rsid w:val="00D675DF"/>
    <w:rsid w:val="00D70964"/>
    <w:rsid w:val="00D71E7B"/>
    <w:rsid w:val="00D7270D"/>
    <w:rsid w:val="00D73531"/>
    <w:rsid w:val="00D741D0"/>
    <w:rsid w:val="00D7467F"/>
    <w:rsid w:val="00D7471D"/>
    <w:rsid w:val="00D747CA"/>
    <w:rsid w:val="00D74DE9"/>
    <w:rsid w:val="00D757D0"/>
    <w:rsid w:val="00D75F1D"/>
    <w:rsid w:val="00D7699A"/>
    <w:rsid w:val="00D76A8F"/>
    <w:rsid w:val="00D76B86"/>
    <w:rsid w:val="00D76C92"/>
    <w:rsid w:val="00D77014"/>
    <w:rsid w:val="00D8053D"/>
    <w:rsid w:val="00D8098F"/>
    <w:rsid w:val="00D80E7C"/>
    <w:rsid w:val="00D812A3"/>
    <w:rsid w:val="00D8180B"/>
    <w:rsid w:val="00D81888"/>
    <w:rsid w:val="00D81BCC"/>
    <w:rsid w:val="00D82209"/>
    <w:rsid w:val="00D82328"/>
    <w:rsid w:val="00D82FE1"/>
    <w:rsid w:val="00D83802"/>
    <w:rsid w:val="00D83E03"/>
    <w:rsid w:val="00D83F1C"/>
    <w:rsid w:val="00D84D0C"/>
    <w:rsid w:val="00D85584"/>
    <w:rsid w:val="00D860FC"/>
    <w:rsid w:val="00D8619A"/>
    <w:rsid w:val="00D864BA"/>
    <w:rsid w:val="00D86FC9"/>
    <w:rsid w:val="00D872EC"/>
    <w:rsid w:val="00D877A3"/>
    <w:rsid w:val="00D8793D"/>
    <w:rsid w:val="00D87968"/>
    <w:rsid w:val="00D87B72"/>
    <w:rsid w:val="00D87FC5"/>
    <w:rsid w:val="00D9008C"/>
    <w:rsid w:val="00D90654"/>
    <w:rsid w:val="00D9107D"/>
    <w:rsid w:val="00D911EA"/>
    <w:rsid w:val="00D91283"/>
    <w:rsid w:val="00D91A3A"/>
    <w:rsid w:val="00D91BEF"/>
    <w:rsid w:val="00D91C1C"/>
    <w:rsid w:val="00D9209D"/>
    <w:rsid w:val="00D926DC"/>
    <w:rsid w:val="00D92B01"/>
    <w:rsid w:val="00D92FBE"/>
    <w:rsid w:val="00D9302F"/>
    <w:rsid w:val="00D9307D"/>
    <w:rsid w:val="00D937FD"/>
    <w:rsid w:val="00D93848"/>
    <w:rsid w:val="00D93905"/>
    <w:rsid w:val="00D9476F"/>
    <w:rsid w:val="00D94DD1"/>
    <w:rsid w:val="00D9542A"/>
    <w:rsid w:val="00D95FA5"/>
    <w:rsid w:val="00D960A9"/>
    <w:rsid w:val="00DA1CD8"/>
    <w:rsid w:val="00DA2B04"/>
    <w:rsid w:val="00DA31E2"/>
    <w:rsid w:val="00DA4CB5"/>
    <w:rsid w:val="00DA62D9"/>
    <w:rsid w:val="00DA6567"/>
    <w:rsid w:val="00DA66AE"/>
    <w:rsid w:val="00DA7E79"/>
    <w:rsid w:val="00DB0667"/>
    <w:rsid w:val="00DB07FC"/>
    <w:rsid w:val="00DB0D42"/>
    <w:rsid w:val="00DB27CE"/>
    <w:rsid w:val="00DB288F"/>
    <w:rsid w:val="00DB2D6C"/>
    <w:rsid w:val="00DB2DF7"/>
    <w:rsid w:val="00DB3460"/>
    <w:rsid w:val="00DB3EAD"/>
    <w:rsid w:val="00DB4A38"/>
    <w:rsid w:val="00DB5486"/>
    <w:rsid w:val="00DB56BE"/>
    <w:rsid w:val="00DB570F"/>
    <w:rsid w:val="00DB5753"/>
    <w:rsid w:val="00DB5A75"/>
    <w:rsid w:val="00DB6132"/>
    <w:rsid w:val="00DB6767"/>
    <w:rsid w:val="00DB6DEC"/>
    <w:rsid w:val="00DB78BF"/>
    <w:rsid w:val="00DB7D03"/>
    <w:rsid w:val="00DB7D1C"/>
    <w:rsid w:val="00DC044D"/>
    <w:rsid w:val="00DC05B6"/>
    <w:rsid w:val="00DC06E9"/>
    <w:rsid w:val="00DC257F"/>
    <w:rsid w:val="00DC2980"/>
    <w:rsid w:val="00DC2C25"/>
    <w:rsid w:val="00DC3F82"/>
    <w:rsid w:val="00DC3FF1"/>
    <w:rsid w:val="00DC412D"/>
    <w:rsid w:val="00DC441A"/>
    <w:rsid w:val="00DC47C1"/>
    <w:rsid w:val="00DC4B07"/>
    <w:rsid w:val="00DC5446"/>
    <w:rsid w:val="00DC5479"/>
    <w:rsid w:val="00DC5D62"/>
    <w:rsid w:val="00DC6821"/>
    <w:rsid w:val="00DC698E"/>
    <w:rsid w:val="00DC7367"/>
    <w:rsid w:val="00DC745E"/>
    <w:rsid w:val="00DC7626"/>
    <w:rsid w:val="00DC7A36"/>
    <w:rsid w:val="00DC7BC4"/>
    <w:rsid w:val="00DC7DCE"/>
    <w:rsid w:val="00DC7F86"/>
    <w:rsid w:val="00DD00EA"/>
    <w:rsid w:val="00DD1464"/>
    <w:rsid w:val="00DD1616"/>
    <w:rsid w:val="00DD17F4"/>
    <w:rsid w:val="00DD1BE2"/>
    <w:rsid w:val="00DD2516"/>
    <w:rsid w:val="00DD2991"/>
    <w:rsid w:val="00DD3531"/>
    <w:rsid w:val="00DD3A7E"/>
    <w:rsid w:val="00DD4618"/>
    <w:rsid w:val="00DD4AF9"/>
    <w:rsid w:val="00DD4B04"/>
    <w:rsid w:val="00DD5155"/>
    <w:rsid w:val="00DD5662"/>
    <w:rsid w:val="00DD6117"/>
    <w:rsid w:val="00DD6508"/>
    <w:rsid w:val="00DD747B"/>
    <w:rsid w:val="00DD7497"/>
    <w:rsid w:val="00DD7BE6"/>
    <w:rsid w:val="00DD7EBB"/>
    <w:rsid w:val="00DD7FC7"/>
    <w:rsid w:val="00DE022A"/>
    <w:rsid w:val="00DE07A3"/>
    <w:rsid w:val="00DE0DAF"/>
    <w:rsid w:val="00DE0E92"/>
    <w:rsid w:val="00DE1432"/>
    <w:rsid w:val="00DE1E61"/>
    <w:rsid w:val="00DE1E9D"/>
    <w:rsid w:val="00DE1EC7"/>
    <w:rsid w:val="00DE2577"/>
    <w:rsid w:val="00DE5030"/>
    <w:rsid w:val="00DE53A2"/>
    <w:rsid w:val="00DE58FB"/>
    <w:rsid w:val="00DE626E"/>
    <w:rsid w:val="00DE63C4"/>
    <w:rsid w:val="00DE63DF"/>
    <w:rsid w:val="00DE66D5"/>
    <w:rsid w:val="00DE6CCE"/>
    <w:rsid w:val="00DE6DCC"/>
    <w:rsid w:val="00DE7966"/>
    <w:rsid w:val="00DE7F59"/>
    <w:rsid w:val="00DF0083"/>
    <w:rsid w:val="00DF00BA"/>
    <w:rsid w:val="00DF00D4"/>
    <w:rsid w:val="00DF05F0"/>
    <w:rsid w:val="00DF07D0"/>
    <w:rsid w:val="00DF090E"/>
    <w:rsid w:val="00DF18FA"/>
    <w:rsid w:val="00DF2621"/>
    <w:rsid w:val="00DF2711"/>
    <w:rsid w:val="00DF2BE4"/>
    <w:rsid w:val="00DF2D9C"/>
    <w:rsid w:val="00DF30D0"/>
    <w:rsid w:val="00DF3156"/>
    <w:rsid w:val="00DF3760"/>
    <w:rsid w:val="00DF50CA"/>
    <w:rsid w:val="00DF5552"/>
    <w:rsid w:val="00DF59D8"/>
    <w:rsid w:val="00DF63AE"/>
    <w:rsid w:val="00DF63E2"/>
    <w:rsid w:val="00DF65BF"/>
    <w:rsid w:val="00DF6B14"/>
    <w:rsid w:val="00DF6EC1"/>
    <w:rsid w:val="00DF778C"/>
    <w:rsid w:val="00E00E03"/>
    <w:rsid w:val="00E01AAD"/>
    <w:rsid w:val="00E01D8A"/>
    <w:rsid w:val="00E01E77"/>
    <w:rsid w:val="00E01F27"/>
    <w:rsid w:val="00E02455"/>
    <w:rsid w:val="00E02A47"/>
    <w:rsid w:val="00E02CC7"/>
    <w:rsid w:val="00E034FC"/>
    <w:rsid w:val="00E03B97"/>
    <w:rsid w:val="00E03C4E"/>
    <w:rsid w:val="00E0436B"/>
    <w:rsid w:val="00E04BF0"/>
    <w:rsid w:val="00E057A0"/>
    <w:rsid w:val="00E05C6F"/>
    <w:rsid w:val="00E06791"/>
    <w:rsid w:val="00E06935"/>
    <w:rsid w:val="00E06C0D"/>
    <w:rsid w:val="00E07B3D"/>
    <w:rsid w:val="00E07E49"/>
    <w:rsid w:val="00E10124"/>
    <w:rsid w:val="00E10D1B"/>
    <w:rsid w:val="00E11630"/>
    <w:rsid w:val="00E11ACB"/>
    <w:rsid w:val="00E11C42"/>
    <w:rsid w:val="00E11FEC"/>
    <w:rsid w:val="00E12159"/>
    <w:rsid w:val="00E12CC2"/>
    <w:rsid w:val="00E132C9"/>
    <w:rsid w:val="00E136ED"/>
    <w:rsid w:val="00E13E95"/>
    <w:rsid w:val="00E1497A"/>
    <w:rsid w:val="00E14A11"/>
    <w:rsid w:val="00E14E4F"/>
    <w:rsid w:val="00E150DF"/>
    <w:rsid w:val="00E15473"/>
    <w:rsid w:val="00E1580B"/>
    <w:rsid w:val="00E16368"/>
    <w:rsid w:val="00E16427"/>
    <w:rsid w:val="00E1656B"/>
    <w:rsid w:val="00E166E2"/>
    <w:rsid w:val="00E168A8"/>
    <w:rsid w:val="00E1785B"/>
    <w:rsid w:val="00E17A39"/>
    <w:rsid w:val="00E17BD6"/>
    <w:rsid w:val="00E17CAA"/>
    <w:rsid w:val="00E17E5F"/>
    <w:rsid w:val="00E202E7"/>
    <w:rsid w:val="00E205BD"/>
    <w:rsid w:val="00E209F6"/>
    <w:rsid w:val="00E21E5D"/>
    <w:rsid w:val="00E2263F"/>
    <w:rsid w:val="00E22695"/>
    <w:rsid w:val="00E22ABB"/>
    <w:rsid w:val="00E23967"/>
    <w:rsid w:val="00E24023"/>
    <w:rsid w:val="00E24198"/>
    <w:rsid w:val="00E245E3"/>
    <w:rsid w:val="00E2465A"/>
    <w:rsid w:val="00E2499C"/>
    <w:rsid w:val="00E24F3D"/>
    <w:rsid w:val="00E25BC0"/>
    <w:rsid w:val="00E272B7"/>
    <w:rsid w:val="00E272F2"/>
    <w:rsid w:val="00E277E6"/>
    <w:rsid w:val="00E27821"/>
    <w:rsid w:val="00E31005"/>
    <w:rsid w:val="00E3153C"/>
    <w:rsid w:val="00E31A75"/>
    <w:rsid w:val="00E321E1"/>
    <w:rsid w:val="00E32650"/>
    <w:rsid w:val="00E32BF4"/>
    <w:rsid w:val="00E32ED3"/>
    <w:rsid w:val="00E33CDA"/>
    <w:rsid w:val="00E340D5"/>
    <w:rsid w:val="00E344BB"/>
    <w:rsid w:val="00E348A3"/>
    <w:rsid w:val="00E348E0"/>
    <w:rsid w:val="00E34C19"/>
    <w:rsid w:val="00E350C4"/>
    <w:rsid w:val="00E3645B"/>
    <w:rsid w:val="00E36B1E"/>
    <w:rsid w:val="00E36C54"/>
    <w:rsid w:val="00E36D76"/>
    <w:rsid w:val="00E3761E"/>
    <w:rsid w:val="00E37A5B"/>
    <w:rsid w:val="00E37E15"/>
    <w:rsid w:val="00E40853"/>
    <w:rsid w:val="00E409FB"/>
    <w:rsid w:val="00E4189A"/>
    <w:rsid w:val="00E420C8"/>
    <w:rsid w:val="00E42227"/>
    <w:rsid w:val="00E42BBF"/>
    <w:rsid w:val="00E42E81"/>
    <w:rsid w:val="00E42FC3"/>
    <w:rsid w:val="00E4399B"/>
    <w:rsid w:val="00E44212"/>
    <w:rsid w:val="00E449EB"/>
    <w:rsid w:val="00E44AD1"/>
    <w:rsid w:val="00E44CFD"/>
    <w:rsid w:val="00E44D23"/>
    <w:rsid w:val="00E44E41"/>
    <w:rsid w:val="00E46A32"/>
    <w:rsid w:val="00E46ACC"/>
    <w:rsid w:val="00E47E8E"/>
    <w:rsid w:val="00E50935"/>
    <w:rsid w:val="00E51A35"/>
    <w:rsid w:val="00E525CC"/>
    <w:rsid w:val="00E52648"/>
    <w:rsid w:val="00E5275A"/>
    <w:rsid w:val="00E528C5"/>
    <w:rsid w:val="00E531DF"/>
    <w:rsid w:val="00E5388B"/>
    <w:rsid w:val="00E53A09"/>
    <w:rsid w:val="00E53C62"/>
    <w:rsid w:val="00E53E1E"/>
    <w:rsid w:val="00E5490C"/>
    <w:rsid w:val="00E54A2C"/>
    <w:rsid w:val="00E54AA1"/>
    <w:rsid w:val="00E54F2B"/>
    <w:rsid w:val="00E5537D"/>
    <w:rsid w:val="00E5637F"/>
    <w:rsid w:val="00E56806"/>
    <w:rsid w:val="00E57678"/>
    <w:rsid w:val="00E57D24"/>
    <w:rsid w:val="00E60156"/>
    <w:rsid w:val="00E60666"/>
    <w:rsid w:val="00E60A62"/>
    <w:rsid w:val="00E61DD9"/>
    <w:rsid w:val="00E626DB"/>
    <w:rsid w:val="00E62A9C"/>
    <w:rsid w:val="00E63307"/>
    <w:rsid w:val="00E63779"/>
    <w:rsid w:val="00E63C16"/>
    <w:rsid w:val="00E63DE0"/>
    <w:rsid w:val="00E644DB"/>
    <w:rsid w:val="00E6474D"/>
    <w:rsid w:val="00E64A77"/>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2E5D"/>
    <w:rsid w:val="00E72F88"/>
    <w:rsid w:val="00E7333D"/>
    <w:rsid w:val="00E73816"/>
    <w:rsid w:val="00E739A3"/>
    <w:rsid w:val="00E73D9D"/>
    <w:rsid w:val="00E74D3F"/>
    <w:rsid w:val="00E7513B"/>
    <w:rsid w:val="00E75973"/>
    <w:rsid w:val="00E75EB4"/>
    <w:rsid w:val="00E76296"/>
    <w:rsid w:val="00E76676"/>
    <w:rsid w:val="00E76C2C"/>
    <w:rsid w:val="00E77AC9"/>
    <w:rsid w:val="00E77C3B"/>
    <w:rsid w:val="00E80625"/>
    <w:rsid w:val="00E80822"/>
    <w:rsid w:val="00E80A40"/>
    <w:rsid w:val="00E8186A"/>
    <w:rsid w:val="00E820F0"/>
    <w:rsid w:val="00E8223E"/>
    <w:rsid w:val="00E8301C"/>
    <w:rsid w:val="00E83235"/>
    <w:rsid w:val="00E83629"/>
    <w:rsid w:val="00E8381C"/>
    <w:rsid w:val="00E83D23"/>
    <w:rsid w:val="00E84B4B"/>
    <w:rsid w:val="00E8570D"/>
    <w:rsid w:val="00E857C9"/>
    <w:rsid w:val="00E85F3F"/>
    <w:rsid w:val="00E86737"/>
    <w:rsid w:val="00E869A3"/>
    <w:rsid w:val="00E86C3E"/>
    <w:rsid w:val="00E87397"/>
    <w:rsid w:val="00E87BE6"/>
    <w:rsid w:val="00E90CAB"/>
    <w:rsid w:val="00E90FDB"/>
    <w:rsid w:val="00E9160A"/>
    <w:rsid w:val="00E91612"/>
    <w:rsid w:val="00E91A5D"/>
    <w:rsid w:val="00E91F04"/>
    <w:rsid w:val="00E9206A"/>
    <w:rsid w:val="00E9208F"/>
    <w:rsid w:val="00E92757"/>
    <w:rsid w:val="00E92829"/>
    <w:rsid w:val="00E92C70"/>
    <w:rsid w:val="00E94B08"/>
    <w:rsid w:val="00E94B51"/>
    <w:rsid w:val="00E94BB8"/>
    <w:rsid w:val="00E94D90"/>
    <w:rsid w:val="00E95001"/>
    <w:rsid w:val="00E957E9"/>
    <w:rsid w:val="00E96426"/>
    <w:rsid w:val="00E96604"/>
    <w:rsid w:val="00E968E5"/>
    <w:rsid w:val="00E96B3B"/>
    <w:rsid w:val="00E96C15"/>
    <w:rsid w:val="00E96C51"/>
    <w:rsid w:val="00E97548"/>
    <w:rsid w:val="00E976A8"/>
    <w:rsid w:val="00EA002B"/>
    <w:rsid w:val="00EA0D75"/>
    <w:rsid w:val="00EA1150"/>
    <w:rsid w:val="00EA12FC"/>
    <w:rsid w:val="00EA1419"/>
    <w:rsid w:val="00EA14E8"/>
    <w:rsid w:val="00EA1AFE"/>
    <w:rsid w:val="00EA1F4D"/>
    <w:rsid w:val="00EA2418"/>
    <w:rsid w:val="00EA2AD7"/>
    <w:rsid w:val="00EA31A3"/>
    <w:rsid w:val="00EA35A3"/>
    <w:rsid w:val="00EA58BE"/>
    <w:rsid w:val="00EA712E"/>
    <w:rsid w:val="00EA759E"/>
    <w:rsid w:val="00EA795F"/>
    <w:rsid w:val="00EB0028"/>
    <w:rsid w:val="00EB0152"/>
    <w:rsid w:val="00EB0319"/>
    <w:rsid w:val="00EB03B8"/>
    <w:rsid w:val="00EB07C7"/>
    <w:rsid w:val="00EB0F46"/>
    <w:rsid w:val="00EB13A2"/>
    <w:rsid w:val="00EB13CE"/>
    <w:rsid w:val="00EB1659"/>
    <w:rsid w:val="00EB1CB3"/>
    <w:rsid w:val="00EB1D49"/>
    <w:rsid w:val="00EB225C"/>
    <w:rsid w:val="00EB2B33"/>
    <w:rsid w:val="00EB2CC8"/>
    <w:rsid w:val="00EB3238"/>
    <w:rsid w:val="00EB340E"/>
    <w:rsid w:val="00EB3E1A"/>
    <w:rsid w:val="00EB3FB5"/>
    <w:rsid w:val="00EB4009"/>
    <w:rsid w:val="00EB473C"/>
    <w:rsid w:val="00EB4C83"/>
    <w:rsid w:val="00EB50CB"/>
    <w:rsid w:val="00EB528F"/>
    <w:rsid w:val="00EB52E6"/>
    <w:rsid w:val="00EB6372"/>
    <w:rsid w:val="00EB6395"/>
    <w:rsid w:val="00EB663E"/>
    <w:rsid w:val="00EB6D36"/>
    <w:rsid w:val="00EB760C"/>
    <w:rsid w:val="00EB76EF"/>
    <w:rsid w:val="00EB7C63"/>
    <w:rsid w:val="00EC0206"/>
    <w:rsid w:val="00EC08A6"/>
    <w:rsid w:val="00EC09EB"/>
    <w:rsid w:val="00EC2A12"/>
    <w:rsid w:val="00EC3E49"/>
    <w:rsid w:val="00EC4106"/>
    <w:rsid w:val="00EC477C"/>
    <w:rsid w:val="00EC4CC2"/>
    <w:rsid w:val="00EC4E22"/>
    <w:rsid w:val="00EC52CF"/>
    <w:rsid w:val="00EC5909"/>
    <w:rsid w:val="00EC5BA5"/>
    <w:rsid w:val="00EC6022"/>
    <w:rsid w:val="00EC607A"/>
    <w:rsid w:val="00EC7893"/>
    <w:rsid w:val="00EC7D1B"/>
    <w:rsid w:val="00ED0036"/>
    <w:rsid w:val="00ED075E"/>
    <w:rsid w:val="00ED21C2"/>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FF3"/>
    <w:rsid w:val="00ED701A"/>
    <w:rsid w:val="00ED7140"/>
    <w:rsid w:val="00ED736F"/>
    <w:rsid w:val="00ED7502"/>
    <w:rsid w:val="00ED774E"/>
    <w:rsid w:val="00ED7E16"/>
    <w:rsid w:val="00ED7FFA"/>
    <w:rsid w:val="00EE0521"/>
    <w:rsid w:val="00EE06C6"/>
    <w:rsid w:val="00EE0F53"/>
    <w:rsid w:val="00EE1F92"/>
    <w:rsid w:val="00EE3A74"/>
    <w:rsid w:val="00EE3F39"/>
    <w:rsid w:val="00EE3FA3"/>
    <w:rsid w:val="00EE4136"/>
    <w:rsid w:val="00EE43DD"/>
    <w:rsid w:val="00EE471E"/>
    <w:rsid w:val="00EE48AB"/>
    <w:rsid w:val="00EE4C4B"/>
    <w:rsid w:val="00EE4D49"/>
    <w:rsid w:val="00EE5632"/>
    <w:rsid w:val="00EE5B4C"/>
    <w:rsid w:val="00EE63F8"/>
    <w:rsid w:val="00EE7116"/>
    <w:rsid w:val="00EE72C0"/>
    <w:rsid w:val="00EF09B8"/>
    <w:rsid w:val="00EF1219"/>
    <w:rsid w:val="00EF18F0"/>
    <w:rsid w:val="00EF1D71"/>
    <w:rsid w:val="00EF1FE4"/>
    <w:rsid w:val="00EF1FFD"/>
    <w:rsid w:val="00EF247C"/>
    <w:rsid w:val="00EF2A97"/>
    <w:rsid w:val="00EF2B2B"/>
    <w:rsid w:val="00EF2D74"/>
    <w:rsid w:val="00EF3618"/>
    <w:rsid w:val="00EF42E9"/>
    <w:rsid w:val="00EF45AF"/>
    <w:rsid w:val="00EF50DB"/>
    <w:rsid w:val="00EF5959"/>
    <w:rsid w:val="00EF59EC"/>
    <w:rsid w:val="00EF5EEA"/>
    <w:rsid w:val="00EF5EED"/>
    <w:rsid w:val="00EF6228"/>
    <w:rsid w:val="00EF6433"/>
    <w:rsid w:val="00EF7384"/>
    <w:rsid w:val="00EF7AA0"/>
    <w:rsid w:val="00F0098C"/>
    <w:rsid w:val="00F0109E"/>
    <w:rsid w:val="00F01242"/>
    <w:rsid w:val="00F0135B"/>
    <w:rsid w:val="00F02367"/>
    <w:rsid w:val="00F028EC"/>
    <w:rsid w:val="00F02B6D"/>
    <w:rsid w:val="00F02C5A"/>
    <w:rsid w:val="00F02C91"/>
    <w:rsid w:val="00F043EA"/>
    <w:rsid w:val="00F04416"/>
    <w:rsid w:val="00F045D5"/>
    <w:rsid w:val="00F047CC"/>
    <w:rsid w:val="00F052F9"/>
    <w:rsid w:val="00F055AF"/>
    <w:rsid w:val="00F05895"/>
    <w:rsid w:val="00F058BD"/>
    <w:rsid w:val="00F05957"/>
    <w:rsid w:val="00F05CC4"/>
    <w:rsid w:val="00F060F2"/>
    <w:rsid w:val="00F06483"/>
    <w:rsid w:val="00F06608"/>
    <w:rsid w:val="00F06B9E"/>
    <w:rsid w:val="00F06F2F"/>
    <w:rsid w:val="00F078E2"/>
    <w:rsid w:val="00F1067F"/>
    <w:rsid w:val="00F10687"/>
    <w:rsid w:val="00F10CF8"/>
    <w:rsid w:val="00F11082"/>
    <w:rsid w:val="00F11480"/>
    <w:rsid w:val="00F11876"/>
    <w:rsid w:val="00F11EEA"/>
    <w:rsid w:val="00F11F2B"/>
    <w:rsid w:val="00F13095"/>
    <w:rsid w:val="00F133FE"/>
    <w:rsid w:val="00F13424"/>
    <w:rsid w:val="00F136CC"/>
    <w:rsid w:val="00F13BBB"/>
    <w:rsid w:val="00F13E30"/>
    <w:rsid w:val="00F14048"/>
    <w:rsid w:val="00F147B5"/>
    <w:rsid w:val="00F14BF4"/>
    <w:rsid w:val="00F157A2"/>
    <w:rsid w:val="00F1615B"/>
    <w:rsid w:val="00F16B7A"/>
    <w:rsid w:val="00F16D4C"/>
    <w:rsid w:val="00F17633"/>
    <w:rsid w:val="00F1796D"/>
    <w:rsid w:val="00F17B60"/>
    <w:rsid w:val="00F20589"/>
    <w:rsid w:val="00F209AE"/>
    <w:rsid w:val="00F2101A"/>
    <w:rsid w:val="00F213DD"/>
    <w:rsid w:val="00F213EA"/>
    <w:rsid w:val="00F21827"/>
    <w:rsid w:val="00F225A3"/>
    <w:rsid w:val="00F225B6"/>
    <w:rsid w:val="00F22721"/>
    <w:rsid w:val="00F22795"/>
    <w:rsid w:val="00F22CED"/>
    <w:rsid w:val="00F230ED"/>
    <w:rsid w:val="00F23286"/>
    <w:rsid w:val="00F24F0D"/>
    <w:rsid w:val="00F25A34"/>
    <w:rsid w:val="00F267D7"/>
    <w:rsid w:val="00F26890"/>
    <w:rsid w:val="00F26902"/>
    <w:rsid w:val="00F26926"/>
    <w:rsid w:val="00F26DC6"/>
    <w:rsid w:val="00F26F3C"/>
    <w:rsid w:val="00F27265"/>
    <w:rsid w:val="00F275AB"/>
    <w:rsid w:val="00F2772C"/>
    <w:rsid w:val="00F302AF"/>
    <w:rsid w:val="00F30758"/>
    <w:rsid w:val="00F318AC"/>
    <w:rsid w:val="00F325E2"/>
    <w:rsid w:val="00F328A8"/>
    <w:rsid w:val="00F32F10"/>
    <w:rsid w:val="00F33388"/>
    <w:rsid w:val="00F33711"/>
    <w:rsid w:val="00F36778"/>
    <w:rsid w:val="00F36C96"/>
    <w:rsid w:val="00F3716B"/>
    <w:rsid w:val="00F37B62"/>
    <w:rsid w:val="00F37F05"/>
    <w:rsid w:val="00F40202"/>
    <w:rsid w:val="00F4027B"/>
    <w:rsid w:val="00F40C63"/>
    <w:rsid w:val="00F410AE"/>
    <w:rsid w:val="00F410F2"/>
    <w:rsid w:val="00F4148C"/>
    <w:rsid w:val="00F4161D"/>
    <w:rsid w:val="00F41BB4"/>
    <w:rsid w:val="00F41F55"/>
    <w:rsid w:val="00F43708"/>
    <w:rsid w:val="00F43A29"/>
    <w:rsid w:val="00F44616"/>
    <w:rsid w:val="00F44629"/>
    <w:rsid w:val="00F44947"/>
    <w:rsid w:val="00F44B29"/>
    <w:rsid w:val="00F45774"/>
    <w:rsid w:val="00F46497"/>
    <w:rsid w:val="00F464A2"/>
    <w:rsid w:val="00F467AE"/>
    <w:rsid w:val="00F468FB"/>
    <w:rsid w:val="00F46B1C"/>
    <w:rsid w:val="00F46D8F"/>
    <w:rsid w:val="00F471E0"/>
    <w:rsid w:val="00F47243"/>
    <w:rsid w:val="00F47306"/>
    <w:rsid w:val="00F474E4"/>
    <w:rsid w:val="00F47970"/>
    <w:rsid w:val="00F50501"/>
    <w:rsid w:val="00F5089A"/>
    <w:rsid w:val="00F50D4C"/>
    <w:rsid w:val="00F5136E"/>
    <w:rsid w:val="00F517F8"/>
    <w:rsid w:val="00F51F67"/>
    <w:rsid w:val="00F52054"/>
    <w:rsid w:val="00F521AF"/>
    <w:rsid w:val="00F5268B"/>
    <w:rsid w:val="00F529D7"/>
    <w:rsid w:val="00F52EA4"/>
    <w:rsid w:val="00F53044"/>
    <w:rsid w:val="00F53825"/>
    <w:rsid w:val="00F53BDA"/>
    <w:rsid w:val="00F53E6A"/>
    <w:rsid w:val="00F53FBB"/>
    <w:rsid w:val="00F54A1D"/>
    <w:rsid w:val="00F54C09"/>
    <w:rsid w:val="00F54CE4"/>
    <w:rsid w:val="00F54DAD"/>
    <w:rsid w:val="00F554C6"/>
    <w:rsid w:val="00F555A7"/>
    <w:rsid w:val="00F559E9"/>
    <w:rsid w:val="00F55A83"/>
    <w:rsid w:val="00F5641D"/>
    <w:rsid w:val="00F566D5"/>
    <w:rsid w:val="00F57D42"/>
    <w:rsid w:val="00F61590"/>
    <w:rsid w:val="00F615CE"/>
    <w:rsid w:val="00F62288"/>
    <w:rsid w:val="00F624C2"/>
    <w:rsid w:val="00F62938"/>
    <w:rsid w:val="00F62CFD"/>
    <w:rsid w:val="00F63197"/>
    <w:rsid w:val="00F6356B"/>
    <w:rsid w:val="00F63BF6"/>
    <w:rsid w:val="00F63D93"/>
    <w:rsid w:val="00F6461D"/>
    <w:rsid w:val="00F65977"/>
    <w:rsid w:val="00F65BEB"/>
    <w:rsid w:val="00F65C81"/>
    <w:rsid w:val="00F65E21"/>
    <w:rsid w:val="00F6603C"/>
    <w:rsid w:val="00F66667"/>
    <w:rsid w:val="00F66834"/>
    <w:rsid w:val="00F674BB"/>
    <w:rsid w:val="00F675AF"/>
    <w:rsid w:val="00F67B0B"/>
    <w:rsid w:val="00F67D0F"/>
    <w:rsid w:val="00F700A1"/>
    <w:rsid w:val="00F7193F"/>
    <w:rsid w:val="00F7257E"/>
    <w:rsid w:val="00F7370D"/>
    <w:rsid w:val="00F738B0"/>
    <w:rsid w:val="00F740FB"/>
    <w:rsid w:val="00F745F7"/>
    <w:rsid w:val="00F74A71"/>
    <w:rsid w:val="00F74E94"/>
    <w:rsid w:val="00F75015"/>
    <w:rsid w:val="00F75167"/>
    <w:rsid w:val="00F76B9D"/>
    <w:rsid w:val="00F76C4E"/>
    <w:rsid w:val="00F77185"/>
    <w:rsid w:val="00F77535"/>
    <w:rsid w:val="00F80C00"/>
    <w:rsid w:val="00F80D64"/>
    <w:rsid w:val="00F811C2"/>
    <w:rsid w:val="00F81A62"/>
    <w:rsid w:val="00F81DEB"/>
    <w:rsid w:val="00F824D8"/>
    <w:rsid w:val="00F82BA2"/>
    <w:rsid w:val="00F83861"/>
    <w:rsid w:val="00F8389C"/>
    <w:rsid w:val="00F842A1"/>
    <w:rsid w:val="00F85166"/>
    <w:rsid w:val="00F85434"/>
    <w:rsid w:val="00F85753"/>
    <w:rsid w:val="00F85F80"/>
    <w:rsid w:val="00F86213"/>
    <w:rsid w:val="00F86416"/>
    <w:rsid w:val="00F86580"/>
    <w:rsid w:val="00F86BBC"/>
    <w:rsid w:val="00F86E13"/>
    <w:rsid w:val="00F870B4"/>
    <w:rsid w:val="00F8720C"/>
    <w:rsid w:val="00F872F0"/>
    <w:rsid w:val="00F8756C"/>
    <w:rsid w:val="00F87AA5"/>
    <w:rsid w:val="00F90FF4"/>
    <w:rsid w:val="00F9108F"/>
    <w:rsid w:val="00F912E7"/>
    <w:rsid w:val="00F912EC"/>
    <w:rsid w:val="00F9145B"/>
    <w:rsid w:val="00F918EE"/>
    <w:rsid w:val="00F91C1E"/>
    <w:rsid w:val="00F925C3"/>
    <w:rsid w:val="00F9326D"/>
    <w:rsid w:val="00F934AC"/>
    <w:rsid w:val="00F936AC"/>
    <w:rsid w:val="00F93F42"/>
    <w:rsid w:val="00F945A7"/>
    <w:rsid w:val="00F945ED"/>
    <w:rsid w:val="00F94750"/>
    <w:rsid w:val="00F94A7B"/>
    <w:rsid w:val="00F94E18"/>
    <w:rsid w:val="00F95EEE"/>
    <w:rsid w:val="00F96320"/>
    <w:rsid w:val="00F969AD"/>
    <w:rsid w:val="00F96C59"/>
    <w:rsid w:val="00F97507"/>
    <w:rsid w:val="00F9752D"/>
    <w:rsid w:val="00F976FE"/>
    <w:rsid w:val="00FA0697"/>
    <w:rsid w:val="00FA0709"/>
    <w:rsid w:val="00FA0B2D"/>
    <w:rsid w:val="00FA12A8"/>
    <w:rsid w:val="00FA184F"/>
    <w:rsid w:val="00FA1BD4"/>
    <w:rsid w:val="00FA250D"/>
    <w:rsid w:val="00FA2878"/>
    <w:rsid w:val="00FA2A51"/>
    <w:rsid w:val="00FA3CAF"/>
    <w:rsid w:val="00FA4797"/>
    <w:rsid w:val="00FA5036"/>
    <w:rsid w:val="00FA50D8"/>
    <w:rsid w:val="00FA61D8"/>
    <w:rsid w:val="00FA643F"/>
    <w:rsid w:val="00FA67A7"/>
    <w:rsid w:val="00FA6DF3"/>
    <w:rsid w:val="00FA7058"/>
    <w:rsid w:val="00FA7368"/>
    <w:rsid w:val="00FA76E8"/>
    <w:rsid w:val="00FA792B"/>
    <w:rsid w:val="00FB01CE"/>
    <w:rsid w:val="00FB02E6"/>
    <w:rsid w:val="00FB068E"/>
    <w:rsid w:val="00FB0C35"/>
    <w:rsid w:val="00FB0CB4"/>
    <w:rsid w:val="00FB18FC"/>
    <w:rsid w:val="00FB19AF"/>
    <w:rsid w:val="00FB22C3"/>
    <w:rsid w:val="00FB28D9"/>
    <w:rsid w:val="00FB457A"/>
    <w:rsid w:val="00FB4F11"/>
    <w:rsid w:val="00FB6292"/>
    <w:rsid w:val="00FB648E"/>
    <w:rsid w:val="00FB688B"/>
    <w:rsid w:val="00FB6969"/>
    <w:rsid w:val="00FB6F2A"/>
    <w:rsid w:val="00FB7240"/>
    <w:rsid w:val="00FB7811"/>
    <w:rsid w:val="00FB7CE8"/>
    <w:rsid w:val="00FC03FE"/>
    <w:rsid w:val="00FC1398"/>
    <w:rsid w:val="00FC1431"/>
    <w:rsid w:val="00FC17D9"/>
    <w:rsid w:val="00FC2ECD"/>
    <w:rsid w:val="00FC311B"/>
    <w:rsid w:val="00FC3A6F"/>
    <w:rsid w:val="00FC3A9B"/>
    <w:rsid w:val="00FC3E08"/>
    <w:rsid w:val="00FC3F7E"/>
    <w:rsid w:val="00FC4488"/>
    <w:rsid w:val="00FC48AB"/>
    <w:rsid w:val="00FC50BA"/>
    <w:rsid w:val="00FC54CA"/>
    <w:rsid w:val="00FC5F12"/>
    <w:rsid w:val="00FC6699"/>
    <w:rsid w:val="00FC675B"/>
    <w:rsid w:val="00FC6DD8"/>
    <w:rsid w:val="00FC73C5"/>
    <w:rsid w:val="00FC7604"/>
    <w:rsid w:val="00FC77BD"/>
    <w:rsid w:val="00FD1BCD"/>
    <w:rsid w:val="00FD1C82"/>
    <w:rsid w:val="00FD2129"/>
    <w:rsid w:val="00FD2BC8"/>
    <w:rsid w:val="00FD2BF8"/>
    <w:rsid w:val="00FD2C59"/>
    <w:rsid w:val="00FD3C12"/>
    <w:rsid w:val="00FD3F6C"/>
    <w:rsid w:val="00FD4181"/>
    <w:rsid w:val="00FD42A8"/>
    <w:rsid w:val="00FD4585"/>
    <w:rsid w:val="00FD549E"/>
    <w:rsid w:val="00FD550B"/>
    <w:rsid w:val="00FD56DB"/>
    <w:rsid w:val="00FD5CA1"/>
    <w:rsid w:val="00FD5D93"/>
    <w:rsid w:val="00FD5E12"/>
    <w:rsid w:val="00FD6562"/>
    <w:rsid w:val="00FD6B55"/>
    <w:rsid w:val="00FE041F"/>
    <w:rsid w:val="00FE0427"/>
    <w:rsid w:val="00FE0B26"/>
    <w:rsid w:val="00FE1013"/>
    <w:rsid w:val="00FE19AB"/>
    <w:rsid w:val="00FE201D"/>
    <w:rsid w:val="00FE2AC6"/>
    <w:rsid w:val="00FE2C5B"/>
    <w:rsid w:val="00FE329A"/>
    <w:rsid w:val="00FE337D"/>
    <w:rsid w:val="00FE3425"/>
    <w:rsid w:val="00FE3614"/>
    <w:rsid w:val="00FE4271"/>
    <w:rsid w:val="00FE4BCB"/>
    <w:rsid w:val="00FE53C1"/>
    <w:rsid w:val="00FE57C5"/>
    <w:rsid w:val="00FE5D5C"/>
    <w:rsid w:val="00FE686B"/>
    <w:rsid w:val="00FE7840"/>
    <w:rsid w:val="00FF0060"/>
    <w:rsid w:val="00FF0684"/>
    <w:rsid w:val="00FF09AA"/>
    <w:rsid w:val="00FF0B5D"/>
    <w:rsid w:val="00FF17A4"/>
    <w:rsid w:val="00FF1A07"/>
    <w:rsid w:val="00FF2171"/>
    <w:rsid w:val="00FF29E6"/>
    <w:rsid w:val="00FF2A76"/>
    <w:rsid w:val="00FF4049"/>
    <w:rsid w:val="00FF477A"/>
    <w:rsid w:val="00FF4E72"/>
    <w:rsid w:val="00FF5652"/>
    <w:rsid w:val="00FF5750"/>
    <w:rsid w:val="00FF59B0"/>
    <w:rsid w:val="00FF5B5A"/>
    <w:rsid w:val="00FF5F82"/>
    <w:rsid w:val="00FF60F1"/>
    <w:rsid w:val="00FF6898"/>
    <w:rsid w:val="00FF6EA8"/>
    <w:rsid w:val="00FF6F95"/>
    <w:rsid w:val="00FF7C25"/>
    <w:rsid w:val="018F3BFC"/>
    <w:rsid w:val="03C3A214"/>
    <w:rsid w:val="0839C8E3"/>
    <w:rsid w:val="0BA31B84"/>
    <w:rsid w:val="0D5C0B02"/>
    <w:rsid w:val="122FB1A1"/>
    <w:rsid w:val="196CB969"/>
    <w:rsid w:val="26007F9A"/>
    <w:rsid w:val="273F8286"/>
    <w:rsid w:val="28215F1C"/>
    <w:rsid w:val="28799EAC"/>
    <w:rsid w:val="29BE4F80"/>
    <w:rsid w:val="2A4E51B8"/>
    <w:rsid w:val="310C212C"/>
    <w:rsid w:val="391950FB"/>
    <w:rsid w:val="3ADBDEB2"/>
    <w:rsid w:val="3B30E781"/>
    <w:rsid w:val="3DFA0630"/>
    <w:rsid w:val="4272D72C"/>
    <w:rsid w:val="4BC1FDEC"/>
    <w:rsid w:val="4C8EADF7"/>
    <w:rsid w:val="514FB842"/>
    <w:rsid w:val="57338509"/>
    <w:rsid w:val="5EC50DE1"/>
    <w:rsid w:val="5F3EBE79"/>
    <w:rsid w:val="60B8A0A5"/>
    <w:rsid w:val="6FEFFE6E"/>
    <w:rsid w:val="72A19DDC"/>
    <w:rsid w:val="7430B181"/>
    <w:rsid w:val="79B37A4D"/>
    <w:rsid w:val="7D63C22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99E3"/>
  <w15:docId w15:val="{2031B510-D1B2-1B44-9243-16BD6E19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89494F"/>
    <w:pPr>
      <w:tabs>
        <w:tab w:val="left" w:pos="480"/>
        <w:tab w:val="right" w:leader="dot" w:pos="9638"/>
      </w:tabs>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 w:type="paragraph" w:styleId="Revision">
    <w:name w:val="Revision"/>
    <w:hidden/>
    <w:uiPriority w:val="99"/>
    <w:semiHidden/>
    <w:rsid w:val="00AA54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8594797">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85179000">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0961665">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2946505">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5672128">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5493659">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363334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D0434945-684F-462F-BED4-76CC22277738}">
  <ds:schemaRefs>
    <ds:schemaRef ds:uri="http://schemas.openxmlformats.org/officeDocument/2006/bibliography"/>
  </ds:schemaRefs>
</ds:datastoreItem>
</file>

<file path=customXml/itemProps4.xml><?xml version="1.0" encoding="utf-8"?>
<ds:datastoreItem xmlns:ds="http://schemas.openxmlformats.org/officeDocument/2006/customXml" ds:itemID="{0C2F2155-ED4E-432E-8968-44726A582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12658</Words>
  <Characters>72153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84642</CharactersWithSpaces>
  <SharedDoc>false</SharedDoc>
  <HLinks>
    <vt:vector size="84" baseType="variant">
      <vt:variant>
        <vt:i4>458836</vt:i4>
      </vt:variant>
      <vt:variant>
        <vt:i4>78</vt:i4>
      </vt:variant>
      <vt:variant>
        <vt:i4>0</vt:i4>
      </vt:variant>
      <vt:variant>
        <vt:i4>5</vt:i4>
      </vt:variant>
      <vt:variant>
        <vt:lpwstr>http://www.go.ke/</vt:lpwstr>
      </vt:variant>
      <vt:variant>
        <vt:lpwstr/>
      </vt:variant>
      <vt:variant>
        <vt:i4>458836</vt:i4>
      </vt:variant>
      <vt:variant>
        <vt:i4>75</vt:i4>
      </vt:variant>
      <vt:variant>
        <vt:i4>0</vt:i4>
      </vt:variant>
      <vt:variant>
        <vt:i4>5</vt:i4>
      </vt:variant>
      <vt:variant>
        <vt:lpwstr>http://www.go.ke/</vt:lpwstr>
      </vt:variant>
      <vt:variant>
        <vt:lpwstr/>
      </vt:variant>
      <vt:variant>
        <vt:i4>1310768</vt:i4>
      </vt:variant>
      <vt:variant>
        <vt:i4>68</vt:i4>
      </vt:variant>
      <vt:variant>
        <vt:i4>0</vt:i4>
      </vt:variant>
      <vt:variant>
        <vt:i4>5</vt:i4>
      </vt:variant>
      <vt:variant>
        <vt:lpwstr/>
      </vt:variant>
      <vt:variant>
        <vt:lpwstr>_Toc172713208</vt:lpwstr>
      </vt:variant>
      <vt:variant>
        <vt:i4>1310768</vt:i4>
      </vt:variant>
      <vt:variant>
        <vt:i4>62</vt:i4>
      </vt:variant>
      <vt:variant>
        <vt:i4>0</vt:i4>
      </vt:variant>
      <vt:variant>
        <vt:i4>5</vt:i4>
      </vt:variant>
      <vt:variant>
        <vt:lpwstr/>
      </vt:variant>
      <vt:variant>
        <vt:lpwstr>_Toc172713207</vt:lpwstr>
      </vt:variant>
      <vt:variant>
        <vt:i4>1310768</vt:i4>
      </vt:variant>
      <vt:variant>
        <vt:i4>56</vt:i4>
      </vt:variant>
      <vt:variant>
        <vt:i4>0</vt:i4>
      </vt:variant>
      <vt:variant>
        <vt:i4>5</vt:i4>
      </vt:variant>
      <vt:variant>
        <vt:lpwstr/>
      </vt:variant>
      <vt:variant>
        <vt:lpwstr>_Toc172713206</vt:lpwstr>
      </vt:variant>
      <vt:variant>
        <vt:i4>1310768</vt:i4>
      </vt:variant>
      <vt:variant>
        <vt:i4>50</vt:i4>
      </vt:variant>
      <vt:variant>
        <vt:i4>0</vt:i4>
      </vt:variant>
      <vt:variant>
        <vt:i4>5</vt:i4>
      </vt:variant>
      <vt:variant>
        <vt:lpwstr/>
      </vt:variant>
      <vt:variant>
        <vt:lpwstr>_Toc172713205</vt:lpwstr>
      </vt:variant>
      <vt:variant>
        <vt:i4>1310768</vt:i4>
      </vt:variant>
      <vt:variant>
        <vt:i4>44</vt:i4>
      </vt:variant>
      <vt:variant>
        <vt:i4>0</vt:i4>
      </vt:variant>
      <vt:variant>
        <vt:i4>5</vt:i4>
      </vt:variant>
      <vt:variant>
        <vt:lpwstr/>
      </vt:variant>
      <vt:variant>
        <vt:lpwstr>_Toc172713204</vt:lpwstr>
      </vt:variant>
      <vt:variant>
        <vt:i4>1310768</vt:i4>
      </vt:variant>
      <vt:variant>
        <vt:i4>38</vt:i4>
      </vt:variant>
      <vt:variant>
        <vt:i4>0</vt:i4>
      </vt:variant>
      <vt:variant>
        <vt:i4>5</vt:i4>
      </vt:variant>
      <vt:variant>
        <vt:lpwstr/>
      </vt:variant>
      <vt:variant>
        <vt:lpwstr>_Toc172713203</vt:lpwstr>
      </vt:variant>
      <vt:variant>
        <vt:i4>1310768</vt:i4>
      </vt:variant>
      <vt:variant>
        <vt:i4>32</vt:i4>
      </vt:variant>
      <vt:variant>
        <vt:i4>0</vt:i4>
      </vt:variant>
      <vt:variant>
        <vt:i4>5</vt:i4>
      </vt:variant>
      <vt:variant>
        <vt:lpwstr/>
      </vt:variant>
      <vt:variant>
        <vt:lpwstr>_Toc172713202</vt:lpwstr>
      </vt:variant>
      <vt:variant>
        <vt:i4>1310768</vt:i4>
      </vt:variant>
      <vt:variant>
        <vt:i4>26</vt:i4>
      </vt:variant>
      <vt:variant>
        <vt:i4>0</vt:i4>
      </vt:variant>
      <vt:variant>
        <vt:i4>5</vt:i4>
      </vt:variant>
      <vt:variant>
        <vt:lpwstr/>
      </vt:variant>
      <vt:variant>
        <vt:lpwstr>_Toc172713201</vt:lpwstr>
      </vt:variant>
      <vt:variant>
        <vt:i4>1310768</vt:i4>
      </vt:variant>
      <vt:variant>
        <vt:i4>20</vt:i4>
      </vt:variant>
      <vt:variant>
        <vt:i4>0</vt:i4>
      </vt:variant>
      <vt:variant>
        <vt:i4>5</vt:i4>
      </vt:variant>
      <vt:variant>
        <vt:lpwstr/>
      </vt:variant>
      <vt:variant>
        <vt:lpwstr>_Toc172713200</vt:lpwstr>
      </vt:variant>
      <vt:variant>
        <vt:i4>1900595</vt:i4>
      </vt:variant>
      <vt:variant>
        <vt:i4>14</vt:i4>
      </vt:variant>
      <vt:variant>
        <vt:i4>0</vt:i4>
      </vt:variant>
      <vt:variant>
        <vt:i4>5</vt:i4>
      </vt:variant>
      <vt:variant>
        <vt:lpwstr/>
      </vt:variant>
      <vt:variant>
        <vt:lpwstr>_Toc172713199</vt:lpwstr>
      </vt:variant>
      <vt:variant>
        <vt:i4>1900595</vt:i4>
      </vt:variant>
      <vt:variant>
        <vt:i4>8</vt:i4>
      </vt:variant>
      <vt:variant>
        <vt:i4>0</vt:i4>
      </vt:variant>
      <vt:variant>
        <vt:i4>5</vt:i4>
      </vt:variant>
      <vt:variant>
        <vt:lpwstr/>
      </vt:variant>
      <vt:variant>
        <vt:lpwstr>_Toc172713198</vt:lpwstr>
      </vt:variant>
      <vt:variant>
        <vt:i4>1900595</vt:i4>
      </vt:variant>
      <vt:variant>
        <vt:i4>2</vt:i4>
      </vt:variant>
      <vt:variant>
        <vt:i4>0</vt:i4>
      </vt:variant>
      <vt:variant>
        <vt:i4>5</vt:i4>
      </vt:variant>
      <vt:variant>
        <vt:lpwstr/>
      </vt:variant>
      <vt:variant>
        <vt:lpwstr>_Toc172713197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Microsoft Office User</cp:lastModifiedBy>
  <cp:revision>2</cp:revision>
  <cp:lastPrinted>2021-06-23T08:33:00Z</cp:lastPrinted>
  <dcterms:created xsi:type="dcterms:W3CDTF">2025-10-29T13:16:00Z</dcterms:created>
  <dcterms:modified xsi:type="dcterms:W3CDTF">2025-10-29T13:16:00Z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